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83" w:rsidRPr="001454A0" w:rsidRDefault="00067583" w:rsidP="00284C78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454A0">
        <w:rPr>
          <w:rFonts w:ascii="Times New Roman" w:hAnsi="Times New Roman" w:cs="Times New Roman"/>
          <w:sz w:val="24"/>
          <w:szCs w:val="24"/>
          <w:lang w:val="en-US"/>
        </w:rPr>
        <w:t>INTRODUCTION</w:t>
      </w:r>
    </w:p>
    <w:p w:rsidR="00C21F3C" w:rsidRDefault="001454A0" w:rsidP="00284C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69F">
        <w:rPr>
          <w:rFonts w:ascii="Times New Roman" w:hAnsi="Times New Roman" w:cs="Times New Roman"/>
          <w:sz w:val="24"/>
          <w:szCs w:val="24"/>
          <w:lang w:val="en-US"/>
        </w:rPr>
        <w:t xml:space="preserve">Polycyclic aromatic hydrocarbons (PAHs) are important </w:t>
      </w:r>
      <w:r w:rsidR="00A964F5" w:rsidRPr="00BD669F">
        <w:rPr>
          <w:rFonts w:ascii="Times New Roman" w:hAnsi="Times New Roman" w:cs="Times New Roman"/>
          <w:sz w:val="24"/>
          <w:szCs w:val="24"/>
          <w:lang w:val="en-US"/>
        </w:rPr>
        <w:t xml:space="preserve">persistent </w:t>
      </w:r>
      <w:r w:rsidRPr="00BD669F">
        <w:rPr>
          <w:rFonts w:ascii="Times New Roman" w:hAnsi="Times New Roman" w:cs="Times New Roman"/>
          <w:sz w:val="24"/>
          <w:szCs w:val="24"/>
          <w:lang w:val="en-US"/>
        </w:rPr>
        <w:t>organic pollutants</w:t>
      </w:r>
      <w:r w:rsidR="00A964F5" w:rsidRPr="00BD669F">
        <w:rPr>
          <w:rFonts w:ascii="Times New Roman" w:hAnsi="Times New Roman" w:cs="Times New Roman"/>
          <w:sz w:val="24"/>
          <w:szCs w:val="24"/>
          <w:lang w:val="en-US"/>
        </w:rPr>
        <w:t xml:space="preserve"> (POPs)</w:t>
      </w:r>
      <w:r w:rsidRPr="00BD669F">
        <w:rPr>
          <w:rFonts w:ascii="Times New Roman" w:hAnsi="Times New Roman" w:cs="Times New Roman"/>
          <w:sz w:val="24"/>
          <w:szCs w:val="24"/>
          <w:lang w:val="en-US"/>
        </w:rPr>
        <w:t xml:space="preserve"> of environment</w:t>
      </w:r>
      <w:r w:rsidR="00B175FD" w:rsidRPr="00BD669F">
        <w:rPr>
          <w:rFonts w:ascii="Times New Roman" w:hAnsi="Times New Roman" w:cs="Times New Roman"/>
          <w:sz w:val="24"/>
          <w:szCs w:val="24"/>
          <w:lang w:val="en-US"/>
        </w:rPr>
        <w:t xml:space="preserve">, which generally occur in all </w:t>
      </w:r>
      <w:r w:rsidR="00B175FD" w:rsidRPr="00EB7F71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B175FD" w:rsidRPr="00BD669F">
        <w:rPr>
          <w:rFonts w:ascii="Times New Roman" w:hAnsi="Times New Roman" w:cs="Times New Roman"/>
          <w:sz w:val="24"/>
          <w:szCs w:val="24"/>
          <w:lang w:val="en-US"/>
        </w:rPr>
        <w:t xml:space="preserve"> parts: atmosphere, water</w:t>
      </w:r>
      <w:r w:rsidR="00FC25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F3E23" w:rsidRPr="00BD669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5E26" w:rsidRPr="00BD669F">
        <w:rPr>
          <w:rFonts w:ascii="Times New Roman" w:hAnsi="Times New Roman" w:cs="Times New Roman"/>
          <w:sz w:val="24"/>
          <w:szCs w:val="24"/>
          <w:lang w:val="en-US"/>
        </w:rPr>
        <w:t xml:space="preserve"> soil</w:t>
      </w:r>
      <w:r w:rsidR="00FC25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A5E26" w:rsidRPr="00BD669F">
        <w:rPr>
          <w:rFonts w:ascii="Times New Roman" w:hAnsi="Times New Roman" w:cs="Times New Roman"/>
          <w:sz w:val="24"/>
          <w:szCs w:val="24"/>
          <w:lang w:val="en-US"/>
        </w:rPr>
        <w:t>, sediment</w:t>
      </w:r>
      <w:r w:rsidR="00761377" w:rsidRPr="00BD669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A5E26" w:rsidRPr="00BD669F">
        <w:rPr>
          <w:rFonts w:ascii="Times New Roman" w:hAnsi="Times New Roman" w:cs="Times New Roman"/>
          <w:sz w:val="24"/>
          <w:szCs w:val="24"/>
          <w:lang w:val="en-US"/>
        </w:rPr>
        <w:t xml:space="preserve"> and vegetation</w:t>
      </w:r>
      <w:r w:rsidR="005518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642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5B3679" w:rsidRPr="00F642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,2</w:t>
      </w:r>
      <w:r w:rsidR="005518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735133">
        <w:rPr>
          <w:rFonts w:ascii="Times New Roman" w:hAnsi="Times New Roman" w:cs="Times New Roman"/>
          <w:sz w:val="24"/>
          <w:szCs w:val="24"/>
          <w:lang w:val="en-US"/>
        </w:rPr>
        <w:t>The presence of PAHs in all these elements of the environment m</w:t>
      </w:r>
      <w:r w:rsidR="00BC0BB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35133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r w:rsidR="00BC0BB0">
        <w:rPr>
          <w:rFonts w:ascii="Times New Roman" w:hAnsi="Times New Roman" w:cs="Times New Roman"/>
          <w:sz w:val="24"/>
          <w:szCs w:val="24"/>
          <w:lang w:val="en-US"/>
        </w:rPr>
        <w:t>establish</w:t>
      </w:r>
      <w:r w:rsidR="00735133">
        <w:rPr>
          <w:rFonts w:ascii="Times New Roman" w:hAnsi="Times New Roman" w:cs="Times New Roman"/>
          <w:sz w:val="24"/>
          <w:szCs w:val="24"/>
          <w:lang w:val="en-US"/>
        </w:rPr>
        <w:t xml:space="preserve"> a risk for humans </w:t>
      </w:r>
      <w:r w:rsidR="00BC0BB0">
        <w:rPr>
          <w:rFonts w:ascii="Times New Roman" w:hAnsi="Times New Roman" w:cs="Times New Roman"/>
          <w:sz w:val="24"/>
          <w:szCs w:val="24"/>
          <w:lang w:val="en-US"/>
        </w:rPr>
        <w:t xml:space="preserve">as well as all living organisms. </w:t>
      </w:r>
      <w:proofErr w:type="gramStart"/>
      <w:r w:rsidR="00A57BE1" w:rsidRPr="00BD669F">
        <w:rPr>
          <w:rFonts w:ascii="Times New Roman" w:hAnsi="Times New Roman" w:cs="Times New Roman"/>
          <w:sz w:val="24"/>
          <w:szCs w:val="24"/>
          <w:lang w:val="en-US"/>
        </w:rPr>
        <w:t>Migration and distribution of PAHs in the environment depends on their the physico-chemical</w:t>
      </w:r>
      <w:r w:rsidR="00A57BE1" w:rsidRPr="00BD669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properties</w:t>
      </w:r>
      <w:r w:rsidR="00A57BE1" w:rsidRPr="00BD66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57BE1" w:rsidRPr="002541B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D662DC" w:rsidRPr="002541B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A57BE1" w:rsidRPr="002541B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662DC" w:rsidRPr="002541B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A57BE1" w:rsidRPr="00BD669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662DC" w:rsidRPr="00BD669F">
        <w:rPr>
          <w:rFonts w:ascii="Times New Roman" w:hAnsi="Times New Roman" w:cs="Times New Roman"/>
          <w:sz w:val="24"/>
          <w:szCs w:val="24"/>
          <w:lang w:val="en-US"/>
        </w:rPr>
        <w:t xml:space="preserve"> water solubility, octanol-water distribution </w:t>
      </w:r>
      <w:r w:rsidR="00EC0EFD">
        <w:rPr>
          <w:rFonts w:ascii="Times New Roman" w:hAnsi="Times New Roman" w:cs="Times New Roman"/>
          <w:sz w:val="24"/>
          <w:szCs w:val="24"/>
          <w:lang w:val="en-US"/>
        </w:rPr>
        <w:t>constant</w:t>
      </w:r>
      <w:r w:rsidR="00D662DC" w:rsidRPr="00BD66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07A7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D31AF" w:rsidRPr="00BD669F">
        <w:rPr>
          <w:rFonts w:ascii="Times New Roman" w:hAnsi="Times New Roman" w:cs="Times New Roman"/>
          <w:sz w:val="24"/>
          <w:szCs w:val="24"/>
          <w:lang w:val="en-US"/>
        </w:rPr>
        <w:t>Henry's constants</w:t>
      </w:r>
      <w:r w:rsidR="008B2462" w:rsidRPr="00BD669F">
        <w:rPr>
          <w:rFonts w:ascii="Times New Roman" w:hAnsi="Times New Roman" w:cs="Times New Roman"/>
          <w:sz w:val="24"/>
          <w:szCs w:val="24"/>
          <w:lang w:val="en-US"/>
        </w:rPr>
        <w:t xml:space="preserve"> (volatility)</w:t>
      </w:r>
      <w:r w:rsidR="005518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518EC" w:rsidRPr="00F642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3-5</w:t>
      </w:r>
      <w:r w:rsidR="00CD68F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EC0EFD">
        <w:rPr>
          <w:rFonts w:ascii="Times New Roman" w:hAnsi="Times New Roman" w:cs="Times New Roman"/>
          <w:sz w:val="24"/>
          <w:szCs w:val="24"/>
          <w:lang w:val="en-US"/>
        </w:rPr>
        <w:t>Besides</w:t>
      </w:r>
      <w:r w:rsidR="00E23241">
        <w:rPr>
          <w:rFonts w:ascii="Times New Roman" w:hAnsi="Times New Roman" w:cs="Times New Roman"/>
          <w:sz w:val="24"/>
          <w:szCs w:val="24"/>
          <w:lang w:val="en-US"/>
        </w:rPr>
        <w:t xml:space="preserve">, in the </w:t>
      </w:r>
      <w:r w:rsidR="002C3B55">
        <w:rPr>
          <w:rFonts w:ascii="Times New Roman" w:hAnsi="Times New Roman" w:cs="Times New Roman"/>
          <w:sz w:val="24"/>
          <w:szCs w:val="24"/>
          <w:lang w:val="en-US"/>
        </w:rPr>
        <w:t xml:space="preserve">gas-phase of </w:t>
      </w:r>
      <w:r w:rsidR="00E23241">
        <w:rPr>
          <w:rFonts w:ascii="Times New Roman" w:hAnsi="Times New Roman" w:cs="Times New Roman"/>
          <w:sz w:val="24"/>
          <w:szCs w:val="24"/>
          <w:lang w:val="en-US"/>
        </w:rPr>
        <w:t>atmosphere PAHs can react with</w:t>
      </w:r>
      <w:r w:rsidR="00C21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C0D" w:rsidRPr="00DF710B">
        <w:rPr>
          <w:rFonts w:ascii="Times New Roman" w:hAnsi="Times New Roman" w:cs="Times New Roman"/>
          <w:sz w:val="24"/>
          <w:szCs w:val="24"/>
          <w:lang w:val="en-US"/>
        </w:rPr>
        <w:t>nitrogen oxides</w:t>
      </w:r>
      <w:r w:rsidR="004B4C0D">
        <w:rPr>
          <w:rFonts w:ascii="Times New Roman" w:hAnsi="Times New Roman" w:cs="Times New Roman"/>
          <w:sz w:val="24"/>
          <w:szCs w:val="24"/>
          <w:lang w:val="en-US"/>
        </w:rPr>
        <w:t xml:space="preserve">, ozone, </w:t>
      </w:r>
      <w:r w:rsidR="00C21F3C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4B4C0D">
        <w:rPr>
          <w:rFonts w:ascii="Times New Roman" w:hAnsi="Times New Roman" w:cs="Times New Roman"/>
          <w:sz w:val="24"/>
          <w:szCs w:val="24"/>
          <w:lang w:val="en-US"/>
        </w:rPr>
        <w:t xml:space="preserve"> radicals and</w:t>
      </w:r>
      <w:r w:rsidR="000C0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1F3C" w:rsidRPr="00DF710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C21F3C" w:rsidRPr="00DF71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C21F3C" w:rsidRPr="00DF710B">
        <w:rPr>
          <w:rFonts w:ascii="Times New Roman" w:hAnsi="Times New Roman" w:cs="Times New Roman"/>
          <w:sz w:val="24"/>
          <w:szCs w:val="24"/>
          <w:lang w:val="en-US"/>
        </w:rPr>
        <w:t xml:space="preserve"> radicals</w:t>
      </w:r>
      <w:r w:rsidR="00D6071F" w:rsidRPr="00DF71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431B5" w:rsidRPr="00DF7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1F3C" w:rsidRPr="00DF710B">
        <w:rPr>
          <w:rFonts w:ascii="Times New Roman" w:hAnsi="Times New Roman" w:cs="Times New Roman"/>
          <w:sz w:val="24"/>
          <w:szCs w:val="24"/>
          <w:lang w:val="en-US"/>
        </w:rPr>
        <w:t xml:space="preserve">yielding </w:t>
      </w:r>
      <w:r w:rsidR="00414B90" w:rsidRPr="00414B90">
        <w:rPr>
          <w:rFonts w:ascii="Times New Roman" w:hAnsi="Times New Roman" w:cs="Times New Roman"/>
          <w:i/>
          <w:sz w:val="24"/>
          <w:szCs w:val="24"/>
          <w:lang w:val="en-US"/>
        </w:rPr>
        <w:t>i.a.</w:t>
      </w:r>
      <w:r w:rsidR="00414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1F3C" w:rsidRPr="00DF710B">
        <w:rPr>
          <w:rFonts w:ascii="Times New Roman" w:hAnsi="Times New Roman" w:cs="Times New Roman"/>
          <w:sz w:val="24"/>
          <w:szCs w:val="24"/>
          <w:lang w:val="en-US"/>
        </w:rPr>
        <w:t>nitrated</w:t>
      </w:r>
      <w:r w:rsidR="004B4C0D">
        <w:rPr>
          <w:rFonts w:ascii="Times New Roman" w:hAnsi="Times New Roman" w:cs="Times New Roman"/>
          <w:sz w:val="24"/>
          <w:szCs w:val="24"/>
          <w:lang w:val="en-US"/>
        </w:rPr>
        <w:t>, oxygenated, and hydroxylated</w:t>
      </w:r>
      <w:r w:rsidR="00C21F3C" w:rsidRPr="00DF7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1B5" w:rsidRPr="00DF710B">
        <w:rPr>
          <w:rFonts w:ascii="Times New Roman" w:hAnsi="Times New Roman" w:cs="Times New Roman"/>
          <w:sz w:val="24"/>
          <w:szCs w:val="24"/>
          <w:lang w:val="en-US"/>
        </w:rPr>
        <w:t>derivatives</w:t>
      </w:r>
      <w:r w:rsidR="004B4C0D">
        <w:rPr>
          <w:rFonts w:ascii="Times New Roman" w:hAnsi="Times New Roman" w:cs="Times New Roman"/>
          <w:sz w:val="24"/>
          <w:szCs w:val="24"/>
          <w:lang w:val="en-US"/>
        </w:rPr>
        <w:t xml:space="preserve"> of PAHs</w:t>
      </w:r>
      <w:r w:rsidR="006431B5" w:rsidRPr="00DF71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533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6-</w:t>
      </w:r>
      <w:r w:rsidR="00A904D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="006431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0BB0">
        <w:rPr>
          <w:rFonts w:ascii="Times New Roman" w:hAnsi="Times New Roman" w:cs="Times New Roman"/>
          <w:sz w:val="24"/>
          <w:szCs w:val="24"/>
          <w:lang w:val="en-US"/>
        </w:rPr>
        <w:t xml:space="preserve">The nitrated PAH compounds are potentially more mutagenic and carcinogenic than </w:t>
      </w:r>
      <w:r w:rsidR="00A2397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23975" w:rsidRPr="00BD669F">
        <w:rPr>
          <w:rFonts w:ascii="Times New Roman" w:hAnsi="Times New Roman" w:cs="Times New Roman"/>
          <w:sz w:val="24"/>
          <w:szCs w:val="24"/>
          <w:lang w:val="en-US"/>
        </w:rPr>
        <w:t>olycyclic aromatic hydrocarbon</w:t>
      </w:r>
      <w:r w:rsidR="00A23975">
        <w:rPr>
          <w:rFonts w:ascii="Times New Roman" w:hAnsi="Times New Roman" w:cs="Times New Roman"/>
          <w:sz w:val="24"/>
          <w:szCs w:val="24"/>
          <w:lang w:val="en-US"/>
        </w:rPr>
        <w:t xml:space="preserve"> precursors.</w:t>
      </w:r>
      <w:r w:rsidR="000533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10</w:t>
      </w:r>
      <w:proofErr w:type="gramEnd"/>
      <w:r w:rsidR="00A23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71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</w:p>
    <w:p w:rsidR="00BF3961" w:rsidRPr="001F5757" w:rsidRDefault="00CD68F2" w:rsidP="001F57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8F2">
        <w:rPr>
          <w:rFonts w:ascii="Times New Roman" w:hAnsi="Times New Roman" w:cs="Times New Roman"/>
          <w:sz w:val="24"/>
          <w:szCs w:val="24"/>
          <w:lang w:val="en-US"/>
        </w:rPr>
        <w:t>PAH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gramStart"/>
      <w:r w:rsidR="00BD669F" w:rsidRPr="00BD669F">
        <w:rPr>
          <w:rFonts w:ascii="Times New Roman" w:hAnsi="Times New Roman" w:cs="Times New Roman"/>
          <w:sz w:val="24"/>
          <w:szCs w:val="24"/>
          <w:lang w:val="en-US"/>
        </w:rPr>
        <w:t>are released</w:t>
      </w:r>
      <w:proofErr w:type="gramEnd"/>
      <w:r w:rsidR="00BD669F" w:rsidRPr="00BD669F">
        <w:rPr>
          <w:rFonts w:ascii="Times New Roman" w:hAnsi="Times New Roman" w:cs="Times New Roman"/>
          <w:sz w:val="24"/>
          <w:szCs w:val="24"/>
          <w:lang w:val="en-US"/>
        </w:rPr>
        <w:t xml:space="preserve"> into the environment from</w:t>
      </w:r>
      <w:r w:rsidR="00BF3961">
        <w:rPr>
          <w:rFonts w:ascii="Times New Roman" w:hAnsi="Times New Roman" w:cs="Times New Roman"/>
          <w:sz w:val="24"/>
          <w:szCs w:val="24"/>
          <w:lang w:val="en-US"/>
        </w:rPr>
        <w:t xml:space="preserve"> domestic, industrial</w:t>
      </w:r>
      <w:r w:rsidR="00A2397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F3961">
        <w:rPr>
          <w:rFonts w:ascii="Times New Roman" w:hAnsi="Times New Roman" w:cs="Times New Roman"/>
          <w:sz w:val="24"/>
          <w:szCs w:val="24"/>
          <w:lang w:val="en-US"/>
        </w:rPr>
        <w:t xml:space="preserve"> and natural sources.</w:t>
      </w:r>
      <w:r w:rsidR="00F32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F5757">
        <w:rPr>
          <w:rFonts w:ascii="Times New Roman" w:hAnsi="Times New Roman" w:cs="Times New Roman"/>
          <w:sz w:val="24"/>
          <w:szCs w:val="24"/>
          <w:lang w:val="en-US"/>
        </w:rPr>
        <w:t xml:space="preserve">Anthropogenic PAHs are usually generated from incomplete burning fossil </w:t>
      </w:r>
      <w:r w:rsidR="001F5757" w:rsidRPr="00061BFB">
        <w:rPr>
          <w:rFonts w:ascii="Times New Roman" w:hAnsi="Times New Roman" w:cs="Times New Roman"/>
          <w:sz w:val="24"/>
          <w:szCs w:val="24"/>
          <w:lang w:val="en-US"/>
        </w:rPr>
        <w:t>fuels (</w:t>
      </w:r>
      <w:r w:rsidR="001F5757" w:rsidRPr="00061BFB">
        <w:rPr>
          <w:rFonts w:ascii="Times New Roman" w:hAnsi="Times New Roman" w:cs="Times New Roman"/>
          <w:i/>
          <w:sz w:val="24"/>
          <w:szCs w:val="24"/>
          <w:lang w:val="en-US"/>
        </w:rPr>
        <w:t>e.g.</w:t>
      </w:r>
      <w:r w:rsidR="001F5757" w:rsidRPr="00061BFB">
        <w:rPr>
          <w:rFonts w:ascii="Times New Roman" w:hAnsi="Times New Roman" w:cs="Times New Roman"/>
          <w:sz w:val="24"/>
          <w:szCs w:val="24"/>
          <w:lang w:val="en-US"/>
        </w:rPr>
        <w:t xml:space="preserve">, oil, coal, </w:t>
      </w:r>
      <w:r w:rsidR="001F5757">
        <w:rPr>
          <w:rFonts w:ascii="Times New Roman" w:hAnsi="Times New Roman" w:cs="Times New Roman"/>
          <w:sz w:val="24"/>
          <w:szCs w:val="24"/>
          <w:lang w:val="en-US"/>
        </w:rPr>
        <w:t xml:space="preserve">crude oil, </w:t>
      </w:r>
      <w:r w:rsidR="001F5757" w:rsidRPr="00061BFB">
        <w:rPr>
          <w:rFonts w:ascii="Times New Roman" w:hAnsi="Times New Roman" w:cs="Times New Roman"/>
          <w:sz w:val="24"/>
          <w:szCs w:val="24"/>
          <w:lang w:val="en-US"/>
        </w:rPr>
        <w:t>gasoline)</w:t>
      </w:r>
      <w:r w:rsidR="001F5757" w:rsidRPr="00061BF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11,12</w:t>
      </w:r>
      <w:r w:rsidR="001F575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669F" w:rsidRPr="00BD66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757" w:rsidRPr="00FE223F">
        <w:rPr>
          <w:rFonts w:ascii="Times New Roman" w:hAnsi="Times New Roman" w:cs="Times New Roman"/>
          <w:sz w:val="24"/>
          <w:szCs w:val="24"/>
          <w:lang w:val="en-US"/>
        </w:rPr>
        <w:t>waste treatment</w:t>
      </w:r>
      <w:r w:rsidR="001F575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11</w:t>
      </w:r>
      <w:r w:rsidR="001F575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F5757" w:rsidRPr="001F57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757">
        <w:rPr>
          <w:rFonts w:ascii="Times New Roman" w:hAnsi="Times New Roman" w:cs="Times New Roman"/>
          <w:sz w:val="24"/>
          <w:szCs w:val="24"/>
          <w:lang w:val="en-US"/>
        </w:rPr>
        <w:t>combustion synthetic chemicals</w:t>
      </w:r>
      <w:r w:rsidR="001F575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11</w:t>
      </w:r>
      <w:r w:rsidR="001F575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F5757" w:rsidRPr="001F57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757">
        <w:rPr>
          <w:rFonts w:ascii="Times New Roman" w:hAnsi="Times New Roman" w:cs="Times New Roman"/>
          <w:sz w:val="24"/>
          <w:szCs w:val="24"/>
          <w:lang w:val="en-US"/>
        </w:rPr>
        <w:t>and other human activities, such as cookin</w:t>
      </w:r>
      <w:r w:rsidR="008E5AC2">
        <w:rPr>
          <w:rFonts w:ascii="Times New Roman" w:hAnsi="Times New Roman" w:cs="Times New Roman"/>
          <w:sz w:val="24"/>
          <w:szCs w:val="24"/>
          <w:lang w:val="en-US"/>
        </w:rPr>
        <w:t>g, tobacco smoking, or</w:t>
      </w:r>
      <w:r w:rsidR="001F5757">
        <w:rPr>
          <w:rFonts w:ascii="Times New Roman" w:hAnsi="Times New Roman" w:cs="Times New Roman"/>
          <w:sz w:val="24"/>
          <w:szCs w:val="24"/>
          <w:lang w:val="en-US"/>
        </w:rPr>
        <w:t xml:space="preserve"> vehicle traffic.</w:t>
      </w:r>
      <w:r w:rsidR="001F575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="008C374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F5472A">
        <w:rPr>
          <w:rFonts w:ascii="Times New Roman" w:hAnsi="Times New Roman" w:cs="Times New Roman"/>
          <w:sz w:val="24"/>
          <w:szCs w:val="24"/>
          <w:lang w:val="en-US"/>
        </w:rPr>
        <w:t xml:space="preserve">The natural </w:t>
      </w:r>
      <w:r w:rsidR="002962ED">
        <w:rPr>
          <w:rFonts w:ascii="Times New Roman" w:hAnsi="Times New Roman" w:cs="Times New Roman"/>
          <w:sz w:val="24"/>
          <w:szCs w:val="24"/>
          <w:lang w:val="en-US"/>
        </w:rPr>
        <w:t xml:space="preserve">sources of </w:t>
      </w:r>
      <w:r w:rsidR="00F5472A">
        <w:rPr>
          <w:rFonts w:ascii="Times New Roman" w:hAnsi="Times New Roman" w:cs="Times New Roman"/>
          <w:sz w:val="24"/>
          <w:szCs w:val="24"/>
          <w:lang w:val="en-US"/>
        </w:rPr>
        <w:t>emission</w:t>
      </w:r>
      <w:r w:rsidR="002962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5472A">
        <w:rPr>
          <w:rFonts w:ascii="Times New Roman" w:hAnsi="Times New Roman" w:cs="Times New Roman"/>
          <w:sz w:val="24"/>
          <w:szCs w:val="24"/>
          <w:lang w:val="en-US"/>
        </w:rPr>
        <w:t xml:space="preserve"> of PAHs </w:t>
      </w:r>
      <w:r w:rsidR="00815E0E" w:rsidRPr="00495D92">
        <w:rPr>
          <w:rFonts w:ascii="Times New Roman" w:hAnsi="Times New Roman" w:cs="Times New Roman"/>
          <w:sz w:val="24"/>
          <w:szCs w:val="24"/>
          <w:lang w:val="en-US"/>
        </w:rPr>
        <w:t>pertain to</w:t>
      </w:r>
      <w:r w:rsidR="00F547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5472A" w:rsidRPr="002541B9">
        <w:rPr>
          <w:rFonts w:ascii="Times New Roman" w:hAnsi="Times New Roman" w:cs="Times New Roman"/>
          <w:sz w:val="24"/>
          <w:szCs w:val="24"/>
          <w:lang w:val="en-US"/>
        </w:rPr>
        <w:t>forest fires</w:t>
      </w:r>
      <w:r w:rsidR="007B66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11</w:t>
      </w:r>
      <w:r w:rsidR="00F5472A" w:rsidRPr="002541B9">
        <w:rPr>
          <w:rFonts w:ascii="Times New Roman" w:hAnsi="Times New Roman" w:cs="Times New Roman"/>
          <w:sz w:val="24"/>
          <w:szCs w:val="24"/>
          <w:lang w:val="en-US"/>
        </w:rPr>
        <w:t>, volcanic eruptions</w:t>
      </w:r>
      <w:r w:rsidR="00F547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="00F5472A">
        <w:rPr>
          <w:rFonts w:ascii="Times New Roman" w:hAnsi="Times New Roman" w:cs="Times New Roman"/>
          <w:sz w:val="24"/>
          <w:szCs w:val="24"/>
          <w:lang w:val="en-US"/>
        </w:rPr>
        <w:t xml:space="preserve">, carbonization process, </w:t>
      </w:r>
      <w:r w:rsidR="00F5472A" w:rsidRPr="009C119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5472A">
        <w:rPr>
          <w:rFonts w:ascii="Times New Roman" w:hAnsi="Times New Roman" w:cs="Times New Roman"/>
          <w:sz w:val="24"/>
          <w:szCs w:val="24"/>
          <w:lang w:val="en-US"/>
        </w:rPr>
        <w:t xml:space="preserve"> products of</w:t>
      </w:r>
      <w:r w:rsidR="00F5472A" w:rsidRPr="00EB7F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472A" w:rsidRPr="00495D92">
        <w:rPr>
          <w:rFonts w:ascii="Times New Roman" w:hAnsi="Times New Roman" w:cs="Times New Roman"/>
          <w:sz w:val="24"/>
          <w:szCs w:val="24"/>
          <w:lang w:val="en-US"/>
        </w:rPr>
        <w:t>humus</w:t>
      </w:r>
      <w:r w:rsidR="00F5472A">
        <w:rPr>
          <w:rFonts w:ascii="Times New Roman" w:hAnsi="Times New Roman" w:cs="Times New Roman"/>
          <w:sz w:val="24"/>
          <w:szCs w:val="24"/>
          <w:lang w:val="en-US"/>
        </w:rPr>
        <w:t xml:space="preserve"> conversion by microorganism</w:t>
      </w:r>
      <w:r w:rsidR="000533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14</w:t>
      </w:r>
      <w:r w:rsidR="00F547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C5FBF" w:rsidRPr="005C5FBF">
        <w:rPr>
          <w:rFonts w:ascii="Times New Roman" w:hAnsi="Times New Roman" w:cs="Times New Roman"/>
          <w:sz w:val="24"/>
          <w:szCs w:val="24"/>
          <w:lang w:val="en-US"/>
        </w:rPr>
        <w:t>diagenesis of organic matter</w:t>
      </w:r>
      <w:r w:rsidR="006C41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15</w:t>
      </w:r>
      <w:r w:rsidR="006C41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C5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472A" w:rsidRPr="00E107EC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F5472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547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7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C119D" w:rsidRPr="000603E2" w:rsidRDefault="002C4621" w:rsidP="002E1E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03E2">
        <w:rPr>
          <w:rFonts w:ascii="Times New Roman" w:hAnsi="Times New Roman" w:cs="Times New Roman"/>
          <w:sz w:val="24"/>
          <w:szCs w:val="24"/>
          <w:lang w:val="en-US"/>
        </w:rPr>
        <w:t>Fluoranthene</w:t>
      </w:r>
      <w:r w:rsidR="0038543E">
        <w:rPr>
          <w:rFonts w:ascii="Times New Roman" w:hAnsi="Times New Roman" w:cs="Times New Roman"/>
          <w:sz w:val="24"/>
          <w:szCs w:val="24"/>
          <w:lang w:val="en-US"/>
        </w:rPr>
        <w:t xml:space="preserve"> and acenaphthene are </w:t>
      </w:r>
      <w:r w:rsidR="00151D4F" w:rsidRPr="000603E2">
        <w:rPr>
          <w:rFonts w:ascii="Times New Roman" w:hAnsi="Times New Roman" w:cs="Times New Roman"/>
          <w:sz w:val="24"/>
          <w:szCs w:val="24"/>
          <w:lang w:val="en-US"/>
        </w:rPr>
        <w:t>an example of the PAHs</w:t>
      </w:r>
      <w:r w:rsidR="00BF3961" w:rsidRPr="000603E2">
        <w:rPr>
          <w:rFonts w:ascii="Times New Roman" w:hAnsi="Times New Roman" w:cs="Times New Roman"/>
          <w:sz w:val="24"/>
          <w:szCs w:val="24"/>
          <w:lang w:val="en-US"/>
        </w:rPr>
        <w:t xml:space="preserve">, which </w:t>
      </w:r>
      <w:r w:rsidR="0038543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151D4F" w:rsidRPr="000603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6658" w:rsidRPr="000603E2">
        <w:rPr>
          <w:rFonts w:ascii="Times New Roman" w:hAnsi="Times New Roman" w:cs="Times New Roman"/>
          <w:color w:val="131413"/>
          <w:sz w:val="24"/>
          <w:szCs w:val="24"/>
          <w:lang w:val="en-US"/>
        </w:rPr>
        <w:t>classified</w:t>
      </w:r>
      <w:r w:rsidRPr="000603E2">
        <w:rPr>
          <w:rFonts w:ascii="Times New Roman" w:hAnsi="Times New Roman" w:cs="Times New Roman"/>
          <w:sz w:val="24"/>
          <w:szCs w:val="24"/>
          <w:lang w:val="en-US"/>
        </w:rPr>
        <w:t xml:space="preserve"> as a priority control organic pollutant</w:t>
      </w:r>
      <w:r w:rsidR="0038543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603E2">
        <w:rPr>
          <w:rFonts w:ascii="Times New Roman" w:hAnsi="Times New Roman" w:cs="Times New Roman"/>
          <w:sz w:val="24"/>
          <w:szCs w:val="24"/>
          <w:lang w:val="en-US"/>
        </w:rPr>
        <w:t xml:space="preserve"> by the US Environmental Protection Agency</w:t>
      </w:r>
      <w:r w:rsidR="00386658" w:rsidRPr="000603E2">
        <w:rPr>
          <w:rFonts w:ascii="Times New Roman" w:hAnsi="Times New Roman" w:cs="Times New Roman"/>
          <w:sz w:val="24"/>
          <w:szCs w:val="24"/>
          <w:lang w:val="en-US"/>
        </w:rPr>
        <w:t xml:space="preserve"> (US EPA)</w:t>
      </w:r>
      <w:proofErr w:type="gramStart"/>
      <w:r w:rsidR="003C7FF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261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16</w:t>
      </w:r>
      <w:r w:rsidR="00F0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02F9">
        <w:rPr>
          <w:rFonts w:ascii="Times New Roman" w:hAnsi="Times New Roman" w:cs="Times New Roman"/>
          <w:sz w:val="24"/>
          <w:szCs w:val="24"/>
          <w:lang w:val="en-US"/>
        </w:rPr>
        <w:t>Acenaphthene</w:t>
      </w:r>
      <w:proofErr w:type="gramEnd"/>
      <w:r w:rsidR="00CB02F9">
        <w:rPr>
          <w:rFonts w:ascii="Times New Roman" w:hAnsi="Times New Roman" w:cs="Times New Roman"/>
          <w:sz w:val="24"/>
          <w:szCs w:val="24"/>
          <w:lang w:val="en-US"/>
        </w:rPr>
        <w:t xml:space="preserve"> is also on the Hazardous Substance List. </w:t>
      </w:r>
      <w:r w:rsidR="00615B6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603E2" w:rsidRPr="000603E2">
        <w:rPr>
          <w:rFonts w:ascii="Times New Roman" w:hAnsi="Times New Roman" w:cs="Times New Roman"/>
          <w:sz w:val="24"/>
          <w:szCs w:val="24"/>
          <w:lang w:val="en-US"/>
        </w:rPr>
        <w:t>luoranthene</w:t>
      </w:r>
      <w:r w:rsidR="000603E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603E2" w:rsidRPr="000603E2">
        <w:rPr>
          <w:rFonts w:ascii="Times New Roman" w:hAnsi="Times New Roman" w:cs="Times New Roman"/>
          <w:sz w:val="24"/>
          <w:szCs w:val="24"/>
          <w:lang w:val="en-US"/>
        </w:rPr>
        <w:t>acenaphthene</w:t>
      </w:r>
      <w:r w:rsidR="000603E2">
        <w:rPr>
          <w:rFonts w:ascii="Times New Roman" w:hAnsi="Times New Roman" w:cs="Times New Roman"/>
          <w:sz w:val="24"/>
          <w:szCs w:val="24"/>
          <w:lang w:val="en-US"/>
        </w:rPr>
        <w:t xml:space="preserve"> are considered non-carcinogens</w:t>
      </w:r>
      <w:r w:rsidR="00D24696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D24696" w:rsidRPr="00D24696">
        <w:rPr>
          <w:rFonts w:ascii="Times New Roman" w:hAnsi="Times New Roman" w:cs="Times New Roman"/>
          <w:sz w:val="24"/>
          <w:szCs w:val="24"/>
          <w:lang w:val="en-US"/>
        </w:rPr>
        <w:t xml:space="preserve"> human</w:t>
      </w:r>
      <w:r w:rsidR="00D2469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B02F9">
        <w:rPr>
          <w:rFonts w:ascii="Times New Roman" w:hAnsi="Times New Roman" w:cs="Times New Roman"/>
          <w:sz w:val="24"/>
          <w:szCs w:val="24"/>
          <w:lang w:val="en-US"/>
        </w:rPr>
        <w:t xml:space="preserve">, but should be </w:t>
      </w:r>
      <w:r w:rsidR="00CB02F9" w:rsidRPr="00CB02F9">
        <w:rPr>
          <w:rFonts w:ascii="Times New Roman" w:hAnsi="Times New Roman" w:cs="Times New Roman"/>
          <w:sz w:val="24"/>
          <w:szCs w:val="24"/>
          <w:lang w:val="en-US"/>
        </w:rPr>
        <w:t>handled with caution</w:t>
      </w:r>
      <w:r w:rsidR="00CB02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474F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7261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="000474F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gramStart"/>
      <w:r w:rsidR="000603E2">
        <w:rPr>
          <w:rFonts w:ascii="Times New Roman" w:hAnsi="Times New Roman" w:cs="Times New Roman"/>
          <w:sz w:val="24"/>
          <w:szCs w:val="24"/>
          <w:lang w:val="en-US"/>
        </w:rPr>
        <w:t>Additionally</w:t>
      </w:r>
      <w:proofErr w:type="gramEnd"/>
      <w:r w:rsidR="000603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603E2" w:rsidRPr="0083561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E1EDF" w:rsidRPr="00835612">
        <w:rPr>
          <w:rFonts w:ascii="Times New Roman" w:hAnsi="Times New Roman" w:cs="Times New Roman"/>
          <w:sz w:val="24"/>
          <w:szCs w:val="24"/>
          <w:lang w:val="en-US"/>
        </w:rPr>
        <w:t xml:space="preserve">cenaphthene </w:t>
      </w:r>
      <w:r w:rsidR="00835612" w:rsidRPr="00835612">
        <w:rPr>
          <w:rFonts w:ascii="Times New Roman" w:hAnsi="Times New Roman" w:cs="Times New Roman"/>
          <w:sz w:val="24"/>
          <w:szCs w:val="24"/>
          <w:lang w:val="en-US"/>
        </w:rPr>
        <w:t xml:space="preserve">can be applied as </w:t>
      </w:r>
      <w:r w:rsidR="002E1EDF" w:rsidRPr="00835612">
        <w:rPr>
          <w:rFonts w:ascii="Times New Roman" w:hAnsi="Times New Roman" w:cs="Times New Roman"/>
          <w:sz w:val="24"/>
          <w:szCs w:val="24"/>
          <w:lang w:val="en-US"/>
        </w:rPr>
        <w:t>intermediaries in pharmaceutical, agricultural</w:t>
      </w:r>
      <w:r w:rsidR="00835612" w:rsidRPr="0083561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E1EDF" w:rsidRPr="00835612">
        <w:rPr>
          <w:rFonts w:ascii="Times New Roman" w:hAnsi="Times New Roman" w:cs="Times New Roman"/>
          <w:sz w:val="24"/>
          <w:szCs w:val="24"/>
          <w:lang w:val="en-US"/>
        </w:rPr>
        <w:t xml:space="preserve"> as well as chemical industries.</w:t>
      </w:r>
      <w:r w:rsidR="000474F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7261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</w:p>
    <w:p w:rsidR="00284C78" w:rsidRPr="002E1EDF" w:rsidRDefault="00284C78" w:rsidP="002E1E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067583" w:rsidRPr="00556D80" w:rsidRDefault="00067583" w:rsidP="0006758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56D80">
        <w:rPr>
          <w:rFonts w:ascii="Times New Roman" w:hAnsi="Times New Roman" w:cs="Times New Roman"/>
          <w:sz w:val="24"/>
          <w:szCs w:val="24"/>
          <w:lang w:val="en-US"/>
        </w:rPr>
        <w:t>EXPERIMENTAL</w:t>
      </w:r>
    </w:p>
    <w:p w:rsidR="00B733E7" w:rsidRPr="00556D80" w:rsidRDefault="00B733E7" w:rsidP="00284C78">
      <w:pPr>
        <w:pStyle w:val="Bezodstpw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56D80">
        <w:rPr>
          <w:rFonts w:ascii="Times New Roman" w:hAnsi="Times New Roman" w:cs="Times New Roman"/>
          <w:i/>
          <w:sz w:val="24"/>
          <w:szCs w:val="24"/>
          <w:lang w:val="en-US"/>
        </w:rPr>
        <w:t>Materials</w:t>
      </w:r>
    </w:p>
    <w:p w:rsidR="00067583" w:rsidRPr="00556D80" w:rsidRDefault="00067583" w:rsidP="00284C7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6D80">
        <w:rPr>
          <w:rFonts w:ascii="Times New Roman" w:hAnsi="Times New Roman" w:cs="Times New Roman"/>
          <w:sz w:val="24"/>
          <w:szCs w:val="24"/>
          <w:lang w:val="en-GB"/>
        </w:rPr>
        <w:t>Fluoranthene</w:t>
      </w:r>
      <w:r w:rsidR="006117A0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117A0" w:rsidRPr="00556D8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117A0" w:rsidRPr="00556D8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and acenaphthene</w:t>
      </w:r>
      <w:r w:rsidR="006117A0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117A0" w:rsidRPr="00556D8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117A0" w:rsidRPr="00556D8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>were provided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by Sigma–Aldrich (Poland) at 98</w:t>
      </w:r>
      <w:r w:rsidR="00B51000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>% and at 99</w:t>
      </w:r>
      <w:r w:rsidR="00B51000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% purity, respectively. The substances </w:t>
      </w:r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>were investigated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without further purification. </w:t>
      </w:r>
      <w:proofErr w:type="spellStart"/>
      <w:r w:rsidRPr="00556D80">
        <w:rPr>
          <w:rFonts w:ascii="Times New Roman" w:hAnsi="Times New Roman" w:cs="Times New Roman"/>
          <w:sz w:val="24"/>
          <w:szCs w:val="24"/>
          <w:lang w:val="en-US"/>
        </w:rPr>
        <w:t>Colourless</w:t>
      </w:r>
      <w:proofErr w:type="spell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crystals of </w:t>
      </w:r>
      <w:r w:rsidRPr="00556D8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925B5" w:rsidRPr="00556D80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suitable for X-ray analysis</w:t>
      </w:r>
      <w:r w:rsidR="00A925B5" w:rsidRPr="00556D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>were obtained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by slow evaporation of ethanol-acetone mixture (1:1 v/v) at room temperature. On the other </w:t>
      </w:r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>hand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the crystals of acenaphthene were obtained upon </w:t>
      </w:r>
      <w:proofErr w:type="spellStart"/>
      <w:r w:rsidRPr="00556D80">
        <w:rPr>
          <w:rFonts w:ascii="Times New Roman" w:hAnsi="Times New Roman" w:cs="Times New Roman"/>
          <w:sz w:val="24"/>
          <w:szCs w:val="24"/>
          <w:lang w:val="en-US"/>
        </w:rPr>
        <w:t>recrystallization</w:t>
      </w:r>
      <w:proofErr w:type="spell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from petroleum ether, giving </w:t>
      </w:r>
      <w:r w:rsidR="00124AE4" w:rsidRPr="00556D80">
        <w:rPr>
          <w:rFonts w:ascii="Times New Roman" w:hAnsi="Times New Roman" w:cs="Times New Roman"/>
          <w:sz w:val="24"/>
          <w:szCs w:val="24"/>
          <w:lang w:val="en-US"/>
        </w:rPr>
        <w:t>plate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-shaped </w:t>
      </w:r>
      <w:r w:rsidR="00124AE4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crystals. </w:t>
      </w:r>
    </w:p>
    <w:p w:rsidR="00284C78" w:rsidRPr="00556D80" w:rsidRDefault="00284C78" w:rsidP="00284C7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5E9F" w:rsidRPr="00556D80" w:rsidRDefault="00067583" w:rsidP="00144154">
      <w:pPr>
        <w:pStyle w:val="Bezodstpw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56D80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X-Ray crystal structure determination</w:t>
      </w:r>
    </w:p>
    <w:p w:rsidR="009A1966" w:rsidRPr="00556D80" w:rsidRDefault="003006BF" w:rsidP="0048438B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The crystals of the </w:t>
      </w:r>
      <w:r w:rsidRPr="00556D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556D8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were mounted in turn on a Gemini A Ultra Oxford Diffraction automatic </w:t>
      </w:r>
      <w:proofErr w:type="spellStart"/>
      <w:r w:rsidRPr="00556D80">
        <w:rPr>
          <w:rFonts w:ascii="Times New Roman" w:hAnsi="Times New Roman" w:cs="Times New Roman"/>
          <w:sz w:val="24"/>
          <w:szCs w:val="24"/>
          <w:lang w:val="en-US"/>
        </w:rPr>
        <w:t>diffractometer</w:t>
      </w:r>
      <w:proofErr w:type="spell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equipped with a CCD detector, and used for data collection. X-ray intensity data were collected with graphite </w:t>
      </w:r>
      <w:proofErr w:type="spellStart"/>
      <w:r w:rsidRPr="00556D80">
        <w:rPr>
          <w:rFonts w:ascii="Times New Roman" w:hAnsi="Times New Roman" w:cs="Times New Roman"/>
          <w:sz w:val="24"/>
          <w:szCs w:val="24"/>
          <w:lang w:val="en-US"/>
        </w:rPr>
        <w:t>monochromated</w:t>
      </w:r>
      <w:proofErr w:type="spell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6D80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556D80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proofErr w:type="spellEnd"/>
      <w:r w:rsidRPr="00556D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sym w:font="Symbol" w:char="0061"/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radiation (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sym w:font="Symbol" w:char="006C"/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0.71073 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sym w:font="Courier New" w:char="00C5"/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) at a room temperature, with </w:t>
      </w:r>
      <w:r w:rsidRPr="00556D80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0077"/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scan mode. </w:t>
      </w:r>
      <w:proofErr w:type="spellStart"/>
      <w:r w:rsidRPr="00556D80">
        <w:rPr>
          <w:rFonts w:ascii="Times New Roman" w:hAnsi="Times New Roman" w:cs="Times New Roman"/>
          <w:sz w:val="24"/>
          <w:szCs w:val="24"/>
          <w:lang w:val="en-US"/>
        </w:rPr>
        <w:t>Ewald</w:t>
      </w:r>
      <w:proofErr w:type="spell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sphere reflections </w:t>
      </w:r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>were collected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up to 2</w:t>
      </w:r>
      <w:r w:rsidRPr="00556D80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0071"/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= 50.10</w:t>
      </w:r>
      <w:r w:rsidR="00261080" w:rsidRPr="00556D80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56D80">
        <w:rPr>
          <w:rFonts w:ascii="Times New Roman" w:hAnsi="Times New Roman" w:cs="Times New Roman"/>
          <w:sz w:val="24"/>
          <w:szCs w:val="24"/>
          <w:lang w:val="en-GB"/>
        </w:rPr>
        <w:t>Lorentz, polarization and empirical absorption corrections using spherical harmonics implemented in SCALE3 ABSPACK scaling algorithm</w:t>
      </w:r>
      <w:r w:rsidR="00C60441" w:rsidRPr="00556D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56D80">
        <w:rPr>
          <w:rFonts w:ascii="Times New Roman" w:hAnsi="Times New Roman" w:cs="Times New Roman"/>
          <w:sz w:val="24"/>
          <w:szCs w:val="24"/>
          <w:lang w:val="en-GB"/>
        </w:rPr>
        <w:t>were applied.</w:t>
      </w:r>
      <w:r w:rsidR="00862145" w:rsidRPr="00556D8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="000474F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8</w:t>
      </w:r>
      <w:r w:rsidRPr="00556D80">
        <w:rPr>
          <w:rFonts w:ascii="Times New Roman" w:hAnsi="Times New Roman" w:cs="Times New Roman"/>
          <w:sz w:val="24"/>
          <w:szCs w:val="24"/>
          <w:lang w:val="en-GB"/>
        </w:rPr>
        <w:t xml:space="preserve"> The structures were solved by the direct method and subsequently completed by difference Fourier recycling. All the non-hydrogen atoms were refined </w:t>
      </w:r>
      <w:proofErr w:type="spellStart"/>
      <w:r w:rsidRPr="00556D80">
        <w:rPr>
          <w:rFonts w:ascii="Times New Roman" w:hAnsi="Times New Roman" w:cs="Times New Roman"/>
          <w:sz w:val="24"/>
          <w:szCs w:val="24"/>
          <w:lang w:val="en-GB"/>
        </w:rPr>
        <w:t>anisotropically</w:t>
      </w:r>
      <w:proofErr w:type="spellEnd"/>
      <w:r w:rsidRPr="00556D80">
        <w:rPr>
          <w:rFonts w:ascii="Times New Roman" w:hAnsi="Times New Roman" w:cs="Times New Roman"/>
          <w:sz w:val="24"/>
          <w:szCs w:val="24"/>
          <w:lang w:val="en-GB"/>
        </w:rPr>
        <w:t xml:space="preserve"> using full-matrix, least-squares techniques. 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All hydrogen atoms were positioned in geometrically idealized positions and were allowed to ride on their parent atoms with </w:t>
      </w:r>
      <w:proofErr w:type="spellStart"/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556D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iso</w:t>
      </w:r>
      <w:proofErr w:type="spellEnd"/>
      <w:r w:rsidRPr="00556D8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H) = 1.2 </w:t>
      </w:r>
      <w:proofErr w:type="spellStart"/>
      <w:r w:rsidRPr="00556D80">
        <w:rPr>
          <w:rFonts w:ascii="Times New Roman" w:hAnsi="Times New Roman" w:cs="Times New Roman"/>
          <w:i/>
          <w:iCs/>
          <w:sz w:val="24"/>
          <w:szCs w:val="24"/>
          <w:lang w:val="en-US"/>
        </w:rPr>
        <w:t>U</w:t>
      </w:r>
      <w:r w:rsidRPr="00556D80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eq</w:t>
      </w:r>
      <w:proofErr w:type="spellEnd"/>
      <w:r w:rsidRPr="00556D80">
        <w:rPr>
          <w:rFonts w:ascii="Times New Roman" w:eastAsia="AdvGulliv-R" w:hAnsi="Times New Roman" w:cs="Times New Roman"/>
          <w:sz w:val="24"/>
          <w:szCs w:val="24"/>
          <w:lang w:val="en-US"/>
        </w:rPr>
        <w:t>.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556D80">
        <w:rPr>
          <w:rStyle w:val="smallcaps"/>
          <w:rFonts w:ascii="Times New Roman" w:hAnsi="Times New Roman" w:cs="Times New Roman"/>
          <w:sz w:val="24"/>
          <w:szCs w:val="24"/>
          <w:lang w:val="en-US"/>
        </w:rPr>
        <w:t>OLEX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A3BCC" w:rsidRPr="00556D8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0474F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56D80">
        <w:rPr>
          <w:rStyle w:val="smallcaps"/>
          <w:rFonts w:ascii="Times New Roman" w:hAnsi="Times New Roman" w:cs="Times New Roman"/>
          <w:sz w:val="24"/>
          <w:szCs w:val="24"/>
          <w:lang w:val="en-US"/>
        </w:rPr>
        <w:t>SHELXS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56D80">
        <w:rPr>
          <w:rStyle w:val="smallcaps"/>
          <w:rFonts w:ascii="Times New Roman" w:hAnsi="Times New Roman" w:cs="Times New Roman"/>
          <w:sz w:val="24"/>
          <w:szCs w:val="24"/>
          <w:lang w:val="en-US"/>
        </w:rPr>
        <w:t>SHELXL</w:t>
      </w:r>
      <w:r w:rsidR="000474F6">
        <w:rPr>
          <w:rStyle w:val="smallcaps"/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20 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programs </w:t>
      </w:r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>were used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for all the calculations.</w:t>
      </w:r>
      <w:r w:rsidR="005A3B08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Atomic scattering factors were those incorporated in the computer programs. </w:t>
      </w:r>
      <w:r w:rsidR="009A1966" w:rsidRPr="00556D80">
        <w:rPr>
          <w:rFonts w:ascii="Times New Roman" w:hAnsi="Times New Roman" w:cs="Times New Roman"/>
          <w:sz w:val="24"/>
          <w:szCs w:val="24"/>
          <w:lang w:val="en-US"/>
        </w:rPr>
        <w:t>All the graphics were prepared using ORTEP-3</w:t>
      </w:r>
      <w:r w:rsidR="000474F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21</w:t>
      </w:r>
      <w:r w:rsidR="009A1966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90112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9A1966" w:rsidRPr="00556D80">
        <w:rPr>
          <w:rFonts w:ascii="Times New Roman" w:hAnsi="Times New Roman" w:cs="Times New Roman"/>
          <w:sz w:val="24"/>
          <w:szCs w:val="24"/>
          <w:lang w:val="en-US"/>
        </w:rPr>
        <w:t>indows</w:t>
      </w:r>
      <w:r w:rsidR="0090112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1966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PLATON</w:t>
      </w:r>
      <w:r w:rsidR="007D1A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22</w:t>
      </w:r>
      <w:r w:rsidR="0090112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1966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and M</w:t>
      </w:r>
      <w:r w:rsidR="00F438A8" w:rsidRPr="00556D80">
        <w:rPr>
          <w:rFonts w:ascii="Times New Roman" w:hAnsi="Times New Roman" w:cs="Times New Roman"/>
          <w:sz w:val="24"/>
          <w:szCs w:val="24"/>
          <w:lang w:val="en-US"/>
        </w:rPr>
        <w:t>ERCURY</w:t>
      </w:r>
      <w:r w:rsidR="000474F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23</w:t>
      </w:r>
      <w:r w:rsidR="00180D0D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10F2F" w:rsidRPr="00556D80" w:rsidRDefault="00610F2F" w:rsidP="00067583">
      <w:pPr>
        <w:pStyle w:val="Bezodstpw"/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8193A" w:rsidRPr="00556D80" w:rsidRDefault="0038193A" w:rsidP="00284C78">
      <w:pPr>
        <w:pStyle w:val="Bezodstpw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56D80">
        <w:rPr>
          <w:rFonts w:ascii="Times New Roman" w:hAnsi="Times New Roman" w:cs="Times New Roman"/>
          <w:i/>
          <w:sz w:val="24"/>
          <w:szCs w:val="24"/>
          <w:lang w:val="en-US"/>
        </w:rPr>
        <w:t>Physical measurements</w:t>
      </w:r>
    </w:p>
    <w:p w:rsidR="00067583" w:rsidRPr="00556D80" w:rsidRDefault="00067583" w:rsidP="00284C7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The infrared spectra of a polycrystalline samples (dispersed in KBr pellets) and monocrystalline samples of </w:t>
      </w:r>
      <w:r w:rsidR="00AC28D0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>fluoranthene and acenaphthene were recorded on a FT-IR Nicolet Magna 560 spectrometer by the transmission method with 2 cm</w:t>
      </w:r>
      <w:r w:rsidRPr="00556D8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resolution at </w:t>
      </w:r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>two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temperatures, 293 and 77 K. The IR spectra </w:t>
      </w:r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>were recorded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in the spectral range of 4000-400 cm</w:t>
      </w:r>
      <w:r w:rsidRPr="00556D8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. Crystals of </w:t>
      </w:r>
      <w:proofErr w:type="gramStart"/>
      <w:r w:rsidRPr="00556D8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56D8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>, suitable for spectral studies, were obtained by crystallization from melted samples occurring between two closely spaced CaF</w:t>
      </w:r>
      <w:r w:rsidRPr="00556D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windows. In this way </w:t>
      </w:r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>thin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enough crystals could be obtained, characterized by maximum absorbance at the ν</w:t>
      </w:r>
      <w:r w:rsidRPr="00556D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C-H 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band frequency range close to 0.5. Monocrystalline fragments </w:t>
      </w:r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>were selected from the crystalline mosaic and spatially oriented,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using a polarization microscope. In the next step, these selected crystals </w:t>
      </w:r>
      <w:proofErr w:type="gramStart"/>
      <w:r w:rsidRPr="006F27B1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6F27B1" w:rsidRPr="006F27B1">
        <w:rPr>
          <w:rFonts w:ascii="Times New Roman" w:hAnsi="Times New Roman" w:cs="Times New Roman"/>
          <w:sz w:val="24"/>
          <w:szCs w:val="24"/>
          <w:lang w:val="en-US"/>
        </w:rPr>
        <w:t>exposed</w:t>
      </w:r>
      <w:proofErr w:type="gramEnd"/>
      <w:r w:rsidR="006F27B1" w:rsidRPr="006F2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27B1">
        <w:rPr>
          <w:rFonts w:ascii="Times New Roman" w:hAnsi="Times New Roman" w:cs="Times New Roman"/>
          <w:sz w:val="24"/>
          <w:szCs w:val="24"/>
          <w:lang w:val="en-US"/>
        </w:rPr>
        <w:t>to the experiment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by use of a metal plate diaphragm with a 1.5 mm diameter hole. The Raman experiment </w:t>
      </w:r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>was performed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using a </w:t>
      </w:r>
      <w:proofErr w:type="spellStart"/>
      <w:r w:rsidRPr="00556D80">
        <w:rPr>
          <w:rFonts w:ascii="Times New Roman" w:hAnsi="Times New Roman" w:cs="Times New Roman"/>
          <w:sz w:val="24"/>
          <w:szCs w:val="24"/>
          <w:lang w:val="en-US"/>
        </w:rPr>
        <w:t>WITec</w:t>
      </w:r>
      <w:proofErr w:type="spell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6D80">
        <w:rPr>
          <w:rFonts w:ascii="Times New Roman" w:hAnsi="Times New Roman" w:cs="Times New Roman"/>
          <w:sz w:val="24"/>
          <w:szCs w:val="24"/>
          <w:lang w:val="en-US"/>
        </w:rPr>
        <w:t>confocal</w:t>
      </w:r>
      <w:proofErr w:type="spell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CRM alpha 300 Raman microscope (</w:t>
      </w:r>
      <w:proofErr w:type="spellStart"/>
      <w:r w:rsidRPr="00556D80">
        <w:rPr>
          <w:rFonts w:ascii="Times New Roman" w:hAnsi="Times New Roman" w:cs="Times New Roman"/>
          <w:sz w:val="24"/>
          <w:szCs w:val="24"/>
          <w:lang w:val="en-US"/>
        </w:rPr>
        <w:t>Jagiellonian</w:t>
      </w:r>
      <w:proofErr w:type="spell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Centre for Experimental Therapeutics - JCET, </w:t>
      </w:r>
      <w:proofErr w:type="spellStart"/>
      <w:r w:rsidRPr="00556D80">
        <w:rPr>
          <w:rFonts w:ascii="Times New Roman" w:hAnsi="Times New Roman" w:cs="Times New Roman"/>
          <w:sz w:val="24"/>
          <w:szCs w:val="24"/>
          <w:lang w:val="en-US"/>
        </w:rPr>
        <w:t>Kraków</w:t>
      </w:r>
      <w:proofErr w:type="spell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). The spectrometer was equipped with an air cooled </w:t>
      </w:r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>solid state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laser operating at 532 nm and CCD detector which was cooled to -58</w:t>
      </w:r>
      <w:r w:rsidR="00B51000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°C. The laser </w:t>
      </w:r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>was coupled</w:t>
      </w:r>
      <w:proofErr w:type="gramEnd"/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to the microscope via a single mode optical fiber with a diameter of 50 um. The scattered radiation was focused onto a multi-mode </w:t>
      </w:r>
      <w:r w:rsidR="002D6254" w:rsidRPr="00556D80">
        <w:rPr>
          <w:rFonts w:ascii="Times New Roman" w:hAnsi="Times New Roman" w:cs="Times New Roman"/>
          <w:sz w:val="24"/>
          <w:szCs w:val="24"/>
          <w:lang w:val="en-US"/>
        </w:rPr>
        <w:t>fiber (50</w:t>
      </w:r>
      <w:r w:rsidR="00CA66C6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um diameter) and a </w:t>
      </w:r>
      <w:proofErr w:type="spellStart"/>
      <w:r w:rsidRPr="00556D80">
        <w:rPr>
          <w:rFonts w:ascii="Times New Roman" w:hAnsi="Times New Roman" w:cs="Times New Roman"/>
          <w:sz w:val="24"/>
          <w:szCs w:val="24"/>
          <w:lang w:val="en-US"/>
        </w:rPr>
        <w:t>monochromator</w:t>
      </w:r>
      <w:proofErr w:type="spellEnd"/>
      <w:r w:rsidRPr="00556D80">
        <w:rPr>
          <w:rFonts w:ascii="Times New Roman" w:hAnsi="Times New Roman" w:cs="Times New Roman"/>
          <w:sz w:val="24"/>
          <w:szCs w:val="24"/>
          <w:lang w:val="en-US"/>
        </w:rPr>
        <w:t>. A dry Olympus MPLAN (50x/0.76NA) objective was used. The integration t</w:t>
      </w:r>
      <w:r w:rsidR="003A336E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ime for a single spectrum was </w:t>
      </w:r>
      <w:proofErr w:type="gramStart"/>
      <w:r w:rsidR="003A336E" w:rsidRPr="00556D80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="00B51000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>s. The</w:t>
      </w:r>
      <w:r w:rsidR="00144154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spectra </w:t>
      </w:r>
      <w:proofErr w:type="gramStart"/>
      <w:r w:rsidRPr="00556D80">
        <w:rPr>
          <w:rFonts w:ascii="Times New Roman" w:hAnsi="Times New Roman" w:cs="Times New Roman"/>
          <w:sz w:val="24"/>
          <w:szCs w:val="24"/>
          <w:lang w:val="en-US"/>
        </w:rPr>
        <w:t>were coll</w:t>
      </w:r>
      <w:r w:rsidR="00D03D87" w:rsidRPr="00556D80">
        <w:rPr>
          <w:rFonts w:ascii="Times New Roman" w:hAnsi="Times New Roman" w:cs="Times New Roman"/>
          <w:sz w:val="24"/>
          <w:szCs w:val="24"/>
          <w:lang w:val="en-US"/>
        </w:rPr>
        <w:t>ected</w:t>
      </w:r>
      <w:proofErr w:type="gramEnd"/>
      <w:r w:rsidR="00D03D87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in the range between 4000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>-120 cm</w:t>
      </w:r>
      <w:r w:rsidRPr="00556D8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with the spectral resolution of 3 cm</w:t>
      </w:r>
      <w:r w:rsidRPr="00556D8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4C78" w:rsidRPr="0065193B" w:rsidRDefault="00284C78" w:rsidP="00DE41DF">
      <w:pPr>
        <w:pStyle w:val="Bezodstpw"/>
        <w:spacing w:line="360" w:lineRule="auto"/>
        <w:rPr>
          <w:lang w:val="en-US"/>
        </w:rPr>
      </w:pPr>
    </w:p>
    <w:p w:rsidR="00067583" w:rsidRPr="00556D80" w:rsidRDefault="0038193A" w:rsidP="00624A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556D80">
        <w:rPr>
          <w:rFonts w:ascii="Times New Roman" w:hAnsi="Times New Roman" w:cs="Times New Roman"/>
          <w:i/>
          <w:sz w:val="24"/>
          <w:szCs w:val="24"/>
          <w:lang w:val="en-US"/>
        </w:rPr>
        <w:t>Theoretical calculations</w:t>
      </w:r>
      <w:r w:rsidR="00067583" w:rsidRPr="00556D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8A751E" w:rsidRPr="00556D80" w:rsidRDefault="00527C38" w:rsidP="00A36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6D80">
        <w:rPr>
          <w:rFonts w:ascii="Times New Roman" w:hAnsi="Times New Roman" w:cs="Times New Roman"/>
          <w:sz w:val="24"/>
          <w:szCs w:val="24"/>
          <w:lang w:val="en-US"/>
        </w:rPr>
        <w:t>The theoretical calculations were performed by means of the GAUSSIAN 09</w:t>
      </w:r>
      <w:r w:rsidR="0022326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340FB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193A" w:rsidRPr="00556D80">
        <w:rPr>
          <w:rFonts w:ascii="Times New Roman" w:hAnsi="Times New Roman" w:cs="Times New Roman"/>
          <w:sz w:val="24"/>
          <w:szCs w:val="24"/>
          <w:lang w:val="en-US"/>
        </w:rPr>
        <w:t>software package</w:t>
      </w:r>
      <w:r w:rsidR="007F5B09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8193A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using density functional theory (DFT) at the B3LYP level and with 6-31G(d, p) and 6-31G*(d, p) basis sets fo</w:t>
      </w:r>
      <w:r w:rsidR="007F5B09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="0069182E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5B09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acenaphthene, </w:t>
      </w:r>
      <w:r w:rsidR="0006378C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as well as </w:t>
      </w:r>
      <w:r w:rsidR="007F5B09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6-31+G(d, p) </w:t>
      </w:r>
      <w:r w:rsidR="0038193A" w:rsidRPr="00556D80">
        <w:rPr>
          <w:rFonts w:ascii="Times New Roman" w:hAnsi="Times New Roman" w:cs="Times New Roman"/>
          <w:sz w:val="24"/>
          <w:szCs w:val="24"/>
          <w:lang w:val="en-US"/>
        </w:rPr>
        <w:t>and 6-311++G(3df, 2pd)</w:t>
      </w:r>
      <w:r w:rsidR="0006378C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basis sets</w:t>
      </w:r>
      <w:r w:rsidR="0038193A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69182E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8193A" w:rsidRPr="00556D80">
        <w:rPr>
          <w:rFonts w:ascii="Times New Roman" w:hAnsi="Times New Roman" w:cs="Times New Roman"/>
          <w:sz w:val="24"/>
          <w:szCs w:val="24"/>
          <w:lang w:val="en-US"/>
        </w:rPr>
        <w:t>fluoranthene</w:t>
      </w:r>
      <w:r w:rsidR="00B6523D" w:rsidRPr="00556D8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6523D" w:rsidRPr="00556D8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340FB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22326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="00FE3F34" w:rsidRPr="00556D8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340FB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="00F31BEA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7430" w:rsidRDefault="007A5C78" w:rsidP="00567494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75F07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Hirshfeld surface analyses </w:t>
      </w:r>
      <w:proofErr w:type="gramStart"/>
      <w:r w:rsidR="00675F07" w:rsidRPr="00556D80">
        <w:rPr>
          <w:rFonts w:ascii="Times New Roman" w:hAnsi="Times New Roman" w:cs="Times New Roman"/>
          <w:sz w:val="24"/>
          <w:szCs w:val="24"/>
          <w:lang w:val="en-US"/>
        </w:rPr>
        <w:t>were carried</w:t>
      </w:r>
      <w:proofErr w:type="gramEnd"/>
      <w:r w:rsidR="00675F07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out using the </w:t>
      </w:r>
      <w:proofErr w:type="spellStart"/>
      <w:r w:rsidR="00675F07" w:rsidRPr="00556D80">
        <w:rPr>
          <w:rFonts w:ascii="Times New Roman" w:hAnsi="Times New Roman" w:cs="Times New Roman"/>
          <w:sz w:val="24"/>
          <w:szCs w:val="24"/>
          <w:lang w:val="en-US"/>
        </w:rPr>
        <w:t>CrystalExplorer</w:t>
      </w:r>
      <w:proofErr w:type="spellEnd"/>
      <w:r w:rsidR="003F4798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="00675F07" w:rsidRPr="00556D8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75F07" w:rsidRPr="00556D8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C34F4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="008A751E" w:rsidRPr="00556D8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116365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Distance from the Hirshfeld surface to the nearest nucleus inside and outside the surface has been marked by </w:t>
      </w:r>
      <w:proofErr w:type="spellStart"/>
      <w:r w:rsidR="00116365" w:rsidRPr="00556D8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16365" w:rsidRPr="00556D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116365" w:rsidRPr="00556D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116365" w:rsidRPr="00556D80">
        <w:rPr>
          <w:rFonts w:ascii="Times New Roman" w:hAnsi="Times New Roman" w:cs="Times New Roman"/>
          <w:sz w:val="24"/>
          <w:szCs w:val="24"/>
          <w:lang w:val="en-US"/>
        </w:rPr>
        <w:t>and d</w:t>
      </w:r>
      <w:r w:rsidR="00116365" w:rsidRPr="00556D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r w:rsidR="00116365" w:rsidRPr="00556D80">
        <w:rPr>
          <w:rFonts w:ascii="Times New Roman" w:hAnsi="Times New Roman" w:cs="Times New Roman"/>
          <w:sz w:val="24"/>
          <w:szCs w:val="24"/>
          <w:lang w:val="en-US"/>
        </w:rPr>
        <w:t>, respectively.</w:t>
      </w:r>
      <w:r w:rsidR="00A3635E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Whereas</w:t>
      </w:r>
      <w:r w:rsidR="00304A8F" w:rsidRPr="00556D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3635E" w:rsidRPr="00556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635E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A3635E" w:rsidRPr="00556D8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norm</w:t>
      </w:r>
      <w:r w:rsidR="00A3635E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a normalized contact distance</w:t>
      </w:r>
      <w:r w:rsidR="00304A8F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775C9A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3B3841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>has been</w:t>
      </w:r>
      <w:r w:rsidR="00775C9A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defined </w:t>
      </w:r>
      <w:r w:rsidR="00304A8F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>in turn of d</w:t>
      </w:r>
      <w:r w:rsidR="00304A8F" w:rsidRPr="00556D8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i</w:t>
      </w:r>
      <w:r w:rsidR="00304A8F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gramStart"/>
      <w:r w:rsidR="00304A8F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304A8F" w:rsidRPr="00556D8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e</w:t>
      </w:r>
      <w:proofErr w:type="gramEnd"/>
      <w:r w:rsidR="00304A8F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the van der Waals (vdW) radii of the atoms</w:t>
      </w:r>
      <w:r w:rsidR="00A4743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28</w:t>
      </w:r>
      <w:r w:rsidR="00304A8F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E8681B" w:rsidRDefault="00E8681B" w:rsidP="00567494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</w:t>
      </w:r>
      <w:r w:rsidR="00B13293" w:rsidRPr="00E8681B">
        <w:rPr>
          <w:rFonts w:ascii="Times New Roman" w:hAnsi="Times New Roman" w:cs="Times New Roman"/>
          <w:color w:val="000000"/>
          <w:position w:val="-30"/>
          <w:sz w:val="24"/>
          <w:szCs w:val="24"/>
          <w:lang w:val="en-US"/>
        </w:rPr>
        <w:object w:dxaOrig="27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1pt;height:36pt" o:ole="">
            <v:imagedata r:id="rId8" o:title=""/>
          </v:shape>
          <o:OLEObject Type="Embed" ProgID="Equation.3" ShapeID="_x0000_i1025" DrawAspect="Content" ObjectID="_1487006419" r:id="rId9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(1)</w:t>
      </w:r>
    </w:p>
    <w:p w:rsidR="00775C9A" w:rsidRPr="00556D80" w:rsidRDefault="00B979AF" w:rsidP="00A47430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556D8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norm</w:t>
      </w:r>
      <w:proofErr w:type="spellEnd"/>
      <w:proofErr w:type="gramEnd"/>
      <w:r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has been visualized using a red-white-blue colour scheme. </w:t>
      </w:r>
      <w:r w:rsidR="00DE7EA5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the atoms make intermolecular contacts closer than the sum of their vdW radii, these contacts </w:t>
      </w:r>
      <w:proofErr w:type="gramStart"/>
      <w:r w:rsidR="00DE7EA5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will be </w:t>
      </w:r>
      <w:r w:rsidR="00D948E3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represented</w:t>
      </w:r>
      <w:proofErr w:type="gramEnd"/>
      <w:r w:rsidR="00D948E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 red spots on the surface. </w:t>
      </w:r>
      <w:r w:rsidR="00DE7EA5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Longer contacts are blue, and </w:t>
      </w:r>
      <w:r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white colour </w:t>
      </w:r>
      <w:proofErr w:type="gramStart"/>
      <w:r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>is used</w:t>
      </w:r>
      <w:proofErr w:type="gramEnd"/>
      <w:r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</w:t>
      </w:r>
      <w:r w:rsidR="00DE7EA5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contacts around the sum of van </w:t>
      </w:r>
      <w:proofErr w:type="spellStart"/>
      <w:r w:rsidR="00DE7EA5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>der</w:t>
      </w:r>
      <w:proofErr w:type="spellEnd"/>
      <w:r w:rsidR="00DE7EA5"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Waals radii</w:t>
      </w:r>
      <w:r w:rsidRPr="00C3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C34F4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="00E276C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8</w:t>
      </w:r>
      <w:r w:rsidRPr="00556D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775C9A" w:rsidRPr="00556D80" w:rsidRDefault="00775C9A" w:rsidP="008A7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1468A" w:rsidRPr="00E26698" w:rsidRDefault="0041468A" w:rsidP="0041468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6698">
        <w:rPr>
          <w:rFonts w:ascii="Times New Roman" w:hAnsi="Times New Roman" w:cs="Times New Roman"/>
          <w:sz w:val="24"/>
          <w:szCs w:val="24"/>
          <w:lang w:val="en-US"/>
        </w:rPr>
        <w:t>RESULTS AND DISCUSSION</w:t>
      </w:r>
    </w:p>
    <w:p w:rsidR="00F61E88" w:rsidRPr="00F61E88" w:rsidRDefault="00432148" w:rsidP="004A6A6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Molecular crystals of f</w:t>
      </w:r>
      <w:r w:rsidR="00F61E88" w:rsidRPr="00F61E88">
        <w:rPr>
          <w:rFonts w:ascii="Times New Roman" w:hAnsi="Times New Roman" w:cs="Times New Roman"/>
          <w:sz w:val="24"/>
          <w:szCs w:val="24"/>
          <w:lang w:val="en-GB"/>
        </w:rPr>
        <w:t>luoranthene</w:t>
      </w:r>
      <w:r w:rsidR="00F61E88" w:rsidRPr="00F61E8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61E88" w:rsidRPr="00F61E8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61E88" w:rsidRPr="00F61E88">
        <w:rPr>
          <w:rFonts w:ascii="Times New Roman" w:hAnsi="Times New Roman" w:cs="Times New Roman"/>
          <w:sz w:val="24"/>
          <w:szCs w:val="24"/>
          <w:lang w:val="en-US"/>
        </w:rPr>
        <w:t>) and acenaphthene (</w:t>
      </w:r>
      <w:r w:rsidR="00F61E88" w:rsidRPr="00F61E8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61E88" w:rsidRPr="00F61E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61E88">
        <w:rPr>
          <w:rFonts w:ascii="Times New Roman" w:hAnsi="Times New Roman" w:cs="Times New Roman"/>
          <w:sz w:val="24"/>
          <w:szCs w:val="24"/>
          <w:lang w:val="en-US"/>
        </w:rPr>
        <w:t xml:space="preserve">, as well as their derivatives have been the subject of our studies for a generation mechanism of </w:t>
      </w:r>
      <w:r w:rsidR="00DA2578">
        <w:rPr>
          <w:rFonts w:ascii="Times New Roman" w:hAnsi="Times New Roman" w:cs="Times New Roman"/>
          <w:sz w:val="24"/>
          <w:szCs w:val="24"/>
          <w:lang w:val="en-US"/>
        </w:rPr>
        <w:t>the interactions</w:t>
      </w:r>
      <w:r w:rsidR="00F61E88">
        <w:rPr>
          <w:rFonts w:ascii="Times New Roman" w:hAnsi="Times New Roman" w:cs="Times New Roman"/>
          <w:sz w:val="24"/>
          <w:szCs w:val="24"/>
          <w:lang w:val="en-US"/>
        </w:rPr>
        <w:t xml:space="preserve"> with other molecules in the </w:t>
      </w:r>
      <w:r w:rsidR="00B15287">
        <w:rPr>
          <w:rFonts w:ascii="Times New Roman" w:hAnsi="Times New Roman" w:cs="Times New Roman"/>
          <w:sz w:val="24"/>
          <w:szCs w:val="24"/>
          <w:lang w:val="en-US"/>
        </w:rPr>
        <w:t>asphalt</w:t>
      </w:r>
      <w:r w:rsidR="005E7690">
        <w:rPr>
          <w:rFonts w:ascii="Times New Roman" w:hAnsi="Times New Roman" w:cs="Times New Roman"/>
          <w:sz w:val="24"/>
          <w:szCs w:val="24"/>
          <w:lang w:val="en-US"/>
        </w:rPr>
        <w:t xml:space="preserve"> (product from distillation of petroleum)</w:t>
      </w:r>
      <w:r w:rsidR="00B1528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97FB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B034E">
        <w:rPr>
          <w:rFonts w:ascii="Times New Roman" w:hAnsi="Times New Roman" w:cs="Times New Roman"/>
          <w:sz w:val="24"/>
          <w:szCs w:val="24"/>
          <w:lang w:val="en-US"/>
        </w:rPr>
        <w:t xml:space="preserve">hemical composition and physical properties of </w:t>
      </w:r>
      <w:r w:rsidR="00897FB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B03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15287">
        <w:rPr>
          <w:rFonts w:ascii="Times New Roman" w:hAnsi="Times New Roman" w:cs="Times New Roman"/>
          <w:sz w:val="24"/>
          <w:szCs w:val="24"/>
          <w:lang w:val="en-US"/>
        </w:rPr>
        <w:t>sphalt</w:t>
      </w:r>
      <w:r w:rsidR="005E76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2ACE">
        <w:rPr>
          <w:rFonts w:ascii="Times New Roman" w:hAnsi="Times New Roman" w:cs="Times New Roman"/>
          <w:sz w:val="24"/>
          <w:szCs w:val="24"/>
          <w:lang w:val="en-US"/>
        </w:rPr>
        <w:t xml:space="preserve">vary, according to </w:t>
      </w:r>
      <w:r w:rsidR="00DC0EDB">
        <w:rPr>
          <w:rFonts w:ascii="Times New Roman" w:hAnsi="Times New Roman" w:cs="Times New Roman"/>
          <w:sz w:val="24"/>
          <w:szCs w:val="24"/>
          <w:lang w:val="en-US"/>
        </w:rPr>
        <w:t xml:space="preserve">the crude </w:t>
      </w:r>
      <w:r w:rsidR="00933B3C">
        <w:rPr>
          <w:rFonts w:ascii="Times New Roman" w:hAnsi="Times New Roman" w:cs="Times New Roman"/>
          <w:sz w:val="24"/>
          <w:szCs w:val="24"/>
          <w:lang w:val="en-US"/>
        </w:rPr>
        <w:t xml:space="preserve">oil </w:t>
      </w:r>
      <w:r w:rsidR="00DC0EDB">
        <w:rPr>
          <w:rFonts w:ascii="Times New Roman" w:hAnsi="Times New Roman" w:cs="Times New Roman"/>
          <w:sz w:val="24"/>
          <w:szCs w:val="24"/>
          <w:lang w:val="en-US"/>
        </w:rPr>
        <w:t>source</w:t>
      </w:r>
      <w:r w:rsidR="002F2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C0EDB">
        <w:rPr>
          <w:rFonts w:ascii="Times New Roman" w:hAnsi="Times New Roman" w:cs="Times New Roman"/>
          <w:sz w:val="24"/>
          <w:szCs w:val="24"/>
          <w:lang w:val="en-US"/>
        </w:rPr>
        <w:t>the manufacturing processes</w:t>
      </w:r>
      <w:r w:rsidR="002F2ACE">
        <w:rPr>
          <w:rFonts w:ascii="Times New Roman" w:hAnsi="Times New Roman" w:cs="Times New Roman"/>
          <w:sz w:val="24"/>
          <w:szCs w:val="24"/>
          <w:lang w:val="en-US"/>
        </w:rPr>
        <w:t>, as well as other ingredients (</w:t>
      </w:r>
      <w:r w:rsidR="007750A9">
        <w:rPr>
          <w:rFonts w:ascii="Times New Roman" w:hAnsi="Times New Roman" w:cs="Times New Roman"/>
          <w:sz w:val="24"/>
          <w:szCs w:val="24"/>
          <w:lang w:val="en-US"/>
        </w:rPr>
        <w:t xml:space="preserve">such as </w:t>
      </w:r>
      <w:r w:rsidR="002F2ACE">
        <w:rPr>
          <w:rFonts w:ascii="Times New Roman" w:hAnsi="Times New Roman" w:cs="Times New Roman"/>
          <w:sz w:val="24"/>
          <w:szCs w:val="24"/>
          <w:lang w:val="en-US"/>
        </w:rPr>
        <w:t>additives and modifiers)</w:t>
      </w:r>
      <w:r w:rsidR="00DC0E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E2E71">
        <w:rPr>
          <w:rFonts w:ascii="Times New Roman" w:hAnsi="Times New Roman" w:cs="Times New Roman"/>
          <w:sz w:val="24"/>
          <w:szCs w:val="24"/>
          <w:lang w:val="en-US"/>
        </w:rPr>
        <w:t xml:space="preserve"> Asphalt </w:t>
      </w:r>
      <w:r w:rsidR="00D225A0" w:rsidRPr="00D225A0">
        <w:rPr>
          <w:rFonts w:ascii="Times New Roman" w:hAnsi="Times New Roman" w:cs="Times New Roman"/>
          <w:sz w:val="24"/>
          <w:szCs w:val="24"/>
          <w:lang w:val="en-US"/>
        </w:rPr>
        <w:t>primarily</w:t>
      </w:r>
      <w:r w:rsidR="00D22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2E71">
        <w:rPr>
          <w:rFonts w:ascii="Times New Roman" w:hAnsi="Times New Roman" w:cs="Times New Roman"/>
          <w:sz w:val="24"/>
          <w:szCs w:val="24"/>
          <w:lang w:val="en-US"/>
        </w:rPr>
        <w:t>contains</w:t>
      </w:r>
      <w:r w:rsidR="00D225A0">
        <w:rPr>
          <w:rFonts w:ascii="Times New Roman" w:hAnsi="Times New Roman" w:cs="Times New Roman"/>
          <w:sz w:val="24"/>
          <w:szCs w:val="24"/>
          <w:lang w:val="en-US"/>
        </w:rPr>
        <w:t xml:space="preserve"> cyclic </w:t>
      </w:r>
      <w:proofErr w:type="spellStart"/>
      <w:r w:rsidR="00D225A0">
        <w:rPr>
          <w:rFonts w:ascii="Times New Roman" w:hAnsi="Times New Roman" w:cs="Times New Roman"/>
          <w:sz w:val="24"/>
          <w:szCs w:val="24"/>
          <w:lang w:val="en-US"/>
        </w:rPr>
        <w:t>alkanes</w:t>
      </w:r>
      <w:proofErr w:type="spellEnd"/>
      <w:r w:rsidR="00D225A0">
        <w:rPr>
          <w:rFonts w:ascii="Times New Roman" w:hAnsi="Times New Roman" w:cs="Times New Roman"/>
          <w:sz w:val="24"/>
          <w:szCs w:val="24"/>
          <w:lang w:val="en-US"/>
        </w:rPr>
        <w:t>, aliphatic compounds, aromatic hydrocarbons, and heterocyclic compounds containing oxygen, nitrogen, and sulfur atoms.</w:t>
      </w:r>
      <w:r w:rsidR="007704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3F1">
        <w:rPr>
          <w:rFonts w:ascii="Times New Roman" w:hAnsi="Times New Roman" w:cs="Times New Roman"/>
          <w:sz w:val="24"/>
          <w:szCs w:val="24"/>
          <w:lang w:val="en-US"/>
        </w:rPr>
        <w:t>These PAHs and their derivatives can migrate</w:t>
      </w:r>
      <w:r w:rsidR="002672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72AA" w:rsidRPr="002672AA">
        <w:rPr>
          <w:rFonts w:ascii="Times New Roman" w:hAnsi="Times New Roman" w:cs="Times New Roman"/>
          <w:sz w:val="24"/>
          <w:szCs w:val="24"/>
          <w:lang w:val="en-US"/>
        </w:rPr>
        <w:t>in the environment</w:t>
      </w:r>
      <w:r w:rsidR="004743F1">
        <w:rPr>
          <w:rFonts w:ascii="Times New Roman" w:hAnsi="Times New Roman" w:cs="Times New Roman"/>
          <w:sz w:val="24"/>
          <w:szCs w:val="24"/>
          <w:lang w:val="en-US"/>
        </w:rPr>
        <w:t>, for example, from contaminated soils</w:t>
      </w:r>
      <w:r w:rsidR="007704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3F1">
        <w:rPr>
          <w:rFonts w:ascii="Times New Roman" w:hAnsi="Times New Roman" w:cs="Times New Roman"/>
          <w:sz w:val="24"/>
          <w:szCs w:val="24"/>
          <w:lang w:val="en-US"/>
        </w:rPr>
        <w:t>into the ground water.</w:t>
      </w:r>
      <w:r w:rsidR="00470A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29</w:t>
      </w:r>
      <w:r w:rsidR="0019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92581">
        <w:rPr>
          <w:rFonts w:ascii="Times New Roman" w:hAnsi="Times New Roman" w:cs="Times New Roman"/>
          <w:sz w:val="24"/>
          <w:szCs w:val="24"/>
          <w:lang w:val="en-US"/>
        </w:rPr>
        <w:t>Therefore</w:t>
      </w:r>
      <w:proofErr w:type="gramEnd"/>
      <w:r w:rsidR="001925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10A48">
        <w:rPr>
          <w:rFonts w:ascii="Times New Roman" w:hAnsi="Times New Roman" w:cs="Times New Roman"/>
          <w:sz w:val="24"/>
          <w:szCs w:val="24"/>
          <w:lang w:val="en-US"/>
        </w:rPr>
        <w:t xml:space="preserve">they can be potential </w:t>
      </w:r>
      <w:r w:rsidR="00210A48" w:rsidRPr="00210A48">
        <w:rPr>
          <w:rFonts w:ascii="Times New Roman" w:hAnsi="Times New Roman" w:cs="Times New Roman"/>
          <w:sz w:val="24"/>
          <w:szCs w:val="24"/>
          <w:lang w:val="en-US"/>
        </w:rPr>
        <w:t>health</w:t>
      </w:r>
      <w:r w:rsidR="00210A48">
        <w:rPr>
          <w:rFonts w:ascii="Times New Roman" w:hAnsi="Times New Roman" w:cs="Times New Roman"/>
          <w:sz w:val="24"/>
          <w:szCs w:val="24"/>
          <w:lang w:val="en-US"/>
        </w:rPr>
        <w:t xml:space="preserve"> hazard for human.</w:t>
      </w:r>
      <w:r w:rsidR="00470A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30</w:t>
      </w:r>
      <w:r w:rsidR="00210A4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F3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5A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E2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07630" w:rsidRPr="003029CC" w:rsidRDefault="00507630" w:rsidP="004A6A6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crystal structure of </w:t>
      </w:r>
      <w:r w:rsidR="00E339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>f</w:t>
      </w:r>
      <w:r w:rsidRPr="00F61E88">
        <w:rPr>
          <w:rFonts w:ascii="Times New Roman" w:hAnsi="Times New Roman" w:cs="Times New Roman"/>
          <w:sz w:val="24"/>
          <w:szCs w:val="24"/>
          <w:lang w:val="en-GB"/>
        </w:rPr>
        <w:t>luoranthene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F61E88">
        <w:rPr>
          <w:rFonts w:ascii="Times New Roman" w:hAnsi="Times New Roman" w:cs="Times New Roman"/>
          <w:sz w:val="24"/>
          <w:szCs w:val="24"/>
          <w:lang w:val="en-US"/>
        </w:rPr>
        <w:t>acenaphthene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 been </w:t>
      </w:r>
      <w:r w:rsidR="00381E54">
        <w:rPr>
          <w:rFonts w:ascii="Times New Roman" w:hAnsi="Times New Roman" w:cs="Times New Roman"/>
          <w:sz w:val="24"/>
          <w:szCs w:val="24"/>
          <w:lang w:val="en-US"/>
        </w:rPr>
        <w:t>described</w:t>
      </w:r>
      <w:r w:rsidR="001D7C4C">
        <w:rPr>
          <w:rFonts w:ascii="Times New Roman" w:hAnsi="Times New Roman" w:cs="Times New Roman"/>
          <w:sz w:val="24"/>
          <w:szCs w:val="24"/>
          <w:lang w:val="en-US"/>
        </w:rPr>
        <w:t xml:space="preserve"> in the literature</w:t>
      </w:r>
      <w:r w:rsidR="004741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74156" w:rsidRPr="00474156">
        <w:rPr>
          <w:rFonts w:ascii="Times New Roman" w:hAnsi="Times New Roman" w:cs="Times New Roman"/>
          <w:i/>
          <w:sz w:val="24"/>
          <w:szCs w:val="24"/>
          <w:lang w:val="en-US"/>
        </w:rPr>
        <w:t>i.a.</w:t>
      </w:r>
      <w:r w:rsidR="004741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C4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proofErr w:type="spellStart"/>
      <w:r w:rsidR="001D7C4C">
        <w:rPr>
          <w:rFonts w:ascii="Times New Roman" w:hAnsi="Times New Roman" w:cs="Times New Roman"/>
          <w:sz w:val="24"/>
          <w:szCs w:val="24"/>
          <w:lang w:val="en-US"/>
        </w:rPr>
        <w:t>Chakrabarti</w:t>
      </w:r>
      <w:proofErr w:type="spellEnd"/>
      <w:r w:rsidR="001D7C4C">
        <w:rPr>
          <w:rFonts w:ascii="Times New Roman" w:hAnsi="Times New Roman" w:cs="Times New Roman"/>
          <w:sz w:val="24"/>
          <w:szCs w:val="24"/>
          <w:lang w:val="en-US"/>
        </w:rPr>
        <w:t xml:space="preserve"> (1955)</w:t>
      </w:r>
      <w:r w:rsidR="00470A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31</w:t>
      </w:r>
      <w:r w:rsidR="00381E5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381E54" w:rsidRPr="00381E5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81E54">
        <w:rPr>
          <w:rFonts w:ascii="Times New Roman" w:hAnsi="Times New Roman" w:cs="Times New Roman"/>
          <w:sz w:val="24"/>
          <w:szCs w:val="24"/>
          <w:lang w:val="en-US"/>
        </w:rPr>
        <w:t>nd</w:t>
      </w:r>
      <w:r w:rsidR="00381E54" w:rsidRPr="00381E54">
        <w:rPr>
          <w:rFonts w:ascii="Times New Roman" w:hAnsi="Times New Roman" w:cs="Times New Roman"/>
          <w:sz w:val="24"/>
          <w:szCs w:val="24"/>
          <w:lang w:val="en-US"/>
        </w:rPr>
        <w:t xml:space="preserve"> later</w:t>
      </w:r>
      <w:r w:rsidR="00381E54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4F5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52F2">
        <w:rPr>
          <w:rFonts w:ascii="Times New Roman" w:hAnsi="Times New Roman" w:cs="Times New Roman"/>
          <w:sz w:val="24"/>
          <w:szCs w:val="24"/>
          <w:lang w:val="en-US"/>
        </w:rPr>
        <w:t>Hazell</w:t>
      </w:r>
      <w:proofErr w:type="spellEnd"/>
      <w:r w:rsidR="004F5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52F2" w:rsidRPr="004F52F2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4F52F2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4F52F2" w:rsidRPr="004F52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</w:t>
      </w:r>
      <w:r w:rsidR="003029C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4F52F2">
        <w:rPr>
          <w:rFonts w:ascii="Times New Roman" w:hAnsi="Times New Roman" w:cs="Times New Roman"/>
          <w:sz w:val="24"/>
          <w:szCs w:val="24"/>
          <w:lang w:val="en-US"/>
        </w:rPr>
        <w:t xml:space="preserve"> (1977)</w:t>
      </w:r>
      <w:r w:rsidR="00470A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32</w:t>
      </w:r>
      <w:r w:rsidR="004F52F2">
        <w:rPr>
          <w:rFonts w:ascii="Times New Roman" w:hAnsi="Times New Roman" w:cs="Times New Roman"/>
          <w:sz w:val="24"/>
          <w:szCs w:val="24"/>
          <w:lang w:val="en-US"/>
        </w:rPr>
        <w:t xml:space="preserve">; and by </w:t>
      </w:r>
      <w:r w:rsidR="003029CC">
        <w:rPr>
          <w:rFonts w:ascii="Times New Roman" w:hAnsi="Times New Roman" w:cs="Times New Roman"/>
          <w:sz w:val="24"/>
          <w:szCs w:val="24"/>
          <w:lang w:val="en-US"/>
        </w:rPr>
        <w:t>Ehrlich (1957)</w:t>
      </w:r>
      <w:r w:rsidR="00470A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33</w:t>
      </w:r>
      <w:r w:rsidR="00381E5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20338">
        <w:rPr>
          <w:rFonts w:ascii="Times New Roman" w:hAnsi="Times New Roman" w:cs="Times New Roman"/>
          <w:sz w:val="24"/>
          <w:szCs w:val="24"/>
          <w:lang w:val="en-US"/>
        </w:rPr>
        <w:t>then</w:t>
      </w:r>
      <w:r w:rsidR="00381E5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="003029CC">
        <w:rPr>
          <w:rFonts w:ascii="Times New Roman" w:hAnsi="Times New Roman" w:cs="Times New Roman"/>
          <w:sz w:val="24"/>
          <w:szCs w:val="24"/>
          <w:lang w:val="en-US"/>
        </w:rPr>
        <w:t>Hazell</w:t>
      </w:r>
      <w:proofErr w:type="spellEnd"/>
      <w:r w:rsidR="003029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9CC" w:rsidRPr="004F52F2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3029CC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3029CC" w:rsidRPr="004F52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</w:t>
      </w:r>
      <w:r w:rsidR="003029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3029CC">
        <w:rPr>
          <w:rFonts w:ascii="Times New Roman" w:hAnsi="Times New Roman" w:cs="Times New Roman"/>
          <w:sz w:val="24"/>
          <w:szCs w:val="24"/>
          <w:lang w:val="en-US"/>
        </w:rPr>
        <w:t>(1985)</w:t>
      </w:r>
      <w:r w:rsidR="00470A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34</w:t>
      </w:r>
      <w:r w:rsidR="003029CC">
        <w:rPr>
          <w:rFonts w:ascii="Times New Roman" w:hAnsi="Times New Roman" w:cs="Times New Roman"/>
          <w:sz w:val="24"/>
          <w:szCs w:val="24"/>
          <w:lang w:val="en-US"/>
        </w:rPr>
        <w:t xml:space="preserve">, respectively. </w:t>
      </w:r>
    </w:p>
    <w:p w:rsidR="004A6A6C" w:rsidRDefault="004A6A6C" w:rsidP="004A6A6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crystal data and final refinement details of the compound </w:t>
      </w:r>
      <w:r w:rsidRPr="004A6A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A6A6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 given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Table I. </w:t>
      </w:r>
      <w:r w:rsidR="0080031B">
        <w:rPr>
          <w:rFonts w:ascii="Times New Roman" w:hAnsi="Times New Roman" w:cs="Times New Roman"/>
          <w:sz w:val="24"/>
          <w:szCs w:val="24"/>
          <w:lang w:val="en-US"/>
        </w:rPr>
        <w:t xml:space="preserve">The molecular structure of </w:t>
      </w:r>
      <w:r w:rsidR="00B340EF">
        <w:rPr>
          <w:rFonts w:ascii="Times New Roman" w:hAnsi="Times New Roman" w:cs="Times New Roman"/>
          <w:sz w:val="24"/>
          <w:szCs w:val="24"/>
          <w:lang w:val="en-US"/>
        </w:rPr>
        <w:t>the f</w:t>
      </w:r>
      <w:r w:rsidR="00B340EF" w:rsidRPr="00F61E88">
        <w:rPr>
          <w:rFonts w:ascii="Times New Roman" w:hAnsi="Times New Roman" w:cs="Times New Roman"/>
          <w:sz w:val="24"/>
          <w:szCs w:val="24"/>
          <w:lang w:val="en-GB"/>
        </w:rPr>
        <w:t>luoranthene</w:t>
      </w:r>
      <w:r w:rsidR="0080031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340EF" w:rsidRPr="00F61E88">
        <w:rPr>
          <w:rFonts w:ascii="Times New Roman" w:hAnsi="Times New Roman" w:cs="Times New Roman"/>
          <w:sz w:val="24"/>
          <w:szCs w:val="24"/>
          <w:lang w:val="en-US"/>
        </w:rPr>
        <w:t>acenaphthene</w:t>
      </w:r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6473D">
        <w:rPr>
          <w:rFonts w:ascii="Times New Roman" w:hAnsi="Times New Roman" w:cs="Times New Roman"/>
          <w:sz w:val="24"/>
          <w:szCs w:val="24"/>
          <w:lang w:val="en-US"/>
        </w:rPr>
        <w:t>are illustrated</w:t>
      </w:r>
      <w:proofErr w:type="gramEnd"/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in Fig. 1 (</w:t>
      </w:r>
      <w:r w:rsidR="00145C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F694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45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0E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F694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45C9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F694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340EF">
        <w:rPr>
          <w:rFonts w:ascii="Times New Roman" w:hAnsi="Times New Roman" w:cs="Times New Roman"/>
          <w:sz w:val="24"/>
          <w:szCs w:val="24"/>
          <w:lang w:val="en-US"/>
        </w:rPr>
        <w:t xml:space="preserve">, respectively.  </w:t>
      </w:r>
    </w:p>
    <w:p w:rsidR="009112EC" w:rsidRDefault="00847C8E" w:rsidP="00D938B4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Compound </w:t>
      </w:r>
      <w:r w:rsidRPr="008C61B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 crystallizes with eight molecules in the asymmetric unit</w:t>
      </w:r>
      <w:r w:rsidR="00E343F1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. The molecules in the unit cell </w:t>
      </w:r>
      <w:proofErr w:type="gramStart"/>
      <w:r w:rsidR="00E343F1" w:rsidRPr="008C61B6">
        <w:rPr>
          <w:rFonts w:ascii="Times New Roman" w:hAnsi="Times New Roman" w:cs="Times New Roman"/>
          <w:sz w:val="24"/>
          <w:szCs w:val="24"/>
          <w:lang w:val="en-US"/>
        </w:rPr>
        <w:t>are connected</w:t>
      </w:r>
      <w:proofErr w:type="gramEnd"/>
      <w:r w:rsidR="00E343F1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7F5B09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343F1" w:rsidRPr="008C61B6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6A187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343F1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k </w:t>
      </w:r>
      <w:r w:rsidR="00436C8E" w:rsidRPr="008C61B6">
        <w:rPr>
          <w:rFonts w:ascii="Times New Roman" w:hAnsi="Times New Roman" w:cs="Times New Roman"/>
          <w:sz w:val="24"/>
          <w:szCs w:val="24"/>
          <w:lang w:val="en-US"/>
        </w:rPr>
        <w:t>C-H</w:t>
      </w:r>
      <w:r w:rsidR="00436C8E" w:rsidRPr="008C61B6">
        <w:rPr>
          <w:rFonts w:ascii="Times New Roman" w:hAnsi="Times New Roman" w:cs="Times New Roman"/>
          <w:sz w:val="24"/>
          <w:szCs w:val="24"/>
        </w:rPr>
        <w:t>···</w:t>
      </w:r>
      <w:r w:rsidR="00436C8E" w:rsidRPr="008C61B6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="00A06B83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523F" w:rsidRPr="008C61B6">
        <w:rPr>
          <w:rFonts w:ascii="Times New Roman" w:hAnsi="Times New Roman" w:cs="Times New Roman"/>
          <w:sz w:val="24"/>
          <w:szCs w:val="24"/>
          <w:lang w:val="en-US"/>
        </w:rPr>
        <w:t>interactions between nearest neighbours</w:t>
      </w:r>
      <w:r w:rsidR="00352CA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0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2CAB" w:rsidRPr="00B8454F">
        <w:rPr>
          <w:rFonts w:ascii="Times New Roman" w:hAnsi="Times New Roman" w:cs="Times New Roman"/>
          <w:sz w:val="24"/>
          <w:szCs w:val="24"/>
          <w:lang w:val="en-US"/>
        </w:rPr>
        <w:t>The intermolecular C-H</w:t>
      </w:r>
      <w:r w:rsidR="00352CAB" w:rsidRPr="00B8454F">
        <w:rPr>
          <w:rFonts w:ascii="Times New Roman" w:hAnsi="Times New Roman" w:cs="Times New Roman"/>
          <w:sz w:val="24"/>
          <w:szCs w:val="24"/>
        </w:rPr>
        <w:t>···</w:t>
      </w:r>
      <w:r w:rsidR="00352CAB"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352CAB" w:rsidRPr="00627FED">
        <w:rPr>
          <w:rFonts w:ascii="Times New Roman" w:hAnsi="Times New Roman" w:cs="Times New Roman"/>
          <w:sz w:val="24"/>
          <w:szCs w:val="24"/>
          <w:lang w:val="en-GB"/>
        </w:rPr>
        <w:t>interactions exist</w:t>
      </w:r>
      <w:r w:rsidR="00352CAB"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proofErr w:type="gramStart"/>
      <w:r w:rsidR="00352CAB" w:rsidRPr="00B8454F">
        <w:rPr>
          <w:rFonts w:ascii="Times New Roman" w:hAnsi="Times New Roman" w:cs="Times New Roman"/>
          <w:sz w:val="24"/>
          <w:szCs w:val="24"/>
          <w:lang w:val="en-US"/>
        </w:rPr>
        <w:t>carbon</w:t>
      </w:r>
      <w:proofErr w:type="gramEnd"/>
      <w:r w:rsidR="00352CAB"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 atoms of condensed rings of the naphthalene structure nearest </w:t>
      </w:r>
      <w:r w:rsidR="00352CAB" w:rsidRPr="00627FED">
        <w:rPr>
          <w:rFonts w:ascii="Times New Roman" w:hAnsi="Times New Roman" w:cs="Times New Roman"/>
          <w:sz w:val="24"/>
          <w:szCs w:val="24"/>
          <w:lang w:val="en-US"/>
        </w:rPr>
        <w:t>neighbouring</w:t>
      </w:r>
      <w:r w:rsidR="00352CAB"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 molecules are shown in Figure </w:t>
      </w:r>
      <w:r w:rsidR="002F694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94C">
        <w:rPr>
          <w:rFonts w:ascii="Times New Roman" w:hAnsi="Times New Roman" w:cs="Times New Roman"/>
          <w:sz w:val="24"/>
          <w:szCs w:val="24"/>
          <w:lang w:val="en-US"/>
        </w:rPr>
        <w:t>(a)</w:t>
      </w:r>
      <w:r w:rsidR="0019610C">
        <w:rPr>
          <w:rFonts w:ascii="Times New Roman" w:hAnsi="Times New Roman" w:cs="Times New Roman"/>
          <w:sz w:val="24"/>
          <w:szCs w:val="24"/>
          <w:lang w:val="en-US"/>
        </w:rPr>
        <w:t xml:space="preserve"> (marked blue dashed line)</w:t>
      </w:r>
      <w:r w:rsidR="00352CAB" w:rsidRPr="00B8454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2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1FF3" w:rsidRPr="008C61B6">
        <w:rPr>
          <w:rFonts w:ascii="Times New Roman" w:hAnsi="Times New Roman" w:cs="Times New Roman"/>
          <w:sz w:val="24"/>
          <w:szCs w:val="24"/>
          <w:lang w:val="en-US"/>
        </w:rPr>
        <w:t>The f</w:t>
      </w:r>
      <w:r w:rsidR="00971FF3" w:rsidRPr="008C61B6">
        <w:rPr>
          <w:rFonts w:ascii="Times New Roman" w:hAnsi="Times New Roman" w:cs="Times New Roman"/>
          <w:sz w:val="24"/>
          <w:szCs w:val="24"/>
          <w:lang w:val="en-GB"/>
        </w:rPr>
        <w:t xml:space="preserve">luoranthene also contains </w:t>
      </w:r>
      <w:r w:rsidR="00436C8E" w:rsidRPr="008C61B6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="00436C8E" w:rsidRPr="008C61B6">
        <w:rPr>
          <w:rFonts w:ascii="Times New Roman" w:hAnsi="Times New Roman" w:cs="Times New Roman"/>
          <w:sz w:val="24"/>
          <w:szCs w:val="24"/>
        </w:rPr>
        <w:t>···</w:t>
      </w:r>
      <w:r w:rsidR="00436C8E" w:rsidRPr="008C61B6">
        <w:rPr>
          <w:rFonts w:ascii="Times New Roman" w:hAnsi="Times New Roman" w:cs="Times New Roman"/>
          <w:sz w:val="24"/>
          <w:szCs w:val="24"/>
          <w:lang w:val="en-US"/>
        </w:rPr>
        <w:t>π (C</w:t>
      </w:r>
      <w:r w:rsidR="00436C8E" w:rsidRPr="008C61B6">
        <w:rPr>
          <w:rFonts w:ascii="Times New Roman" w:hAnsi="Times New Roman" w:cs="Times New Roman"/>
          <w:sz w:val="24"/>
          <w:szCs w:val="24"/>
        </w:rPr>
        <w:t>···</w:t>
      </w:r>
      <w:r w:rsidR="00436C8E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324D0A" w:rsidRPr="008C61B6">
        <w:rPr>
          <w:rFonts w:ascii="Times New Roman" w:hAnsi="Times New Roman" w:cs="Times New Roman"/>
          <w:sz w:val="24"/>
          <w:szCs w:val="24"/>
          <w:lang w:val="en-US"/>
        </w:rPr>
        <w:t>interactions</w:t>
      </w:r>
      <w:r w:rsidR="00971FF3" w:rsidRPr="008C61B6">
        <w:rPr>
          <w:rFonts w:ascii="Times New Roman" w:hAnsi="Times New Roman" w:cs="Times New Roman"/>
          <w:sz w:val="24"/>
          <w:szCs w:val="24"/>
          <w:lang w:val="en-US"/>
        </w:rPr>
        <w:t>, but they are less dominant in this crystal structure.</w:t>
      </w:r>
      <w:r w:rsidR="002963CD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163E" w:rsidRPr="008C61B6">
        <w:rPr>
          <w:rFonts w:ascii="Times New Roman" w:hAnsi="Times New Roman" w:cs="Times New Roman"/>
          <w:sz w:val="24"/>
          <w:szCs w:val="24"/>
          <w:lang w:val="en-US"/>
        </w:rPr>
        <w:t>The C</w:t>
      </w:r>
      <w:r w:rsidR="00F5163E" w:rsidRPr="008C61B6">
        <w:rPr>
          <w:rFonts w:ascii="Times New Roman" w:hAnsi="Times New Roman" w:cs="Times New Roman"/>
          <w:sz w:val="24"/>
          <w:szCs w:val="24"/>
        </w:rPr>
        <w:t>···</w:t>
      </w:r>
      <w:r w:rsidR="00F5163E" w:rsidRPr="008C61B6">
        <w:rPr>
          <w:rFonts w:ascii="Times New Roman" w:hAnsi="Times New Roman" w:cs="Times New Roman"/>
          <w:sz w:val="24"/>
          <w:szCs w:val="24"/>
          <w:lang w:val="en-US"/>
        </w:rPr>
        <w:t>C distance</w:t>
      </w:r>
      <w:r w:rsidR="00416BBE" w:rsidRPr="008C61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5163E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 between neighboring molecules</w:t>
      </w:r>
      <w:r w:rsidR="00416BBE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0103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16BBE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1B6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approximately </w:t>
      </w:r>
      <w:r w:rsidR="00416BBE" w:rsidRPr="008C61B6">
        <w:rPr>
          <w:rFonts w:ascii="Times New Roman" w:hAnsi="Times New Roman" w:cs="Times New Roman"/>
          <w:sz w:val="24"/>
          <w:szCs w:val="24"/>
          <w:lang w:val="en-US"/>
        </w:rPr>
        <w:t>3.33 Å</w:t>
      </w:r>
      <w:r w:rsidR="00B22964">
        <w:rPr>
          <w:rFonts w:ascii="Times New Roman" w:hAnsi="Times New Roman" w:cs="Times New Roman"/>
          <w:sz w:val="24"/>
          <w:szCs w:val="24"/>
          <w:lang w:val="en-US"/>
        </w:rPr>
        <w:t xml:space="preserve"> (see Fig. </w:t>
      </w:r>
      <w:r w:rsidR="002F694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94C">
        <w:rPr>
          <w:rFonts w:ascii="Times New Roman" w:hAnsi="Times New Roman" w:cs="Times New Roman"/>
          <w:sz w:val="24"/>
          <w:szCs w:val="24"/>
          <w:lang w:val="en-US"/>
        </w:rPr>
        <w:t>(a)</w:t>
      </w:r>
      <w:r w:rsidR="00B22964">
        <w:rPr>
          <w:rFonts w:ascii="Times New Roman" w:hAnsi="Times New Roman" w:cs="Times New Roman"/>
          <w:sz w:val="24"/>
          <w:szCs w:val="24"/>
          <w:lang w:val="en-US"/>
        </w:rPr>
        <w:t>; red dashed line)</w:t>
      </w:r>
      <w:r w:rsidR="00416BBE" w:rsidRPr="008C61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E0D42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55718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Generally, the </w:t>
      </w:r>
      <w:r w:rsidR="007C5B76" w:rsidRPr="008C61B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C5B76" w:rsidRPr="008C61B6">
        <w:rPr>
          <w:rFonts w:ascii="Times New Roman" w:hAnsi="Times New Roman" w:cs="Times New Roman"/>
          <w:sz w:val="24"/>
          <w:szCs w:val="24"/>
        </w:rPr>
        <w:t>···</w:t>
      </w:r>
      <w:r w:rsidR="007C5B76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C55718" w:rsidRPr="008C61B6">
        <w:rPr>
          <w:rFonts w:ascii="Times New Roman" w:hAnsi="Times New Roman" w:cs="Times New Roman"/>
          <w:sz w:val="24"/>
          <w:szCs w:val="24"/>
          <w:lang w:val="en-US"/>
        </w:rPr>
        <w:t>van der Waals distance of 3.4</w:t>
      </w:r>
      <w:r w:rsidR="0066010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55718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 Å has been </w:t>
      </w:r>
      <w:r w:rsidR="007C5B76" w:rsidRPr="008C61B6">
        <w:rPr>
          <w:rFonts w:ascii="Times New Roman" w:hAnsi="Times New Roman" w:cs="Times New Roman"/>
          <w:sz w:val="24"/>
          <w:szCs w:val="24"/>
          <w:lang w:val="en-US"/>
        </w:rPr>
        <w:t>adopted</w:t>
      </w:r>
      <w:r w:rsidR="00C55718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 as the reference distance for chemical stability.</w:t>
      </w:r>
      <w:r w:rsidR="0013435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35</w:t>
      </w:r>
      <w:r w:rsidR="00BF53D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0F1BD1">
        <w:rPr>
          <w:rFonts w:ascii="Times New Roman" w:hAnsi="Times New Roman" w:cs="Times New Roman"/>
          <w:sz w:val="24"/>
          <w:szCs w:val="24"/>
          <w:lang w:val="en-US"/>
        </w:rPr>
        <w:t>Additionally</w:t>
      </w:r>
      <w:r w:rsidR="00D938B4" w:rsidRPr="00D938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938B4">
        <w:rPr>
          <w:rFonts w:ascii="Times New Roman" w:hAnsi="Times New Roman" w:cs="Times New Roman"/>
          <w:sz w:val="24"/>
          <w:szCs w:val="24"/>
          <w:lang w:val="en-US"/>
        </w:rPr>
        <w:t xml:space="preserve">it is worth noting that the </w:t>
      </w:r>
      <w:r w:rsidR="00D938B4" w:rsidRPr="008C61B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938B4" w:rsidRPr="008C61B6">
        <w:rPr>
          <w:rFonts w:ascii="Times New Roman" w:hAnsi="Times New Roman" w:cs="Times New Roman"/>
          <w:sz w:val="24"/>
          <w:szCs w:val="24"/>
        </w:rPr>
        <w:t>···</w:t>
      </w:r>
      <w:r w:rsidR="00D938B4" w:rsidRPr="008C61B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938B4" w:rsidRPr="00D938B4">
        <w:rPr>
          <w:rFonts w:ascii="Times New Roman" w:hAnsi="Times New Roman" w:cs="Times New Roman"/>
          <w:sz w:val="24"/>
          <w:szCs w:val="24"/>
          <w:lang w:val="en-US"/>
        </w:rPr>
        <w:t xml:space="preserve"> distances</w:t>
      </w:r>
      <w:r w:rsidR="000F1BD1">
        <w:rPr>
          <w:rFonts w:ascii="Times New Roman" w:hAnsi="Times New Roman" w:cs="Times New Roman"/>
          <w:sz w:val="24"/>
          <w:szCs w:val="24"/>
          <w:lang w:val="en-US"/>
        </w:rPr>
        <w:t xml:space="preserve"> are longer </w:t>
      </w:r>
      <w:r w:rsidR="000F1BD1" w:rsidRPr="00D938B4">
        <w:rPr>
          <w:rFonts w:ascii="Times New Roman" w:hAnsi="Times New Roman" w:cs="Times New Roman"/>
          <w:sz w:val="24"/>
          <w:szCs w:val="24"/>
          <w:lang w:val="en-US"/>
        </w:rPr>
        <w:t>than the 2.6 Å distance observed in crystalline</w:t>
      </w:r>
      <w:r w:rsidR="000F1BD1">
        <w:rPr>
          <w:rFonts w:ascii="Times New Roman" w:hAnsi="Times New Roman" w:cs="Times New Roman"/>
          <w:sz w:val="24"/>
          <w:szCs w:val="24"/>
          <w:lang w:val="en-US"/>
        </w:rPr>
        <w:t xml:space="preserve"> benzene.</w:t>
      </w:r>
      <w:r w:rsidR="0013435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36</w:t>
      </w:r>
      <w:r w:rsidR="000F1B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A90A3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8C5C3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3131C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53131C" w:rsidRPr="009313D6">
        <w:rPr>
          <w:rFonts w:ascii="Times New Roman" w:hAnsi="Times New Roman" w:cs="Times New Roman"/>
          <w:sz w:val="24"/>
          <w:szCs w:val="24"/>
          <w:lang w:val="en-US"/>
        </w:rPr>
        <w:t>intermolecular C</w:t>
      </w:r>
      <w:r w:rsidR="0053131C" w:rsidRPr="009313D6">
        <w:rPr>
          <w:rFonts w:ascii="Times New Roman" w:hAnsi="Times New Roman" w:cs="Times New Roman"/>
          <w:sz w:val="24"/>
          <w:szCs w:val="24"/>
        </w:rPr>
        <w:t>···</w:t>
      </w:r>
      <w:r w:rsidR="0053131C" w:rsidRPr="009313D6">
        <w:rPr>
          <w:rFonts w:ascii="Times New Roman" w:hAnsi="Times New Roman" w:cs="Times New Roman"/>
          <w:sz w:val="24"/>
          <w:szCs w:val="24"/>
          <w:lang w:val="en-US"/>
        </w:rPr>
        <w:t xml:space="preserve">C distance is comparable </w:t>
      </w:r>
      <w:r w:rsidR="008C5C37" w:rsidRPr="009313D6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53131C" w:rsidRPr="009313D6">
        <w:rPr>
          <w:rFonts w:ascii="Times New Roman" w:hAnsi="Times New Roman" w:cs="Times New Roman"/>
          <w:sz w:val="24"/>
          <w:szCs w:val="24"/>
          <w:lang w:val="en-US"/>
        </w:rPr>
        <w:t>to the C</w:t>
      </w:r>
      <w:r w:rsidR="0053131C" w:rsidRPr="009313D6">
        <w:rPr>
          <w:rFonts w:ascii="Times New Roman" w:hAnsi="Times New Roman" w:cs="Times New Roman"/>
          <w:sz w:val="24"/>
          <w:szCs w:val="24"/>
        </w:rPr>
        <w:t>···</w:t>
      </w:r>
      <w:r w:rsidR="0053131C" w:rsidRPr="009313D6">
        <w:rPr>
          <w:rFonts w:ascii="Times New Roman" w:hAnsi="Times New Roman" w:cs="Times New Roman"/>
          <w:sz w:val="24"/>
          <w:szCs w:val="24"/>
          <w:lang w:val="en-US"/>
        </w:rPr>
        <w:t xml:space="preserve">C distance of </w:t>
      </w:r>
      <w:r w:rsidR="00B33C30" w:rsidRPr="009313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131C" w:rsidRPr="009313D6">
        <w:rPr>
          <w:rFonts w:ascii="Times New Roman" w:hAnsi="Times New Roman" w:cs="Times New Roman"/>
          <w:sz w:val="24"/>
          <w:szCs w:val="24"/>
          <w:lang w:val="en-US"/>
        </w:rPr>
        <w:t>dibenz(a,h)anthracene (3.37 Å).</w:t>
      </w:r>
      <w:r w:rsidR="0013435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37</w:t>
      </w:r>
      <w:proofErr w:type="gramEnd"/>
      <w:r w:rsidR="00B277B2" w:rsidRPr="009313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80A2B" w:rsidRPr="005765F2" w:rsidRDefault="005765F2" w:rsidP="00D938B4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13D6">
        <w:rPr>
          <w:rFonts w:ascii="Times New Roman" w:hAnsi="Times New Roman" w:cs="Times New Roman"/>
          <w:sz w:val="24"/>
          <w:szCs w:val="24"/>
          <w:lang w:val="en-US"/>
        </w:rPr>
        <w:t>The H</w:t>
      </w:r>
      <w:r w:rsidRPr="009313D6">
        <w:rPr>
          <w:rFonts w:ascii="Times New Roman" w:hAnsi="Times New Roman" w:cs="Times New Roman"/>
          <w:sz w:val="24"/>
          <w:szCs w:val="24"/>
        </w:rPr>
        <w:t>···</w:t>
      </w:r>
      <w:r w:rsidRPr="009313D6">
        <w:rPr>
          <w:rFonts w:ascii="Times New Roman" w:hAnsi="Times New Roman" w:cs="Times New Roman"/>
          <w:sz w:val="24"/>
          <w:szCs w:val="24"/>
          <w:lang w:val="en-US"/>
        </w:rPr>
        <w:t xml:space="preserve">H contacts </w:t>
      </w:r>
      <w:r w:rsidR="00E0491D">
        <w:rPr>
          <w:rFonts w:ascii="Times New Roman" w:hAnsi="Times New Roman" w:cs="Times New Roman"/>
          <w:sz w:val="24"/>
          <w:szCs w:val="24"/>
          <w:lang w:val="en-US"/>
        </w:rPr>
        <w:t>have been</w:t>
      </w:r>
      <w:r w:rsidRPr="009313D6">
        <w:rPr>
          <w:rFonts w:ascii="Times New Roman" w:hAnsi="Times New Roman" w:cs="Times New Roman"/>
          <w:sz w:val="24"/>
          <w:szCs w:val="24"/>
          <w:lang w:val="en-US"/>
        </w:rPr>
        <w:t xml:space="preserve"> marked green dashed line</w:t>
      </w:r>
      <w:r w:rsidR="00E0491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313D6">
        <w:rPr>
          <w:rFonts w:ascii="Times New Roman" w:hAnsi="Times New Roman" w:cs="Times New Roman"/>
          <w:sz w:val="24"/>
          <w:szCs w:val="24"/>
          <w:lang w:val="en-US"/>
        </w:rPr>
        <w:t xml:space="preserve">Fig. </w:t>
      </w:r>
      <w:r w:rsidR="002F694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94C">
        <w:rPr>
          <w:rFonts w:ascii="Times New Roman" w:hAnsi="Times New Roman" w:cs="Times New Roman"/>
          <w:sz w:val="24"/>
          <w:szCs w:val="24"/>
          <w:lang w:val="en-US"/>
        </w:rPr>
        <w:t>(a)</w:t>
      </w:r>
      <w:r w:rsidRPr="009313D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E11DB" w:rsidRPr="009313D6">
        <w:rPr>
          <w:rFonts w:ascii="Times New Roman" w:hAnsi="Times New Roman" w:cs="Times New Roman"/>
          <w:sz w:val="24"/>
          <w:szCs w:val="24"/>
          <w:lang w:val="en-US"/>
        </w:rPr>
        <w:t xml:space="preserve"> The shortest close contacts </w:t>
      </w:r>
      <w:r w:rsidR="00A61DFD">
        <w:rPr>
          <w:rFonts w:ascii="Times New Roman" w:hAnsi="Times New Roman" w:cs="Times New Roman"/>
          <w:sz w:val="24"/>
          <w:szCs w:val="24"/>
          <w:lang w:val="en-US"/>
        </w:rPr>
        <w:t xml:space="preserve">between hydrogen atoms </w:t>
      </w:r>
      <w:r w:rsidR="000E11DB" w:rsidRPr="009313D6">
        <w:rPr>
          <w:rFonts w:ascii="Times New Roman" w:hAnsi="Times New Roman" w:cs="Times New Roman"/>
          <w:sz w:val="24"/>
          <w:szCs w:val="24"/>
          <w:lang w:val="en-US"/>
        </w:rPr>
        <w:t>have distance approximately 2.37 Å</w:t>
      </w:r>
      <w:r w:rsidR="00D948E3">
        <w:rPr>
          <w:rFonts w:ascii="Times New Roman" w:hAnsi="Times New Roman" w:cs="Times New Roman"/>
          <w:sz w:val="24"/>
          <w:szCs w:val="24"/>
          <w:lang w:val="en-US"/>
        </w:rPr>
        <w:t xml:space="preserve"> (van </w:t>
      </w:r>
      <w:proofErr w:type="spellStart"/>
      <w:r w:rsidR="00D948E3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="00D948E3">
        <w:rPr>
          <w:rFonts w:ascii="Times New Roman" w:hAnsi="Times New Roman" w:cs="Times New Roman"/>
          <w:sz w:val="24"/>
          <w:szCs w:val="24"/>
          <w:lang w:val="en-US"/>
        </w:rPr>
        <w:t xml:space="preserve"> Waals radii for </w:t>
      </w:r>
      <w:r w:rsidR="00A61D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948E3">
        <w:rPr>
          <w:rFonts w:ascii="Times New Roman" w:hAnsi="Times New Roman" w:cs="Times New Roman"/>
          <w:sz w:val="24"/>
          <w:szCs w:val="24"/>
          <w:lang w:val="en-US"/>
        </w:rPr>
        <w:t xml:space="preserve">hydrogen atom is 1.2 </w:t>
      </w:r>
      <w:r w:rsidR="00D948E3" w:rsidRPr="009313D6">
        <w:rPr>
          <w:rFonts w:ascii="Times New Roman" w:hAnsi="Times New Roman" w:cs="Times New Roman"/>
          <w:sz w:val="24"/>
          <w:szCs w:val="24"/>
          <w:lang w:val="en-US"/>
        </w:rPr>
        <w:t>Å</w:t>
      </w:r>
      <w:r w:rsidR="00D948E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0E11DB" w:rsidRPr="004D76E2">
        <w:rPr>
          <w:rFonts w:ascii="Times New Roman" w:hAnsi="Times New Roman" w:cs="Times New Roman"/>
          <w:sz w:val="24"/>
          <w:szCs w:val="24"/>
          <w:lang w:val="en-US"/>
        </w:rPr>
        <w:t>Whereas C-H</w:t>
      </w:r>
      <w:r w:rsidR="000E11DB" w:rsidRPr="004D76E2">
        <w:rPr>
          <w:rFonts w:ascii="Times New Roman" w:hAnsi="Times New Roman" w:cs="Times New Roman"/>
          <w:sz w:val="24"/>
          <w:szCs w:val="24"/>
        </w:rPr>
        <w:t>···</w:t>
      </w:r>
      <w:r w:rsidR="000E11DB" w:rsidRPr="004D76E2">
        <w:rPr>
          <w:rFonts w:ascii="Times New Roman" w:hAnsi="Times New Roman" w:cs="Times New Roman"/>
          <w:sz w:val="24"/>
          <w:szCs w:val="24"/>
          <w:lang w:val="en-US"/>
        </w:rPr>
        <w:t xml:space="preserve">C contacts </w:t>
      </w:r>
      <w:r w:rsidR="00E0491D" w:rsidRPr="004D76E2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proofErr w:type="gramStart"/>
      <w:r w:rsidR="00E0491D" w:rsidRPr="004D76E2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0E11DB" w:rsidRPr="004D76E2">
        <w:rPr>
          <w:rFonts w:ascii="Times New Roman" w:hAnsi="Times New Roman" w:cs="Times New Roman"/>
          <w:sz w:val="24"/>
          <w:szCs w:val="24"/>
          <w:lang w:val="en-US"/>
        </w:rPr>
        <w:t>depictured</w:t>
      </w:r>
      <w:proofErr w:type="gramEnd"/>
      <w:r w:rsidR="00E0491D" w:rsidRPr="004D76E2">
        <w:rPr>
          <w:rFonts w:ascii="Times New Roman" w:hAnsi="Times New Roman" w:cs="Times New Roman"/>
          <w:sz w:val="24"/>
          <w:szCs w:val="24"/>
          <w:lang w:val="en-US"/>
        </w:rPr>
        <w:t xml:space="preserve"> in the same Fig. </w:t>
      </w:r>
      <w:r w:rsidR="00C5751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51B">
        <w:rPr>
          <w:rFonts w:ascii="Times New Roman" w:hAnsi="Times New Roman" w:cs="Times New Roman"/>
          <w:sz w:val="24"/>
          <w:szCs w:val="24"/>
          <w:lang w:val="en-US"/>
        </w:rPr>
        <w:t>(a)</w:t>
      </w:r>
      <w:r w:rsidR="00E0491D" w:rsidRPr="004D76E2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D948E3" w:rsidRPr="004D76E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E11DB" w:rsidRPr="004D76E2">
        <w:rPr>
          <w:rFonts w:ascii="Times New Roman" w:hAnsi="Times New Roman" w:cs="Times New Roman"/>
          <w:sz w:val="24"/>
          <w:szCs w:val="24"/>
          <w:lang w:val="en-US"/>
        </w:rPr>
        <w:t xml:space="preserve">lue dashed line. </w:t>
      </w:r>
      <w:r w:rsidR="0014042C" w:rsidRPr="004D76E2">
        <w:rPr>
          <w:rFonts w:ascii="Times New Roman" w:hAnsi="Times New Roman" w:cs="Times New Roman"/>
          <w:sz w:val="24"/>
          <w:szCs w:val="24"/>
          <w:lang w:val="en-US"/>
        </w:rPr>
        <w:t xml:space="preserve">The shortest </w:t>
      </w:r>
      <w:r w:rsidR="00D948E3" w:rsidRPr="004D76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313D6" w:rsidRPr="004D76E2">
        <w:rPr>
          <w:rFonts w:ascii="Times New Roman" w:hAnsi="Times New Roman" w:cs="Times New Roman"/>
          <w:sz w:val="24"/>
          <w:szCs w:val="24"/>
          <w:lang w:val="en-US"/>
        </w:rPr>
        <w:t>-H</w:t>
      </w:r>
      <w:r w:rsidR="009313D6" w:rsidRPr="004D76E2">
        <w:rPr>
          <w:rFonts w:ascii="Times New Roman" w:hAnsi="Times New Roman" w:cs="Times New Roman"/>
          <w:sz w:val="24"/>
          <w:szCs w:val="24"/>
        </w:rPr>
        <w:t>···</w:t>
      </w:r>
      <w:r w:rsidR="00D948E3" w:rsidRPr="004D76E2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="009313D6" w:rsidRPr="004D7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042C" w:rsidRPr="004D76E2">
        <w:rPr>
          <w:rFonts w:ascii="Times New Roman" w:hAnsi="Times New Roman" w:cs="Times New Roman"/>
          <w:sz w:val="24"/>
          <w:szCs w:val="24"/>
          <w:lang w:val="en-US"/>
        </w:rPr>
        <w:t>close contacts have distance approximately 2.</w:t>
      </w:r>
      <w:r w:rsidR="002C564C" w:rsidRPr="004D76E2">
        <w:rPr>
          <w:rFonts w:ascii="Times New Roman" w:hAnsi="Times New Roman" w:cs="Times New Roman"/>
          <w:sz w:val="24"/>
          <w:szCs w:val="24"/>
          <w:lang w:val="en-US"/>
        </w:rPr>
        <w:t>80</w:t>
      </w:r>
      <w:r w:rsidR="0014042C" w:rsidRPr="004D76E2">
        <w:rPr>
          <w:rFonts w:ascii="Times New Roman" w:hAnsi="Times New Roman" w:cs="Times New Roman"/>
          <w:sz w:val="24"/>
          <w:szCs w:val="24"/>
          <w:lang w:val="en-US"/>
        </w:rPr>
        <w:t xml:space="preserve"> Å.</w:t>
      </w:r>
      <w:r w:rsidR="001404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E1408" w:rsidRDefault="00435920" w:rsidP="00D938B4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intermolecular close contacts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have been </w:t>
      </w:r>
      <w:r w:rsidR="002B0BE2">
        <w:rPr>
          <w:rFonts w:ascii="Times New Roman" w:hAnsi="Times New Roman" w:cs="Times New Roman"/>
          <w:sz w:val="24"/>
          <w:szCs w:val="24"/>
          <w:lang w:val="en-US"/>
        </w:rPr>
        <w:t>likewise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5920">
        <w:rPr>
          <w:rFonts w:ascii="Times New Roman" w:hAnsi="Times New Roman" w:cs="Times New Roman"/>
          <w:sz w:val="24"/>
          <w:szCs w:val="24"/>
          <w:lang w:val="en-US"/>
        </w:rPr>
        <w:t>substantiate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examination of the Hirshfeld surfaces. </w:t>
      </w:r>
      <w:r w:rsidR="008F1B80" w:rsidRPr="008F1B80">
        <w:rPr>
          <w:rFonts w:ascii="Times New Roman" w:hAnsi="Times New Roman" w:cs="Times New Roman"/>
          <w:sz w:val="24"/>
          <w:szCs w:val="24"/>
          <w:lang w:val="en-US"/>
        </w:rPr>
        <w:t>However</w:t>
      </w:r>
      <w:r w:rsidR="008F1B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B7172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en-US"/>
        </w:rPr>
        <w:t>he fingerprint plots</w:t>
      </w:r>
      <w:r w:rsidR="00663EED">
        <w:rPr>
          <w:rFonts w:ascii="Times New Roman" w:hAnsi="Times New Roman" w:cs="Times New Roman"/>
          <w:sz w:val="24"/>
          <w:szCs w:val="24"/>
          <w:lang w:val="en-US"/>
        </w:rPr>
        <w:t xml:space="preserve"> (2D representation of the Hirshfeld surface)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Pr="00435920">
        <w:rPr>
          <w:rFonts w:ascii="Times New Roman" w:hAnsi="Times New Roman" w:cs="Times New Roman"/>
          <w:sz w:val="24"/>
          <w:szCs w:val="24"/>
          <w:lang w:val="en-US"/>
        </w:rPr>
        <w:t xml:space="preserve">a quantitative measure of the intermolecular </w:t>
      </w:r>
      <w:r w:rsidR="002934E5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Pr="00435920">
        <w:rPr>
          <w:rFonts w:ascii="Times New Roman" w:hAnsi="Times New Roman" w:cs="Times New Roman"/>
          <w:sz w:val="24"/>
          <w:szCs w:val="24"/>
          <w:lang w:val="en-US"/>
        </w:rPr>
        <w:t>s on the surface</w:t>
      </w:r>
      <w:r w:rsidR="004B717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23B18" w:rsidRPr="00B23B1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28</w:t>
      </w:r>
      <w:proofErr w:type="gramStart"/>
      <w:r w:rsidR="00B23B18" w:rsidRPr="00B23B1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="004E53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38</w:t>
      </w:r>
      <w:proofErr w:type="gramEnd"/>
      <w:r w:rsidR="0038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07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E07CC" w:rsidRPr="005E07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07CC" w:rsidRPr="008C61B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E07CC" w:rsidRPr="008C61B6">
        <w:rPr>
          <w:rFonts w:ascii="Times New Roman" w:hAnsi="Times New Roman" w:cs="Times New Roman"/>
          <w:sz w:val="24"/>
          <w:szCs w:val="24"/>
        </w:rPr>
        <w:t>···</w:t>
      </w:r>
      <w:r w:rsidR="005E07CC" w:rsidRPr="005E07CC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r w:rsidR="005E07CC">
        <w:rPr>
          <w:rFonts w:ascii="Times New Roman" w:hAnsi="Times New Roman" w:cs="Times New Roman"/>
          <w:sz w:val="24"/>
          <w:szCs w:val="24"/>
          <w:lang w:val="en-US"/>
        </w:rPr>
        <w:t>and H</w:t>
      </w:r>
      <w:r w:rsidR="005E07CC" w:rsidRPr="008C61B6">
        <w:rPr>
          <w:rFonts w:ascii="Times New Roman" w:hAnsi="Times New Roman" w:cs="Times New Roman"/>
          <w:sz w:val="24"/>
          <w:szCs w:val="24"/>
        </w:rPr>
        <w:t>···</w:t>
      </w:r>
      <w:r w:rsidR="005E07CC" w:rsidRPr="005E07C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E07CC">
        <w:rPr>
          <w:rFonts w:ascii="Times New Roman" w:hAnsi="Times New Roman" w:cs="Times New Roman"/>
          <w:sz w:val="24"/>
          <w:szCs w:val="24"/>
          <w:lang w:val="en-US"/>
        </w:rPr>
        <w:t xml:space="preserve"> intermolecular interactions have been </w:t>
      </w:r>
      <w:r w:rsidR="00E64456">
        <w:rPr>
          <w:rFonts w:ascii="Times New Roman" w:hAnsi="Times New Roman" w:cs="Times New Roman"/>
          <w:sz w:val="24"/>
          <w:szCs w:val="24"/>
          <w:lang w:val="en-US"/>
        </w:rPr>
        <w:t xml:space="preserve">depicted as </w:t>
      </w:r>
      <w:r w:rsidR="00211F3E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235F3A">
        <w:rPr>
          <w:rFonts w:ascii="Times New Roman" w:hAnsi="Times New Roman" w:cs="Times New Roman"/>
          <w:sz w:val="24"/>
          <w:szCs w:val="24"/>
          <w:lang w:val="en-US"/>
        </w:rPr>
        <w:t xml:space="preserve">characteristic and </w:t>
      </w:r>
      <w:r w:rsidR="00E64456" w:rsidRPr="002E63E6">
        <w:rPr>
          <w:rFonts w:ascii="Times New Roman" w:hAnsi="Times New Roman" w:cs="Times New Roman"/>
          <w:sz w:val="24"/>
          <w:szCs w:val="24"/>
          <w:lang w:val="en-US"/>
        </w:rPr>
        <w:t xml:space="preserve">distinct </w:t>
      </w:r>
      <w:r w:rsidR="00A7225D" w:rsidRPr="002E63E6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F043E9">
        <w:rPr>
          <w:rFonts w:ascii="Times New Roman" w:hAnsi="Times New Roman" w:cs="Times New Roman"/>
          <w:sz w:val="24"/>
          <w:szCs w:val="24"/>
          <w:lang w:val="en-US"/>
        </w:rPr>
        <w:t>spik</w:t>
      </w:r>
      <w:r w:rsidR="00B3167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043E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7225D" w:rsidRPr="00D12E6A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E64456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="00F043E9">
        <w:rPr>
          <w:rFonts w:ascii="Times New Roman" w:hAnsi="Times New Roman" w:cs="Times New Roman"/>
          <w:sz w:val="24"/>
          <w:szCs w:val="24"/>
          <w:lang w:val="en-US"/>
        </w:rPr>
        <w:t>two-dimensional</w:t>
      </w:r>
      <w:r w:rsidR="00E64456">
        <w:rPr>
          <w:rFonts w:ascii="Times New Roman" w:hAnsi="Times New Roman" w:cs="Times New Roman"/>
          <w:sz w:val="24"/>
          <w:szCs w:val="24"/>
          <w:lang w:val="en-US"/>
        </w:rPr>
        <w:t xml:space="preserve"> fingerprint plot, </w:t>
      </w:r>
      <w:r w:rsidR="00E64456" w:rsidRPr="00404F12">
        <w:rPr>
          <w:rFonts w:ascii="Times New Roman" w:hAnsi="Times New Roman" w:cs="Times New Roman"/>
          <w:sz w:val="24"/>
          <w:szCs w:val="24"/>
          <w:lang w:val="en-US"/>
        </w:rPr>
        <w:t>Fig.</w:t>
      </w:r>
      <w:r w:rsidR="00320641" w:rsidRPr="0040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227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227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20641" w:rsidRPr="00404F1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E227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64456" w:rsidRPr="00404F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64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1F3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11F3E" w:rsidRPr="008C61B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11F3E" w:rsidRPr="008C61B6">
        <w:rPr>
          <w:rFonts w:ascii="Times New Roman" w:hAnsi="Times New Roman" w:cs="Times New Roman"/>
          <w:sz w:val="24"/>
          <w:szCs w:val="24"/>
        </w:rPr>
        <w:t>···</w:t>
      </w:r>
      <w:r w:rsidR="00211F3E" w:rsidRPr="005E07C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7225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7225D" w:rsidRPr="008C61B6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="00A7225D" w:rsidRPr="008C61B6">
        <w:rPr>
          <w:rFonts w:ascii="Times New Roman" w:hAnsi="Times New Roman" w:cs="Times New Roman"/>
          <w:sz w:val="24"/>
          <w:szCs w:val="24"/>
        </w:rPr>
        <w:t>···</w:t>
      </w:r>
      <w:r w:rsidR="00A7225D" w:rsidRPr="00A7225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7225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11F3E" w:rsidRPr="005E07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1F3E">
        <w:rPr>
          <w:rFonts w:ascii="Times New Roman" w:hAnsi="Times New Roman" w:cs="Times New Roman"/>
          <w:sz w:val="24"/>
          <w:szCs w:val="24"/>
          <w:lang w:val="en-US"/>
        </w:rPr>
        <w:t>interactions</w:t>
      </w:r>
      <w:r w:rsidR="002B0BE2">
        <w:rPr>
          <w:rFonts w:ascii="Times New Roman" w:hAnsi="Times New Roman" w:cs="Times New Roman"/>
          <w:sz w:val="24"/>
          <w:szCs w:val="24"/>
          <w:lang w:val="en-US"/>
        </w:rPr>
        <w:t xml:space="preserve"> (30.8 %)</w:t>
      </w:r>
      <w:r w:rsidR="00211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1F3E" w:rsidRPr="00404F12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693D94">
        <w:rPr>
          <w:rFonts w:ascii="Times New Roman" w:hAnsi="Times New Roman" w:cs="Times New Roman"/>
          <w:sz w:val="24"/>
          <w:szCs w:val="24"/>
          <w:lang w:val="en-US"/>
        </w:rPr>
        <w:t>represente</w:t>
      </w:r>
      <w:r w:rsidR="005C317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11F3E">
        <w:rPr>
          <w:rFonts w:ascii="Times New Roman" w:hAnsi="Times New Roman" w:cs="Times New Roman"/>
          <w:sz w:val="24"/>
          <w:szCs w:val="24"/>
          <w:lang w:val="en-US"/>
        </w:rPr>
        <w:t xml:space="preserve"> by a </w:t>
      </w:r>
      <w:r w:rsidR="00F043E9">
        <w:rPr>
          <w:rFonts w:ascii="Times New Roman" w:hAnsi="Times New Roman" w:cs="Times New Roman"/>
          <w:sz w:val="24"/>
          <w:szCs w:val="24"/>
          <w:lang w:val="en-US"/>
        </w:rPr>
        <w:t>spik</w:t>
      </w:r>
      <w:r w:rsidR="00B3167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11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0BE2">
        <w:rPr>
          <w:rFonts w:ascii="Times New Roman" w:hAnsi="Times New Roman" w:cs="Times New Roman"/>
          <w:sz w:val="24"/>
          <w:szCs w:val="24"/>
          <w:lang w:val="en-US"/>
        </w:rPr>
        <w:t>(d</w:t>
      </w:r>
      <w:r w:rsidR="002B0BE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i </w:t>
      </w:r>
      <w:r w:rsidR="002B0BE2">
        <w:rPr>
          <w:rFonts w:ascii="Times New Roman" w:hAnsi="Times New Roman" w:cs="Times New Roman"/>
          <w:sz w:val="24"/>
          <w:szCs w:val="24"/>
          <w:lang w:val="en-US"/>
        </w:rPr>
        <w:t xml:space="preserve">= 1.74 </w:t>
      </w:r>
      <w:r w:rsidR="002B0BE2" w:rsidRPr="00D938B4">
        <w:rPr>
          <w:rFonts w:ascii="Times New Roman" w:hAnsi="Times New Roman" w:cs="Times New Roman"/>
          <w:sz w:val="24"/>
          <w:szCs w:val="24"/>
          <w:lang w:val="en-US"/>
        </w:rPr>
        <w:t>Å</w:t>
      </w:r>
      <w:r w:rsidR="002B0BE2">
        <w:rPr>
          <w:rFonts w:ascii="Times New Roman" w:hAnsi="Times New Roman" w:cs="Times New Roman"/>
          <w:sz w:val="24"/>
          <w:szCs w:val="24"/>
          <w:lang w:val="en-US"/>
        </w:rPr>
        <w:t>, d</w:t>
      </w:r>
      <w:r w:rsidR="002B0BE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r w:rsidR="002B0BE2">
        <w:rPr>
          <w:rFonts w:ascii="Times New Roman" w:hAnsi="Times New Roman" w:cs="Times New Roman"/>
          <w:sz w:val="24"/>
          <w:szCs w:val="24"/>
          <w:lang w:val="en-US"/>
        </w:rPr>
        <w:t xml:space="preserve"> = 1.75 </w:t>
      </w:r>
      <w:r w:rsidR="002B0BE2" w:rsidRPr="00D938B4">
        <w:rPr>
          <w:rFonts w:ascii="Times New Roman" w:hAnsi="Times New Roman" w:cs="Times New Roman"/>
          <w:sz w:val="24"/>
          <w:szCs w:val="24"/>
          <w:lang w:val="en-US"/>
        </w:rPr>
        <w:t>Å</w:t>
      </w:r>
      <w:r w:rsidR="002B0BE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B0BE2" w:rsidRPr="002B0BE2">
        <w:rPr>
          <w:rFonts w:ascii="Times New Roman" w:hAnsi="Times New Roman" w:cs="Times New Roman"/>
          <w:sz w:val="24"/>
          <w:szCs w:val="24"/>
          <w:lang w:val="en-US"/>
        </w:rPr>
        <w:t>in the bottom right</w:t>
      </w:r>
      <w:r w:rsidR="002B0BE2">
        <w:rPr>
          <w:rFonts w:ascii="Times New Roman" w:hAnsi="Times New Roman" w:cs="Times New Roman"/>
          <w:sz w:val="24"/>
          <w:szCs w:val="24"/>
          <w:lang w:val="en-US"/>
        </w:rPr>
        <w:t xml:space="preserve"> area of the fingerprint plot (t</w:t>
      </w:r>
      <w:r w:rsidR="002B0BE2" w:rsidRPr="00B174E5">
        <w:rPr>
          <w:rFonts w:ascii="Times New Roman" w:hAnsi="Times New Roman" w:cs="Times New Roman"/>
          <w:sz w:val="24"/>
          <w:szCs w:val="24"/>
          <w:lang w:val="en-US"/>
        </w:rPr>
        <w:t xml:space="preserve">hese contacts have been </w:t>
      </w:r>
      <w:r w:rsidR="002D125B">
        <w:rPr>
          <w:rFonts w:ascii="Times New Roman" w:hAnsi="Times New Roman" w:cs="Times New Roman"/>
          <w:sz w:val="24"/>
          <w:szCs w:val="24"/>
          <w:lang w:val="en-US"/>
        </w:rPr>
        <w:t>mentioned</w:t>
      </w:r>
      <w:r w:rsidR="002B0BE2" w:rsidRPr="00B174E5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="002B0BE2">
        <w:rPr>
          <w:rFonts w:ascii="Times New Roman" w:hAnsi="Times New Roman" w:cs="Times New Roman"/>
          <w:sz w:val="24"/>
          <w:szCs w:val="24"/>
          <w:lang w:val="en-US"/>
        </w:rPr>
        <w:t>green</w:t>
      </w:r>
      <w:r w:rsidR="002B0BE2" w:rsidRPr="00B17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1D87">
        <w:rPr>
          <w:rFonts w:ascii="Times New Roman" w:hAnsi="Times New Roman" w:cs="Times New Roman"/>
          <w:sz w:val="24"/>
          <w:szCs w:val="24"/>
          <w:lang w:val="en-US"/>
        </w:rPr>
        <w:t>ellipse</w:t>
      </w:r>
      <w:r w:rsidR="002D125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B0B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089">
        <w:rPr>
          <w:rFonts w:ascii="Times New Roman" w:hAnsi="Times New Roman" w:cs="Times New Roman"/>
          <w:sz w:val="24"/>
          <w:szCs w:val="24"/>
          <w:lang w:val="en-US"/>
        </w:rPr>
        <w:t xml:space="preserve">see </w:t>
      </w:r>
      <w:r w:rsidR="002B0BE2">
        <w:rPr>
          <w:rFonts w:ascii="Times New Roman" w:hAnsi="Times New Roman" w:cs="Times New Roman"/>
          <w:sz w:val="24"/>
          <w:szCs w:val="24"/>
          <w:lang w:val="en-US"/>
        </w:rPr>
        <w:t>Fig.</w:t>
      </w:r>
      <w:r w:rsidR="00320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227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227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206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B0BE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E227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71F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40ACF">
        <w:rPr>
          <w:rFonts w:ascii="Times New Roman" w:hAnsi="Times New Roman" w:cs="Times New Roman"/>
          <w:sz w:val="24"/>
          <w:szCs w:val="24"/>
          <w:lang w:val="en-US"/>
        </w:rPr>
        <w:t>Then the H</w:t>
      </w:r>
      <w:r w:rsidR="00840ACF" w:rsidRPr="008C61B6">
        <w:rPr>
          <w:rFonts w:ascii="Times New Roman" w:hAnsi="Times New Roman" w:cs="Times New Roman"/>
          <w:sz w:val="24"/>
          <w:szCs w:val="24"/>
        </w:rPr>
        <w:t>···</w:t>
      </w:r>
      <w:r w:rsidR="00840ACF" w:rsidRPr="005E07C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76FB7">
        <w:rPr>
          <w:rFonts w:ascii="Times New Roman" w:hAnsi="Times New Roman" w:cs="Times New Roman"/>
          <w:sz w:val="24"/>
          <w:szCs w:val="24"/>
          <w:lang w:val="en-US"/>
        </w:rPr>
        <w:t xml:space="preserve"> (H</w:t>
      </w:r>
      <w:r w:rsidR="00276FB7" w:rsidRPr="008C61B6">
        <w:rPr>
          <w:rFonts w:ascii="Times New Roman" w:hAnsi="Times New Roman" w:cs="Times New Roman"/>
          <w:sz w:val="24"/>
          <w:szCs w:val="24"/>
        </w:rPr>
        <w:t>···</w:t>
      </w:r>
      <w:r w:rsidR="00276FB7" w:rsidRPr="008C61B6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="00276FB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40ACF">
        <w:rPr>
          <w:rFonts w:ascii="Times New Roman" w:hAnsi="Times New Roman" w:cs="Times New Roman"/>
          <w:sz w:val="24"/>
          <w:szCs w:val="24"/>
          <w:lang w:val="en-US"/>
        </w:rPr>
        <w:t xml:space="preserve"> interactions (25.1 %)</w:t>
      </w:r>
      <w:r w:rsidR="0040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1D87" w:rsidRPr="00FD1D87">
        <w:rPr>
          <w:rFonts w:ascii="Times New Roman" w:hAnsi="Times New Roman" w:cs="Times New Roman"/>
          <w:sz w:val="24"/>
          <w:szCs w:val="24"/>
          <w:lang w:val="en-US"/>
        </w:rPr>
        <w:t xml:space="preserve">are represented by </w:t>
      </w:r>
      <w:r w:rsidR="00FD1D8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043E9">
        <w:rPr>
          <w:rFonts w:ascii="Times New Roman" w:hAnsi="Times New Roman" w:cs="Times New Roman"/>
          <w:sz w:val="24"/>
          <w:szCs w:val="24"/>
          <w:lang w:val="en-US"/>
        </w:rPr>
        <w:t>spik</w:t>
      </w:r>
      <w:r w:rsidR="00B3167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D1D8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FD1D8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D1D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FD1D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FD1D87">
        <w:rPr>
          <w:rFonts w:ascii="Times New Roman" w:hAnsi="Times New Roman" w:cs="Times New Roman"/>
          <w:sz w:val="24"/>
          <w:szCs w:val="24"/>
          <w:lang w:val="en-US"/>
        </w:rPr>
        <w:t xml:space="preserve">= 1.74 </w:t>
      </w:r>
      <w:r w:rsidR="00FD1D87" w:rsidRPr="00D938B4">
        <w:rPr>
          <w:rFonts w:ascii="Times New Roman" w:hAnsi="Times New Roman" w:cs="Times New Roman"/>
          <w:sz w:val="24"/>
          <w:szCs w:val="24"/>
          <w:lang w:val="en-US"/>
        </w:rPr>
        <w:t>Å</w:t>
      </w:r>
      <w:r w:rsidR="00FD1D87">
        <w:rPr>
          <w:rFonts w:ascii="Times New Roman" w:hAnsi="Times New Roman" w:cs="Times New Roman"/>
          <w:sz w:val="24"/>
          <w:szCs w:val="24"/>
          <w:lang w:val="en-US"/>
        </w:rPr>
        <w:t>, d</w:t>
      </w:r>
      <w:r w:rsidR="00FD1D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r w:rsidR="00FD1D87">
        <w:rPr>
          <w:rFonts w:ascii="Times New Roman" w:hAnsi="Times New Roman" w:cs="Times New Roman"/>
          <w:sz w:val="24"/>
          <w:szCs w:val="24"/>
          <w:lang w:val="en-US"/>
        </w:rPr>
        <w:t xml:space="preserve"> = 1.75 </w:t>
      </w:r>
      <w:r w:rsidR="00FD1D87" w:rsidRPr="00D938B4">
        <w:rPr>
          <w:rFonts w:ascii="Times New Roman" w:hAnsi="Times New Roman" w:cs="Times New Roman"/>
          <w:sz w:val="24"/>
          <w:szCs w:val="24"/>
          <w:lang w:val="en-US"/>
        </w:rPr>
        <w:t>Å</w:t>
      </w:r>
      <w:r w:rsidR="00FD1D8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D1D87" w:rsidRPr="00FD1D87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0D534C" w:rsidRPr="000D534C">
        <w:rPr>
          <w:rFonts w:ascii="Times New Roman" w:hAnsi="Times New Roman" w:cs="Times New Roman"/>
          <w:sz w:val="24"/>
          <w:szCs w:val="24"/>
          <w:lang w:val="en-US"/>
        </w:rPr>
        <w:t>upper</w:t>
      </w:r>
      <w:r w:rsidR="00FD1D87" w:rsidRPr="00FD1D87">
        <w:rPr>
          <w:rFonts w:ascii="Times New Roman" w:hAnsi="Times New Roman" w:cs="Times New Roman"/>
          <w:sz w:val="24"/>
          <w:szCs w:val="24"/>
          <w:lang w:val="en-US"/>
        </w:rPr>
        <w:t xml:space="preserve"> left</w:t>
      </w:r>
      <w:r w:rsidR="00670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1D87">
        <w:rPr>
          <w:rFonts w:ascii="Times New Roman" w:hAnsi="Times New Roman" w:cs="Times New Roman"/>
          <w:sz w:val="24"/>
          <w:szCs w:val="24"/>
          <w:lang w:val="en-US"/>
        </w:rPr>
        <w:t xml:space="preserve">area of the fingerprint plot (contacts are marked by red ellipse). </w:t>
      </w:r>
      <w:r w:rsidR="00C53EBB">
        <w:rPr>
          <w:rFonts w:ascii="Times New Roman" w:hAnsi="Times New Roman" w:cs="Times New Roman"/>
          <w:sz w:val="24"/>
          <w:szCs w:val="24"/>
          <w:lang w:val="en-US"/>
        </w:rPr>
        <w:t xml:space="preserve">Two small areas, visible on the fingerprint plot (Fig. </w:t>
      </w:r>
      <w:r w:rsidR="003747A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7A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53EB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747A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53EBB">
        <w:rPr>
          <w:rFonts w:ascii="Times New Roman" w:hAnsi="Times New Roman" w:cs="Times New Roman"/>
          <w:sz w:val="24"/>
          <w:szCs w:val="24"/>
          <w:lang w:val="en-US"/>
        </w:rPr>
        <w:t xml:space="preserve">), are the characteristic of </w:t>
      </w:r>
      <w:r w:rsidR="00C53EBB" w:rsidRPr="008C61B6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="00C53EBB" w:rsidRPr="008C61B6">
        <w:rPr>
          <w:rFonts w:ascii="Times New Roman" w:hAnsi="Times New Roman" w:cs="Times New Roman"/>
          <w:sz w:val="24"/>
          <w:szCs w:val="24"/>
        </w:rPr>
        <w:t>···</w:t>
      </w:r>
      <w:r w:rsidR="00C53EBB" w:rsidRPr="008C61B6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="00C53EBB">
        <w:rPr>
          <w:rFonts w:ascii="Times New Roman" w:hAnsi="Times New Roman" w:cs="Times New Roman"/>
          <w:sz w:val="24"/>
          <w:szCs w:val="24"/>
          <w:lang w:val="en-US"/>
        </w:rPr>
        <w:t xml:space="preserve"> interactions</w:t>
      </w:r>
      <w:r w:rsidR="004B7C59">
        <w:rPr>
          <w:rFonts w:ascii="Times New Roman" w:hAnsi="Times New Roman" w:cs="Times New Roman"/>
          <w:sz w:val="24"/>
          <w:szCs w:val="24"/>
          <w:lang w:val="en-US"/>
        </w:rPr>
        <w:t xml:space="preserve"> (2.0 %)</w:t>
      </w:r>
      <w:r w:rsidR="00C53E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40E55" w:rsidRPr="00B270B6">
        <w:rPr>
          <w:rFonts w:ascii="Times New Roman" w:hAnsi="Times New Roman" w:cs="Times New Roman"/>
          <w:sz w:val="24"/>
          <w:szCs w:val="24"/>
          <w:lang w:val="en-US"/>
        </w:rPr>
        <w:t>Besides, p</w:t>
      </w:r>
      <w:r w:rsidR="008E1408" w:rsidRPr="00B270B6">
        <w:rPr>
          <w:rFonts w:ascii="Times New Roman" w:hAnsi="Times New Roman" w:cs="Times New Roman"/>
          <w:sz w:val="24"/>
          <w:szCs w:val="24"/>
          <w:lang w:val="en-US"/>
        </w:rPr>
        <w:t xml:space="preserve">resented results showed that the structure of </w:t>
      </w:r>
      <w:r w:rsidR="008E1408" w:rsidRPr="00B270B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E1408" w:rsidRPr="00B270B6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E347E" w:rsidRPr="00B270B6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 w:rsidR="008E1408" w:rsidRPr="00B270B6">
        <w:rPr>
          <w:rFonts w:ascii="Times New Roman" w:hAnsi="Times New Roman" w:cs="Times New Roman"/>
          <w:sz w:val="24"/>
          <w:szCs w:val="24"/>
          <w:lang w:val="en-US"/>
        </w:rPr>
        <w:t xml:space="preserve"> dominated by H</w:t>
      </w:r>
      <w:r w:rsidR="008E1408" w:rsidRPr="00B270B6">
        <w:rPr>
          <w:rFonts w:ascii="Times New Roman" w:hAnsi="Times New Roman" w:cs="Times New Roman"/>
          <w:sz w:val="24"/>
          <w:szCs w:val="24"/>
        </w:rPr>
        <w:t>···</w:t>
      </w:r>
      <w:r w:rsidR="00E662BC">
        <w:rPr>
          <w:rFonts w:ascii="Times New Roman" w:hAnsi="Times New Roman" w:cs="Times New Roman"/>
          <w:sz w:val="24"/>
          <w:szCs w:val="24"/>
          <w:lang w:val="en-US"/>
        </w:rPr>
        <w:t>H contacts (42.1 %)</w:t>
      </w:r>
      <w:proofErr w:type="gramStart"/>
      <w:r w:rsidR="00E662BC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="003747AE">
        <w:rPr>
          <w:rFonts w:ascii="Times New Roman" w:hAnsi="Times New Roman" w:cs="Times New Roman"/>
          <w:sz w:val="24"/>
          <w:szCs w:val="24"/>
          <w:lang w:val="en-US"/>
        </w:rPr>
        <w:t xml:space="preserve"> Fig. 3(</w:t>
      </w:r>
      <w:r w:rsidR="008E140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747A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E1408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851BFB" w:rsidRPr="00381E54" w:rsidRDefault="008E1408" w:rsidP="00D938B4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F0A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According to the classification of </w:t>
      </w:r>
      <w:proofErr w:type="spellStart"/>
      <w:r w:rsidR="00881F0A" w:rsidRPr="008C61B6">
        <w:rPr>
          <w:rFonts w:ascii="Times New Roman" w:hAnsi="Times New Roman" w:cs="Times New Roman"/>
          <w:sz w:val="24"/>
          <w:szCs w:val="24"/>
          <w:lang w:val="en-US"/>
        </w:rPr>
        <w:t>Desiraju</w:t>
      </w:r>
      <w:proofErr w:type="spellEnd"/>
      <w:r w:rsidR="00881F0A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 &amp; Gavezzotti</w:t>
      </w:r>
      <w:r w:rsidR="004E53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39</w:t>
      </w:r>
      <w:r w:rsidR="00881F0A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, the crystal packing of </w:t>
      </w:r>
      <w:r w:rsidR="00881F0A" w:rsidRPr="008C61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="00881F0A" w:rsidRPr="008C61B6">
        <w:rPr>
          <w:rFonts w:ascii="Times New Roman" w:hAnsi="Times New Roman" w:cs="Times New Roman"/>
          <w:sz w:val="24"/>
          <w:szCs w:val="24"/>
          <w:lang w:val="en-GB"/>
        </w:rPr>
        <w:t xml:space="preserve">follows </w:t>
      </w:r>
      <w:r w:rsidR="004E2B75" w:rsidRPr="008C61B6">
        <w:rPr>
          <w:rFonts w:ascii="Times New Roman" w:hAnsi="Times New Roman" w:cs="Times New Roman"/>
          <w:sz w:val="24"/>
          <w:szCs w:val="24"/>
          <w:lang w:val="en-GB"/>
        </w:rPr>
        <w:t>herringbone</w:t>
      </w:r>
      <w:r w:rsidR="00881F0A" w:rsidRPr="008C61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72AA" w:rsidRPr="008C61B6">
        <w:rPr>
          <w:rFonts w:ascii="Times New Roman" w:hAnsi="Times New Roman" w:cs="Times New Roman"/>
          <w:sz w:val="24"/>
          <w:szCs w:val="24"/>
          <w:lang w:val="en-GB"/>
        </w:rPr>
        <w:t xml:space="preserve">(HB) </w:t>
      </w:r>
      <w:r w:rsidR="00881F0A" w:rsidRPr="008C61B6">
        <w:rPr>
          <w:rFonts w:ascii="Times New Roman" w:hAnsi="Times New Roman" w:cs="Times New Roman"/>
          <w:sz w:val="24"/>
          <w:szCs w:val="24"/>
          <w:lang w:val="en-GB"/>
        </w:rPr>
        <w:t>motif</w:t>
      </w:r>
      <w:r w:rsidR="00327769" w:rsidRPr="008C61B6">
        <w:rPr>
          <w:rFonts w:ascii="Times New Roman" w:hAnsi="Times New Roman" w:cs="Times New Roman"/>
          <w:sz w:val="24"/>
          <w:szCs w:val="24"/>
          <w:lang w:val="en-GB"/>
        </w:rPr>
        <w:t xml:space="preserve">. The </w:t>
      </w:r>
      <w:r w:rsidR="000262FB" w:rsidRPr="008C61B6">
        <w:rPr>
          <w:rFonts w:ascii="Times New Roman" w:hAnsi="Times New Roman" w:cs="Times New Roman"/>
          <w:sz w:val="24"/>
          <w:szCs w:val="24"/>
          <w:lang w:val="en-GB"/>
        </w:rPr>
        <w:t>ratio</w:t>
      </w:r>
      <w:r w:rsidR="00327769" w:rsidRPr="008C61B6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CD3FFF" w:rsidRPr="008C61B6">
        <w:rPr>
          <w:rFonts w:ascii="Times New Roman" w:hAnsi="Times New Roman" w:cs="Times New Roman"/>
          <w:sz w:val="24"/>
          <w:szCs w:val="24"/>
          <w:lang w:val="en-GB"/>
        </w:rPr>
        <w:t xml:space="preserve">% </w:t>
      </w:r>
      <w:r w:rsidR="00CD3FFF" w:rsidRPr="008C61B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D3FFF" w:rsidRPr="008C61B6">
        <w:rPr>
          <w:rFonts w:ascii="Times New Roman" w:hAnsi="Times New Roman" w:cs="Times New Roman"/>
          <w:sz w:val="24"/>
          <w:szCs w:val="24"/>
        </w:rPr>
        <w:t>···</w:t>
      </w:r>
      <w:r w:rsidR="00CD3FFF" w:rsidRPr="008C61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27769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D3FFF" w:rsidRPr="008C61B6">
        <w:rPr>
          <w:rFonts w:ascii="Times New Roman" w:hAnsi="Times New Roman" w:cs="Times New Roman"/>
          <w:sz w:val="24"/>
          <w:szCs w:val="24"/>
          <w:lang w:val="en-US"/>
        </w:rPr>
        <w:t>% C</w:t>
      </w:r>
      <w:r w:rsidR="00CD3FFF" w:rsidRPr="008C61B6">
        <w:rPr>
          <w:rFonts w:ascii="Times New Roman" w:hAnsi="Times New Roman" w:cs="Times New Roman"/>
          <w:sz w:val="24"/>
          <w:szCs w:val="24"/>
        </w:rPr>
        <w:t>···</w:t>
      </w:r>
      <w:r w:rsidR="00CD3FFF" w:rsidRPr="008C61B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36B04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0343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interactions </w:t>
      </w:r>
      <w:r w:rsidR="00327769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262FB" w:rsidRPr="008C61B6">
        <w:rPr>
          <w:rFonts w:ascii="Times New Roman" w:hAnsi="Times New Roman" w:cs="Times New Roman"/>
          <w:sz w:val="24"/>
          <w:szCs w:val="24"/>
          <w:lang w:val="en-US"/>
        </w:rPr>
        <w:t>equals</w:t>
      </w:r>
      <w:r w:rsidR="00CD3FFF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 27.95 &gt; 4.5</w:t>
      </w:r>
      <w:r w:rsidR="00327769" w:rsidRPr="008C61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7C6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40</w:t>
      </w:r>
      <w:r w:rsidR="00381E5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D938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1BFB" w:rsidRPr="008C61B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</w:p>
    <w:p w:rsidR="00F82E8A" w:rsidRPr="005765F2" w:rsidRDefault="00EE7750" w:rsidP="00F82E8A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454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Hirshfeld surface analysis </w:t>
      </w:r>
      <w:proofErr w:type="gramStart"/>
      <w:r w:rsidRPr="00B8454F">
        <w:rPr>
          <w:rFonts w:ascii="Times New Roman" w:hAnsi="Times New Roman" w:cs="Times New Roman"/>
          <w:sz w:val="24"/>
          <w:szCs w:val="24"/>
          <w:lang w:val="en-US"/>
        </w:rPr>
        <w:t>was also used</w:t>
      </w:r>
      <w:proofErr w:type="gramEnd"/>
      <w:r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 for visually analyzing intermolecular interactions in the crystal structure of the acenaphthene. The asymmetric unit of </w:t>
      </w:r>
      <w:r w:rsidRPr="00B8454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 contains four acenaphthene molecules, which </w:t>
      </w:r>
      <w:proofErr w:type="gramStart"/>
      <w:r w:rsidRPr="00B8454F">
        <w:rPr>
          <w:rFonts w:ascii="Times New Roman" w:hAnsi="Times New Roman" w:cs="Times New Roman"/>
          <w:sz w:val="24"/>
          <w:szCs w:val="24"/>
          <w:lang w:val="en-US"/>
        </w:rPr>
        <w:t>are linked</w:t>
      </w:r>
      <w:proofErr w:type="gramEnd"/>
      <w:r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 by the C-H</w:t>
      </w:r>
      <w:r w:rsidRPr="00B8454F">
        <w:rPr>
          <w:rFonts w:ascii="Times New Roman" w:hAnsi="Times New Roman" w:cs="Times New Roman"/>
          <w:sz w:val="24"/>
          <w:szCs w:val="24"/>
        </w:rPr>
        <w:t>···</w:t>
      </w:r>
      <w:r w:rsidRPr="00B8454F">
        <w:rPr>
          <w:rFonts w:ascii="Times New Roman" w:hAnsi="Times New Roman" w:cs="Times New Roman"/>
          <w:sz w:val="24"/>
          <w:szCs w:val="24"/>
          <w:lang w:val="en-US"/>
        </w:rPr>
        <w:t>π interactions. The intermolecular C-H</w:t>
      </w:r>
      <w:r w:rsidRPr="00B8454F">
        <w:rPr>
          <w:rFonts w:ascii="Times New Roman" w:hAnsi="Times New Roman" w:cs="Times New Roman"/>
          <w:sz w:val="24"/>
          <w:szCs w:val="24"/>
        </w:rPr>
        <w:t>···</w:t>
      </w:r>
      <w:r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Pr="00627FED">
        <w:rPr>
          <w:rFonts w:ascii="Times New Roman" w:hAnsi="Times New Roman" w:cs="Times New Roman"/>
          <w:sz w:val="24"/>
          <w:szCs w:val="24"/>
          <w:lang w:val="en-GB"/>
        </w:rPr>
        <w:t>interactions</w:t>
      </w:r>
      <w:r w:rsidR="00684CD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27FED">
        <w:rPr>
          <w:rFonts w:ascii="Times New Roman" w:hAnsi="Times New Roman" w:cs="Times New Roman"/>
          <w:sz w:val="24"/>
          <w:szCs w:val="24"/>
          <w:lang w:val="en-GB"/>
        </w:rPr>
        <w:t xml:space="preserve"> exist</w:t>
      </w:r>
      <w:r w:rsidR="00684CD1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r w:rsidRPr="00693D94">
        <w:rPr>
          <w:rFonts w:ascii="Times New Roman" w:hAnsi="Times New Roman" w:cs="Times New Roman"/>
          <w:sz w:val="24"/>
          <w:szCs w:val="24"/>
          <w:lang w:val="en-US"/>
        </w:rPr>
        <w:t>carbon</w:t>
      </w:r>
      <w:r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 atom</w:t>
      </w:r>
      <w:r w:rsidR="00297074" w:rsidRPr="00B845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 of condensed rings of the naphthalene structure</w:t>
      </w:r>
      <w:r w:rsidR="00297074"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4B1"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nearest </w:t>
      </w:r>
      <w:r w:rsidR="00297074" w:rsidRPr="00627FED">
        <w:rPr>
          <w:rFonts w:ascii="Times New Roman" w:hAnsi="Times New Roman" w:cs="Times New Roman"/>
          <w:sz w:val="24"/>
          <w:szCs w:val="24"/>
          <w:lang w:val="en-US"/>
        </w:rPr>
        <w:t>neighbo</w:t>
      </w:r>
      <w:r w:rsidR="00627FED" w:rsidRPr="00627FE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97074" w:rsidRPr="00627FED">
        <w:rPr>
          <w:rFonts w:ascii="Times New Roman" w:hAnsi="Times New Roman" w:cs="Times New Roman"/>
          <w:sz w:val="24"/>
          <w:szCs w:val="24"/>
          <w:lang w:val="en-US"/>
        </w:rPr>
        <w:t>ring</w:t>
      </w:r>
      <w:r w:rsidR="00297074"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 molecules</w:t>
      </w:r>
      <w:r w:rsidR="00684CD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97074"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454F">
        <w:rPr>
          <w:rFonts w:ascii="Times New Roman" w:hAnsi="Times New Roman" w:cs="Times New Roman"/>
          <w:sz w:val="24"/>
          <w:szCs w:val="24"/>
          <w:lang w:val="en-US"/>
        </w:rPr>
        <w:t>are shown</w:t>
      </w:r>
      <w:proofErr w:type="gramEnd"/>
      <w:r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 in Figure </w:t>
      </w:r>
      <w:r w:rsidR="003747A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7AE">
        <w:rPr>
          <w:rFonts w:ascii="Times New Roman" w:hAnsi="Times New Roman" w:cs="Times New Roman"/>
          <w:sz w:val="24"/>
          <w:szCs w:val="24"/>
          <w:lang w:val="en-US"/>
        </w:rPr>
        <w:t>(b)</w:t>
      </w:r>
      <w:r w:rsidR="005E3C8F">
        <w:rPr>
          <w:rFonts w:ascii="Times New Roman" w:hAnsi="Times New Roman" w:cs="Times New Roman"/>
          <w:sz w:val="24"/>
          <w:szCs w:val="24"/>
          <w:lang w:val="en-US"/>
        </w:rPr>
        <w:t xml:space="preserve"> (blue </w:t>
      </w:r>
      <w:r w:rsidR="005E3C8F" w:rsidRPr="004D76E2">
        <w:rPr>
          <w:rFonts w:ascii="Times New Roman" w:hAnsi="Times New Roman" w:cs="Times New Roman"/>
          <w:sz w:val="24"/>
          <w:szCs w:val="24"/>
          <w:lang w:val="en-US"/>
        </w:rPr>
        <w:t>dashed line</w:t>
      </w:r>
      <w:r w:rsidR="005E3C8F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F82E8A" w:rsidRPr="004D76E2">
        <w:rPr>
          <w:rFonts w:ascii="Times New Roman" w:hAnsi="Times New Roman" w:cs="Times New Roman"/>
          <w:sz w:val="24"/>
          <w:szCs w:val="24"/>
          <w:lang w:val="en-US"/>
        </w:rPr>
        <w:t>The shortest C-H</w:t>
      </w:r>
      <w:r w:rsidR="00F82E8A" w:rsidRPr="004D76E2">
        <w:rPr>
          <w:rFonts w:ascii="Times New Roman" w:hAnsi="Times New Roman" w:cs="Times New Roman"/>
          <w:sz w:val="24"/>
          <w:szCs w:val="24"/>
        </w:rPr>
        <w:t>···</w:t>
      </w:r>
      <w:r w:rsidR="00F82E8A" w:rsidRPr="004D76E2">
        <w:rPr>
          <w:rFonts w:ascii="Times New Roman" w:hAnsi="Times New Roman" w:cs="Times New Roman"/>
          <w:sz w:val="24"/>
          <w:szCs w:val="24"/>
          <w:lang w:val="en-US"/>
        </w:rPr>
        <w:t xml:space="preserve">π close contacts have distance approximately </w:t>
      </w:r>
      <w:r w:rsidR="00F82E8A" w:rsidRPr="00063F3C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063F3C" w:rsidRPr="00063F3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F82E8A" w:rsidRPr="00063F3C">
        <w:rPr>
          <w:rFonts w:ascii="Times New Roman" w:hAnsi="Times New Roman" w:cs="Times New Roman"/>
          <w:sz w:val="24"/>
          <w:szCs w:val="24"/>
          <w:lang w:val="en-US"/>
        </w:rPr>
        <w:t>0 Å</w:t>
      </w:r>
      <w:r w:rsidR="00F82E8A" w:rsidRPr="004D76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82E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2FFB" w:rsidRPr="00B8454F">
        <w:rPr>
          <w:rFonts w:ascii="Times New Roman" w:hAnsi="Times New Roman" w:cs="Times New Roman"/>
          <w:sz w:val="24"/>
          <w:szCs w:val="24"/>
          <w:lang w:val="en-US"/>
        </w:rPr>
        <w:t>The percentage of π</w:t>
      </w:r>
      <w:r w:rsidR="00B22FFB" w:rsidRPr="00B8454F">
        <w:rPr>
          <w:rFonts w:ascii="Times New Roman" w:hAnsi="Times New Roman" w:cs="Times New Roman"/>
          <w:sz w:val="24"/>
          <w:szCs w:val="24"/>
        </w:rPr>
        <w:t>···</w:t>
      </w:r>
      <w:r w:rsidR="00B22FFB"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H (C-H) interactions </w:t>
      </w:r>
      <w:r w:rsidR="00DE151A"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B22FFB" w:rsidRPr="00B8454F">
        <w:rPr>
          <w:rFonts w:ascii="Times New Roman" w:hAnsi="Times New Roman" w:cs="Times New Roman"/>
          <w:sz w:val="24"/>
          <w:szCs w:val="24"/>
          <w:lang w:val="en-US"/>
        </w:rPr>
        <w:t>39</w:t>
      </w:r>
      <w:r w:rsidR="00E6651B" w:rsidRPr="00B8454F">
        <w:rPr>
          <w:rFonts w:ascii="Times New Roman" w:hAnsi="Times New Roman" w:cs="Times New Roman"/>
          <w:sz w:val="24"/>
          <w:szCs w:val="24"/>
          <w:lang w:val="en-US"/>
        </w:rPr>
        <w:t>.30 %</w:t>
      </w:r>
      <w:r w:rsidR="00B22FFB" w:rsidRPr="00B8454F">
        <w:rPr>
          <w:rFonts w:ascii="Times New Roman" w:hAnsi="Times New Roman" w:cs="Times New Roman"/>
          <w:sz w:val="24"/>
          <w:szCs w:val="24"/>
          <w:lang w:val="en-US"/>
        </w:rPr>
        <w:t>, and</w:t>
      </w:r>
      <w:r w:rsidR="00E24D6F"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1343E6" w:rsidRPr="00B8454F">
        <w:rPr>
          <w:rFonts w:ascii="Times New Roman" w:hAnsi="Times New Roman" w:cs="Times New Roman"/>
          <w:sz w:val="24"/>
          <w:szCs w:val="24"/>
          <w:lang w:val="en-US"/>
        </w:rPr>
        <w:t xml:space="preserve">appreciably </w:t>
      </w:r>
      <w:r w:rsidR="00E24D6F" w:rsidRPr="00B8454F">
        <w:rPr>
          <w:rFonts w:ascii="Times New Roman" w:hAnsi="Times New Roman" w:cs="Times New Roman"/>
          <w:sz w:val="24"/>
          <w:szCs w:val="24"/>
          <w:lang w:val="en-US"/>
        </w:rPr>
        <w:t>lower compare</w:t>
      </w:r>
      <w:r w:rsidR="00E24D6F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proofErr w:type="gramStart"/>
      <w:r w:rsidR="00E24D6F" w:rsidRPr="00E24D6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E24D6F" w:rsidRPr="00042F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22FFB" w:rsidRPr="00042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7B2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F7B20" w:rsidRPr="008C61B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F7B20" w:rsidRPr="008C61B6">
        <w:rPr>
          <w:rFonts w:ascii="Times New Roman" w:hAnsi="Times New Roman" w:cs="Times New Roman"/>
          <w:sz w:val="24"/>
          <w:szCs w:val="24"/>
        </w:rPr>
        <w:t>···</w:t>
      </w:r>
      <w:r w:rsidR="00CF7B20" w:rsidRPr="005E07C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F7B20">
        <w:rPr>
          <w:rFonts w:ascii="Times New Roman" w:hAnsi="Times New Roman" w:cs="Times New Roman"/>
          <w:sz w:val="24"/>
          <w:szCs w:val="24"/>
          <w:lang w:val="en-US"/>
        </w:rPr>
        <w:t xml:space="preserve"> interactions (23.2 %) </w:t>
      </w:r>
      <w:r w:rsidR="00CF7B20" w:rsidRPr="00CF7B20">
        <w:rPr>
          <w:rFonts w:ascii="Times New Roman" w:hAnsi="Times New Roman" w:cs="Times New Roman"/>
          <w:sz w:val="24"/>
          <w:szCs w:val="24"/>
          <w:lang w:val="en-US"/>
        </w:rPr>
        <w:t>are represented by</w:t>
      </w:r>
      <w:r w:rsidR="00F82E8A">
        <w:rPr>
          <w:rFonts w:ascii="Times New Roman" w:hAnsi="Times New Roman" w:cs="Times New Roman"/>
          <w:sz w:val="24"/>
          <w:szCs w:val="24"/>
          <w:lang w:val="en-US"/>
        </w:rPr>
        <w:t xml:space="preserve"> the characteristic </w:t>
      </w:r>
      <w:r w:rsidR="00CF7B20">
        <w:rPr>
          <w:rFonts w:ascii="Times New Roman" w:hAnsi="Times New Roman" w:cs="Times New Roman"/>
          <w:sz w:val="24"/>
          <w:szCs w:val="24"/>
          <w:lang w:val="en-US"/>
        </w:rPr>
        <w:t>wing (</w:t>
      </w:r>
      <w:proofErr w:type="spellStart"/>
      <w:r w:rsidR="00CF7B2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F7B2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BB2B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CF7B2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B2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21E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21E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r w:rsidR="001C21E9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BB2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7B20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1C21E9">
        <w:rPr>
          <w:rFonts w:ascii="Times New Roman" w:hAnsi="Times New Roman" w:cs="Times New Roman"/>
          <w:sz w:val="24"/>
          <w:szCs w:val="24"/>
          <w:lang w:val="en-US"/>
        </w:rPr>
        <w:t>66</w:t>
      </w:r>
      <w:r w:rsidR="00CF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7B20" w:rsidRPr="00D938B4">
        <w:rPr>
          <w:rFonts w:ascii="Times New Roman" w:hAnsi="Times New Roman" w:cs="Times New Roman"/>
          <w:sz w:val="24"/>
          <w:szCs w:val="24"/>
          <w:lang w:val="en-US"/>
        </w:rPr>
        <w:t>Å</w:t>
      </w:r>
      <w:r w:rsidR="00CF7B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F7B20" w:rsidRPr="002B0BE2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EC2EB8" w:rsidRPr="002B0BE2">
        <w:rPr>
          <w:rFonts w:ascii="Times New Roman" w:hAnsi="Times New Roman" w:cs="Times New Roman"/>
          <w:sz w:val="24"/>
          <w:szCs w:val="24"/>
          <w:lang w:val="en-US"/>
        </w:rPr>
        <w:t>bottom right</w:t>
      </w:r>
      <w:r w:rsidR="00EC2EB8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  <w:r w:rsidR="00CF7B20">
        <w:rPr>
          <w:rFonts w:ascii="Times New Roman" w:hAnsi="Times New Roman" w:cs="Times New Roman"/>
          <w:sz w:val="24"/>
          <w:szCs w:val="24"/>
          <w:lang w:val="en-US"/>
        </w:rPr>
        <w:t xml:space="preserve"> of the fingerprint plot</w:t>
      </w:r>
      <w:r w:rsidR="009476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F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6C2">
        <w:rPr>
          <w:rFonts w:ascii="Times New Roman" w:hAnsi="Times New Roman" w:cs="Times New Roman"/>
          <w:sz w:val="24"/>
          <w:szCs w:val="24"/>
          <w:lang w:val="en-US"/>
        </w:rPr>
        <w:t xml:space="preserve">Fig. </w:t>
      </w:r>
      <w:r w:rsidR="007A5EC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5EC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76C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A5EC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47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7B2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7976">
        <w:rPr>
          <w:rFonts w:ascii="Times New Roman" w:hAnsi="Times New Roman" w:cs="Times New Roman"/>
          <w:sz w:val="24"/>
          <w:szCs w:val="24"/>
          <w:lang w:val="en-US"/>
        </w:rPr>
        <w:t xml:space="preserve">contacts are </w:t>
      </w:r>
      <w:r w:rsidR="00F057AF">
        <w:rPr>
          <w:rFonts w:ascii="Times New Roman" w:hAnsi="Times New Roman" w:cs="Times New Roman"/>
          <w:sz w:val="24"/>
          <w:szCs w:val="24"/>
          <w:lang w:val="en-US"/>
        </w:rPr>
        <w:t>denote</w:t>
      </w:r>
      <w:r w:rsidR="00684CD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F7B20" w:rsidRPr="00B174E5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="003E6779">
        <w:rPr>
          <w:rFonts w:ascii="Times New Roman" w:hAnsi="Times New Roman" w:cs="Times New Roman"/>
          <w:sz w:val="24"/>
          <w:szCs w:val="24"/>
          <w:lang w:val="en-US"/>
        </w:rPr>
        <w:t>green</w:t>
      </w:r>
      <w:r w:rsidR="00CF7B20" w:rsidRPr="00B17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7B20">
        <w:rPr>
          <w:rFonts w:ascii="Times New Roman" w:hAnsi="Times New Roman" w:cs="Times New Roman"/>
          <w:sz w:val="24"/>
          <w:szCs w:val="24"/>
          <w:lang w:val="en-US"/>
        </w:rPr>
        <w:t xml:space="preserve">ellipse). </w:t>
      </w:r>
      <w:r w:rsidR="00371DDE">
        <w:rPr>
          <w:rFonts w:ascii="Times New Roman" w:hAnsi="Times New Roman" w:cs="Times New Roman"/>
          <w:sz w:val="24"/>
          <w:szCs w:val="24"/>
          <w:lang w:val="en-US"/>
        </w:rPr>
        <w:t>Then the H</w:t>
      </w:r>
      <w:r w:rsidR="00371DDE" w:rsidRPr="008C61B6">
        <w:rPr>
          <w:rFonts w:ascii="Times New Roman" w:hAnsi="Times New Roman" w:cs="Times New Roman"/>
          <w:sz w:val="24"/>
          <w:szCs w:val="24"/>
        </w:rPr>
        <w:t>···</w:t>
      </w:r>
      <w:r w:rsidR="00371DDE" w:rsidRPr="005E07C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71DDE">
        <w:rPr>
          <w:rFonts w:ascii="Times New Roman" w:hAnsi="Times New Roman" w:cs="Times New Roman"/>
          <w:sz w:val="24"/>
          <w:szCs w:val="24"/>
          <w:lang w:val="en-US"/>
        </w:rPr>
        <w:t xml:space="preserve"> contacts (16.0 %) </w:t>
      </w:r>
      <w:r w:rsidR="00371DDE" w:rsidRPr="00FD1D87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A23B51">
        <w:rPr>
          <w:rFonts w:ascii="Times New Roman" w:hAnsi="Times New Roman" w:cs="Times New Roman"/>
          <w:sz w:val="24"/>
          <w:szCs w:val="24"/>
          <w:lang w:val="en-US"/>
        </w:rPr>
        <w:t>illustrated</w:t>
      </w:r>
      <w:r w:rsidR="00371DDE" w:rsidRPr="00FD1D87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371DDE">
        <w:rPr>
          <w:rFonts w:ascii="Times New Roman" w:hAnsi="Times New Roman" w:cs="Times New Roman"/>
          <w:sz w:val="24"/>
          <w:szCs w:val="24"/>
          <w:lang w:val="en-US"/>
        </w:rPr>
        <w:t>a wing (</w:t>
      </w:r>
      <w:proofErr w:type="spellStart"/>
      <w:r w:rsidR="00371DD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71D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371D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371DDE">
        <w:rPr>
          <w:rFonts w:ascii="Times New Roman" w:hAnsi="Times New Roman" w:cs="Times New Roman"/>
          <w:sz w:val="24"/>
          <w:szCs w:val="24"/>
          <w:lang w:val="en-US"/>
        </w:rPr>
        <w:t>= d</w:t>
      </w:r>
      <w:r w:rsidR="00371D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r w:rsidR="00371DDE">
        <w:rPr>
          <w:rFonts w:ascii="Times New Roman" w:hAnsi="Times New Roman" w:cs="Times New Roman"/>
          <w:sz w:val="24"/>
          <w:szCs w:val="24"/>
          <w:lang w:val="en-US"/>
        </w:rPr>
        <w:t xml:space="preserve"> = 1.66 </w:t>
      </w:r>
      <w:r w:rsidR="00371DDE" w:rsidRPr="00D938B4">
        <w:rPr>
          <w:rFonts w:ascii="Times New Roman" w:hAnsi="Times New Roman" w:cs="Times New Roman"/>
          <w:sz w:val="24"/>
          <w:szCs w:val="24"/>
          <w:lang w:val="en-US"/>
        </w:rPr>
        <w:t>Å</w:t>
      </w:r>
      <w:r w:rsidR="00371DD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71DDE" w:rsidRPr="00FD1D87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371DDE" w:rsidRPr="000D534C">
        <w:rPr>
          <w:rFonts w:ascii="Times New Roman" w:hAnsi="Times New Roman" w:cs="Times New Roman"/>
          <w:sz w:val="24"/>
          <w:szCs w:val="24"/>
          <w:lang w:val="en-US"/>
        </w:rPr>
        <w:t>upper</w:t>
      </w:r>
      <w:r w:rsidR="00371DDE" w:rsidRPr="00FD1D87">
        <w:rPr>
          <w:rFonts w:ascii="Times New Roman" w:hAnsi="Times New Roman" w:cs="Times New Roman"/>
          <w:sz w:val="24"/>
          <w:szCs w:val="24"/>
          <w:lang w:val="en-US"/>
        </w:rPr>
        <w:t xml:space="preserve"> left</w:t>
      </w:r>
      <w:r w:rsidR="00371DDE">
        <w:rPr>
          <w:rFonts w:ascii="Times New Roman" w:hAnsi="Times New Roman" w:cs="Times New Roman"/>
          <w:sz w:val="24"/>
          <w:szCs w:val="24"/>
          <w:lang w:val="en-US"/>
        </w:rPr>
        <w:t xml:space="preserve"> area of the</w:t>
      </w:r>
      <w:r w:rsidR="00371DDE" w:rsidRPr="00371D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DDE">
        <w:rPr>
          <w:rFonts w:ascii="Times New Roman" w:hAnsi="Times New Roman" w:cs="Times New Roman"/>
          <w:sz w:val="24"/>
          <w:szCs w:val="24"/>
          <w:lang w:val="en-US"/>
        </w:rPr>
        <w:t>fingerprint plot (</w:t>
      </w:r>
      <w:r w:rsidR="00E03B82">
        <w:rPr>
          <w:rFonts w:ascii="Times New Roman" w:hAnsi="Times New Roman" w:cs="Times New Roman"/>
          <w:sz w:val="24"/>
          <w:szCs w:val="24"/>
          <w:lang w:val="en-US"/>
        </w:rPr>
        <w:t>contacts are denote</w:t>
      </w:r>
      <w:r w:rsidR="00684CD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03B82" w:rsidRPr="00B174E5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="008A5C36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="00E03B82" w:rsidRPr="00B17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3B82">
        <w:rPr>
          <w:rFonts w:ascii="Times New Roman" w:hAnsi="Times New Roman" w:cs="Times New Roman"/>
          <w:sz w:val="24"/>
          <w:szCs w:val="24"/>
          <w:lang w:val="en-US"/>
        </w:rPr>
        <w:t>ellipse</w:t>
      </w:r>
      <w:r w:rsidR="000A0B9F">
        <w:rPr>
          <w:rFonts w:ascii="Times New Roman" w:hAnsi="Times New Roman" w:cs="Times New Roman"/>
          <w:sz w:val="24"/>
          <w:szCs w:val="24"/>
          <w:lang w:val="en-US"/>
        </w:rPr>
        <w:t xml:space="preserve">, see </w:t>
      </w:r>
      <w:r w:rsidR="00371DDE">
        <w:rPr>
          <w:rFonts w:ascii="Times New Roman" w:hAnsi="Times New Roman" w:cs="Times New Roman"/>
          <w:sz w:val="24"/>
          <w:szCs w:val="24"/>
          <w:lang w:val="en-US"/>
        </w:rPr>
        <w:t xml:space="preserve">Fig. </w:t>
      </w:r>
      <w:r w:rsidR="007A5EC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5EC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71DDE">
        <w:rPr>
          <w:rFonts w:ascii="Times New Roman" w:hAnsi="Times New Roman" w:cs="Times New Roman"/>
          <w:sz w:val="24"/>
          <w:szCs w:val="24"/>
          <w:lang w:val="en-US"/>
        </w:rPr>
        <w:t>a)</w:t>
      </w:r>
      <w:r w:rsidR="007A5EC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71DD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82E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2E8A" w:rsidRDefault="001B08DA" w:rsidP="00E477D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292526"/>
          <w:sz w:val="24"/>
          <w:szCs w:val="24"/>
          <w:lang w:val="en-US"/>
        </w:rPr>
      </w:pPr>
      <w:r w:rsidRPr="00042F0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364AF" w:rsidRPr="00042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2F06">
        <w:rPr>
          <w:rFonts w:ascii="Times New Roman" w:hAnsi="Times New Roman" w:cs="Times New Roman"/>
          <w:sz w:val="24"/>
          <w:szCs w:val="24"/>
          <w:lang w:val="en-US"/>
        </w:rPr>
        <w:t xml:space="preserve">significant difference between the molecular interactions in </w:t>
      </w:r>
      <w:proofErr w:type="gramStart"/>
      <w:r w:rsidRPr="00042F0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42F0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042F0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42F06">
        <w:rPr>
          <w:rFonts w:ascii="Times New Roman" w:hAnsi="Times New Roman" w:cs="Times New Roman"/>
          <w:sz w:val="24"/>
          <w:szCs w:val="24"/>
          <w:lang w:val="en-US"/>
        </w:rPr>
        <w:t xml:space="preserve"> in terms of H</w:t>
      </w:r>
      <w:r w:rsidRPr="00042F06">
        <w:rPr>
          <w:rFonts w:ascii="Times New Roman" w:hAnsi="Times New Roman" w:cs="Times New Roman"/>
          <w:sz w:val="24"/>
          <w:szCs w:val="24"/>
        </w:rPr>
        <w:t>···</w:t>
      </w:r>
      <w:r w:rsidRPr="00042F06">
        <w:rPr>
          <w:rFonts w:ascii="Times New Roman" w:hAnsi="Times New Roman" w:cs="Times New Roman"/>
          <w:sz w:val="24"/>
          <w:szCs w:val="24"/>
          <w:lang w:val="en-US"/>
        </w:rPr>
        <w:t xml:space="preserve">H interactions is </w:t>
      </w:r>
      <w:r w:rsidR="00E477D3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Pr="00042F06">
        <w:rPr>
          <w:rFonts w:ascii="Times New Roman" w:hAnsi="Times New Roman" w:cs="Times New Roman"/>
          <w:sz w:val="24"/>
          <w:szCs w:val="24"/>
          <w:lang w:val="en-US"/>
        </w:rPr>
        <w:t>noticeable</w:t>
      </w:r>
      <w:r w:rsidR="00C364AF" w:rsidRPr="00042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DA5" w:rsidRPr="00042F0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57DA5" w:rsidRPr="00194F90">
        <w:rPr>
          <w:rFonts w:ascii="Times New Roman" w:hAnsi="Times New Roman" w:cs="Times New Roman"/>
          <w:sz w:val="24"/>
          <w:szCs w:val="24"/>
          <w:lang w:val="en-US"/>
        </w:rPr>
        <w:t xml:space="preserve">the fingerprint plots (see Figs. </w:t>
      </w:r>
      <w:r w:rsidR="0079147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47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7DA5" w:rsidRPr="00194F9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9147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57DA5" w:rsidRPr="00194F9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9147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47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7DA5" w:rsidRPr="00194F9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9147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57DA5" w:rsidRPr="00194F90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134CF5" w:rsidRPr="00194F9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134CF5" w:rsidRPr="00194F90">
        <w:rPr>
          <w:rFonts w:ascii="Times New Roman" w:hAnsi="Times New Roman" w:cs="Times New Roman"/>
          <w:sz w:val="24"/>
          <w:szCs w:val="24"/>
          <w:lang w:val="en-US"/>
        </w:rPr>
        <w:t>In this case, H</w:t>
      </w:r>
      <w:r w:rsidR="00134CF5" w:rsidRPr="00194F90">
        <w:rPr>
          <w:rFonts w:ascii="Times New Roman" w:hAnsi="Times New Roman" w:cs="Times New Roman"/>
          <w:sz w:val="24"/>
          <w:szCs w:val="24"/>
        </w:rPr>
        <w:t>···</w:t>
      </w:r>
      <w:r w:rsidR="00134CF5" w:rsidRPr="00194F90">
        <w:rPr>
          <w:rFonts w:ascii="Times New Roman" w:hAnsi="Times New Roman" w:cs="Times New Roman"/>
          <w:sz w:val="24"/>
          <w:szCs w:val="24"/>
          <w:lang w:val="en-US"/>
        </w:rPr>
        <w:t>H contacts</w:t>
      </w:r>
      <w:r w:rsidR="005963AE" w:rsidRPr="00194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2F06" w:rsidRPr="00194F90">
        <w:rPr>
          <w:rFonts w:ascii="Times New Roman" w:hAnsi="Times New Roman" w:cs="Times New Roman"/>
          <w:sz w:val="24"/>
          <w:szCs w:val="24"/>
          <w:lang w:val="en-US"/>
        </w:rPr>
        <w:t>comprise 60.5 % of the surface area.</w:t>
      </w:r>
      <w:r w:rsidR="00042F06">
        <w:rPr>
          <w:rFonts w:ascii="Times New Roman" w:hAnsi="Times New Roman" w:cs="Times New Roman"/>
          <w:color w:val="292526"/>
          <w:sz w:val="24"/>
          <w:szCs w:val="24"/>
          <w:lang w:val="en-US"/>
        </w:rPr>
        <w:t xml:space="preserve"> </w:t>
      </w:r>
      <w:r w:rsidR="00F82E8A" w:rsidRPr="009313D6">
        <w:rPr>
          <w:rFonts w:ascii="Times New Roman" w:hAnsi="Times New Roman" w:cs="Times New Roman"/>
          <w:sz w:val="24"/>
          <w:szCs w:val="24"/>
          <w:lang w:val="en-US"/>
        </w:rPr>
        <w:t xml:space="preserve">The shortest close contacts </w:t>
      </w:r>
      <w:r w:rsidR="00F82E8A">
        <w:rPr>
          <w:rFonts w:ascii="Times New Roman" w:hAnsi="Times New Roman" w:cs="Times New Roman"/>
          <w:sz w:val="24"/>
          <w:szCs w:val="24"/>
          <w:lang w:val="en-US"/>
        </w:rPr>
        <w:t xml:space="preserve">between hydrogen atoms </w:t>
      </w:r>
      <w:r w:rsidR="00F82E8A" w:rsidRPr="009313D6">
        <w:rPr>
          <w:rFonts w:ascii="Times New Roman" w:hAnsi="Times New Roman" w:cs="Times New Roman"/>
          <w:sz w:val="24"/>
          <w:szCs w:val="24"/>
          <w:lang w:val="en-US"/>
        </w:rPr>
        <w:t xml:space="preserve">have distance approximately </w:t>
      </w:r>
      <w:r w:rsidR="00F82E8A" w:rsidRPr="00063F3C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063F3C" w:rsidRPr="00063F3C">
        <w:rPr>
          <w:rFonts w:ascii="Times New Roman" w:hAnsi="Times New Roman" w:cs="Times New Roman"/>
          <w:sz w:val="24"/>
          <w:szCs w:val="24"/>
          <w:lang w:val="en-US"/>
        </w:rPr>
        <w:t>53</w:t>
      </w:r>
      <w:r w:rsidR="00F82E8A" w:rsidRPr="00063F3C">
        <w:rPr>
          <w:rFonts w:ascii="Times New Roman" w:hAnsi="Times New Roman" w:cs="Times New Roman"/>
          <w:sz w:val="24"/>
          <w:szCs w:val="24"/>
          <w:lang w:val="en-US"/>
        </w:rPr>
        <w:t xml:space="preserve"> Å</w:t>
      </w:r>
      <w:r w:rsidR="00F82E8A">
        <w:rPr>
          <w:rFonts w:ascii="Times New Roman" w:hAnsi="Times New Roman" w:cs="Times New Roman"/>
          <w:sz w:val="24"/>
          <w:szCs w:val="24"/>
          <w:lang w:val="en-US"/>
        </w:rPr>
        <w:t xml:space="preserve">; see Fig. </w:t>
      </w:r>
      <w:r w:rsidR="0079147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478">
        <w:rPr>
          <w:rFonts w:ascii="Times New Roman" w:hAnsi="Times New Roman" w:cs="Times New Roman"/>
          <w:sz w:val="24"/>
          <w:szCs w:val="24"/>
          <w:lang w:val="en-US"/>
        </w:rPr>
        <w:t>(b)</w:t>
      </w:r>
      <w:r w:rsidR="00F82E8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E4C12">
        <w:rPr>
          <w:rFonts w:ascii="Times New Roman" w:hAnsi="Times New Roman" w:cs="Times New Roman"/>
          <w:sz w:val="24"/>
          <w:szCs w:val="24"/>
          <w:lang w:val="en-US"/>
        </w:rPr>
        <w:t xml:space="preserve">green </w:t>
      </w:r>
      <w:r w:rsidR="00F82E8A" w:rsidRPr="004D76E2">
        <w:rPr>
          <w:rFonts w:ascii="Times New Roman" w:hAnsi="Times New Roman" w:cs="Times New Roman"/>
          <w:sz w:val="24"/>
          <w:szCs w:val="24"/>
          <w:lang w:val="en-US"/>
        </w:rPr>
        <w:t>dashed line</w:t>
      </w:r>
      <w:r w:rsidR="00F82E8A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1B08DA" w:rsidRDefault="005963AE" w:rsidP="00E477D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74E5">
        <w:rPr>
          <w:rFonts w:ascii="Times New Roman" w:hAnsi="Times New Roman" w:cs="Times New Roman"/>
          <w:sz w:val="24"/>
          <w:szCs w:val="24"/>
          <w:lang w:val="en-US"/>
        </w:rPr>
        <w:t>The π</w:t>
      </w:r>
      <w:r w:rsidRPr="00B174E5">
        <w:rPr>
          <w:rFonts w:ascii="Times New Roman" w:hAnsi="Times New Roman" w:cs="Times New Roman"/>
          <w:sz w:val="24"/>
          <w:szCs w:val="24"/>
        </w:rPr>
        <w:t>···</w:t>
      </w:r>
      <w:r w:rsidRPr="00B174E5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="0079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74E5">
        <w:rPr>
          <w:rFonts w:ascii="Times New Roman" w:hAnsi="Times New Roman" w:cs="Times New Roman"/>
          <w:sz w:val="24"/>
          <w:szCs w:val="24"/>
          <w:lang w:val="en-US"/>
        </w:rPr>
        <w:t>contacts are almost zero</w:t>
      </w:r>
      <w:r w:rsidR="00F56333">
        <w:rPr>
          <w:rFonts w:ascii="Times New Roman" w:hAnsi="Times New Roman" w:cs="Times New Roman"/>
          <w:sz w:val="24"/>
          <w:szCs w:val="24"/>
          <w:lang w:val="en-US"/>
        </w:rPr>
        <w:t xml:space="preserve">, and they </w:t>
      </w:r>
      <w:r w:rsidR="00F56333" w:rsidRPr="00790845">
        <w:rPr>
          <w:rFonts w:ascii="Times New Roman" w:hAnsi="Times New Roman" w:cs="Times New Roman"/>
          <w:sz w:val="24"/>
          <w:szCs w:val="24"/>
          <w:lang w:val="en-US"/>
        </w:rPr>
        <w:t>are no</w:t>
      </w:r>
      <w:r w:rsidR="00F56333">
        <w:rPr>
          <w:rFonts w:ascii="Times New Roman" w:hAnsi="Times New Roman" w:cs="Times New Roman"/>
          <w:sz w:val="24"/>
          <w:szCs w:val="24"/>
          <w:lang w:val="en-US"/>
        </w:rPr>
        <w:t xml:space="preserve"> significant interactions in the crystal structure of the </w:t>
      </w:r>
      <w:r w:rsidR="00F56333" w:rsidRPr="00F61E88">
        <w:rPr>
          <w:rFonts w:ascii="Times New Roman" w:hAnsi="Times New Roman" w:cs="Times New Roman"/>
          <w:sz w:val="24"/>
          <w:szCs w:val="24"/>
          <w:lang w:val="en-US"/>
        </w:rPr>
        <w:t>acenaphthene</w:t>
      </w:r>
      <w:r w:rsidR="00F5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74E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56333" w:rsidRPr="00B174E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56333" w:rsidRPr="00B174E5">
        <w:rPr>
          <w:rFonts w:ascii="Times New Roman" w:hAnsi="Times New Roman" w:cs="Times New Roman"/>
          <w:sz w:val="24"/>
          <w:szCs w:val="24"/>
        </w:rPr>
        <w:t>···</w:t>
      </w:r>
      <w:r w:rsidR="00F56333" w:rsidRPr="00B174E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56333">
        <w:rPr>
          <w:rFonts w:ascii="Times New Roman" w:hAnsi="Times New Roman" w:cs="Times New Roman"/>
          <w:sz w:val="24"/>
          <w:szCs w:val="24"/>
          <w:lang w:val="en-US"/>
        </w:rPr>
        <w:t xml:space="preserve"> contacts make</w:t>
      </w:r>
      <w:r w:rsidR="00F56333" w:rsidRPr="00B17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74E5">
        <w:rPr>
          <w:rFonts w:ascii="Times New Roman" w:hAnsi="Times New Roman" w:cs="Times New Roman"/>
          <w:sz w:val="24"/>
          <w:szCs w:val="24"/>
          <w:lang w:val="en-US"/>
        </w:rPr>
        <w:t>0.2 %</w:t>
      </w:r>
      <w:r w:rsidR="00F56333">
        <w:rPr>
          <w:rFonts w:ascii="Times New Roman" w:hAnsi="Times New Roman" w:cs="Times New Roman"/>
          <w:sz w:val="24"/>
          <w:szCs w:val="24"/>
          <w:lang w:val="en-US"/>
        </w:rPr>
        <w:t xml:space="preserve"> of the surface area</w:t>
      </w:r>
      <w:r w:rsidRPr="00B174E5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063F3C" w:rsidRPr="00063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3F3C" w:rsidRPr="009313D6">
        <w:rPr>
          <w:rFonts w:ascii="Times New Roman" w:hAnsi="Times New Roman" w:cs="Times New Roman"/>
          <w:sz w:val="24"/>
          <w:szCs w:val="24"/>
          <w:lang w:val="en-US"/>
        </w:rPr>
        <w:t xml:space="preserve">The shortest close contacts </w:t>
      </w:r>
      <w:r w:rsidR="00063F3C">
        <w:rPr>
          <w:rFonts w:ascii="Times New Roman" w:hAnsi="Times New Roman" w:cs="Times New Roman"/>
          <w:sz w:val="24"/>
          <w:szCs w:val="24"/>
          <w:lang w:val="en-US"/>
        </w:rPr>
        <w:t xml:space="preserve">between carbon atoms </w:t>
      </w:r>
      <w:r w:rsidR="00063F3C" w:rsidRPr="009313D6">
        <w:rPr>
          <w:rFonts w:ascii="Times New Roman" w:hAnsi="Times New Roman" w:cs="Times New Roman"/>
          <w:sz w:val="24"/>
          <w:szCs w:val="24"/>
          <w:lang w:val="en-US"/>
        </w:rPr>
        <w:t xml:space="preserve">have distance approximately </w:t>
      </w:r>
      <w:r w:rsidR="00063F3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63F3C" w:rsidRPr="00063F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3F3C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="00063F3C" w:rsidRPr="00063F3C">
        <w:rPr>
          <w:rFonts w:ascii="Times New Roman" w:hAnsi="Times New Roman" w:cs="Times New Roman"/>
          <w:sz w:val="24"/>
          <w:szCs w:val="24"/>
          <w:lang w:val="en-US"/>
        </w:rPr>
        <w:t xml:space="preserve"> Å</w:t>
      </w:r>
      <w:r w:rsidR="00063F3C">
        <w:rPr>
          <w:rFonts w:ascii="Times New Roman" w:hAnsi="Times New Roman" w:cs="Times New Roman"/>
          <w:sz w:val="24"/>
          <w:szCs w:val="24"/>
          <w:lang w:val="en-US"/>
        </w:rPr>
        <w:t xml:space="preserve">; see Fig. </w:t>
      </w:r>
      <w:r w:rsidR="00024A2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6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4A20">
        <w:rPr>
          <w:rFonts w:ascii="Times New Roman" w:hAnsi="Times New Roman" w:cs="Times New Roman"/>
          <w:sz w:val="24"/>
          <w:szCs w:val="24"/>
          <w:lang w:val="en-US"/>
        </w:rPr>
        <w:t>(b)</w:t>
      </w:r>
      <w:r w:rsidR="00063F3C">
        <w:rPr>
          <w:rFonts w:ascii="Times New Roman" w:hAnsi="Times New Roman" w:cs="Times New Roman"/>
          <w:sz w:val="24"/>
          <w:szCs w:val="24"/>
          <w:lang w:val="en-US"/>
        </w:rPr>
        <w:t xml:space="preserve"> (red </w:t>
      </w:r>
      <w:r w:rsidR="00063F3C" w:rsidRPr="004D76E2">
        <w:rPr>
          <w:rFonts w:ascii="Times New Roman" w:hAnsi="Times New Roman" w:cs="Times New Roman"/>
          <w:sz w:val="24"/>
          <w:szCs w:val="24"/>
          <w:lang w:val="en-US"/>
        </w:rPr>
        <w:t>dashed line</w:t>
      </w:r>
      <w:r w:rsidR="00063F3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1E337E">
        <w:rPr>
          <w:rFonts w:ascii="Times New Roman" w:hAnsi="Times New Roman" w:cs="Times New Roman"/>
          <w:sz w:val="24"/>
          <w:szCs w:val="24"/>
          <w:lang w:val="en-US"/>
        </w:rPr>
        <w:t xml:space="preserve">The visual analysis </w:t>
      </w:r>
      <w:r w:rsidR="00BF622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D3B3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D3B3B" w:rsidRPr="00194F90">
        <w:rPr>
          <w:rFonts w:ascii="Times New Roman" w:hAnsi="Times New Roman" w:cs="Times New Roman"/>
          <w:sz w:val="24"/>
          <w:szCs w:val="24"/>
          <w:lang w:val="en-US"/>
        </w:rPr>
        <w:t>fingerprint plots</w:t>
      </w:r>
      <w:r w:rsidR="0034273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42733" w:rsidRPr="008C61B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42733" w:rsidRPr="008C61B6">
        <w:rPr>
          <w:rFonts w:ascii="Times New Roman" w:hAnsi="Times New Roman" w:cs="Times New Roman"/>
          <w:sz w:val="24"/>
          <w:szCs w:val="24"/>
        </w:rPr>
        <w:t>···</w:t>
      </w:r>
      <w:r w:rsidR="00342733" w:rsidRPr="005E07C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42733">
        <w:rPr>
          <w:rFonts w:ascii="Times New Roman" w:hAnsi="Times New Roman" w:cs="Times New Roman"/>
          <w:sz w:val="24"/>
          <w:szCs w:val="24"/>
          <w:lang w:val="en-US"/>
        </w:rPr>
        <w:t xml:space="preserve"> contact)</w:t>
      </w:r>
      <w:r w:rsidR="008D3B3B" w:rsidRPr="00194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22B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1E337E">
        <w:rPr>
          <w:rFonts w:ascii="Times New Roman" w:hAnsi="Times New Roman" w:cs="Times New Roman"/>
          <w:sz w:val="24"/>
          <w:szCs w:val="24"/>
          <w:lang w:val="en-US"/>
        </w:rPr>
        <w:t xml:space="preserve">other PAHs, </w:t>
      </w:r>
      <w:r w:rsidR="001E337E" w:rsidRPr="001E337E">
        <w:rPr>
          <w:rFonts w:ascii="Times New Roman" w:hAnsi="Times New Roman" w:cs="Times New Roman"/>
          <w:i/>
          <w:sz w:val="24"/>
          <w:szCs w:val="24"/>
          <w:lang w:val="en-US"/>
        </w:rPr>
        <w:t>e.g.</w:t>
      </w:r>
      <w:r w:rsidR="001E3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22B">
        <w:rPr>
          <w:rFonts w:ascii="Times New Roman" w:hAnsi="Times New Roman" w:cs="Times New Roman"/>
          <w:sz w:val="24"/>
          <w:szCs w:val="24"/>
          <w:lang w:val="en-US"/>
        </w:rPr>
        <w:t xml:space="preserve">naphthalene and anthracene </w:t>
      </w:r>
      <w:r w:rsidR="001E337E">
        <w:rPr>
          <w:rFonts w:ascii="Times New Roman" w:hAnsi="Times New Roman" w:cs="Times New Roman"/>
          <w:sz w:val="24"/>
          <w:szCs w:val="24"/>
          <w:lang w:val="en-US"/>
        </w:rPr>
        <w:t>shows</w:t>
      </w:r>
      <w:r w:rsidR="00BF622B">
        <w:rPr>
          <w:rFonts w:ascii="Times New Roman" w:hAnsi="Times New Roman" w:cs="Times New Roman"/>
          <w:sz w:val="24"/>
          <w:szCs w:val="24"/>
          <w:lang w:val="en-US"/>
        </w:rPr>
        <w:t>, that</w:t>
      </w:r>
      <w:r w:rsidR="00E85F1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85F14" w:rsidRPr="00F61E88">
        <w:rPr>
          <w:rFonts w:ascii="Times New Roman" w:hAnsi="Times New Roman" w:cs="Times New Roman"/>
          <w:sz w:val="24"/>
          <w:szCs w:val="24"/>
          <w:lang w:val="en-US"/>
        </w:rPr>
        <w:t>acenaphthene</w:t>
      </w:r>
      <w:r w:rsidR="00E85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5F14" w:rsidRPr="00E85F14">
        <w:rPr>
          <w:rFonts w:ascii="Times New Roman" w:hAnsi="Times New Roman" w:cs="Times New Roman"/>
          <w:sz w:val="24"/>
          <w:szCs w:val="24"/>
          <w:lang w:val="en-US"/>
        </w:rPr>
        <w:t>is more similar to them</w:t>
      </w:r>
      <w:r w:rsidR="008D3B3B">
        <w:rPr>
          <w:rFonts w:ascii="Times New Roman" w:hAnsi="Times New Roman" w:cs="Times New Roman"/>
          <w:sz w:val="24"/>
          <w:szCs w:val="24"/>
          <w:lang w:val="en-US"/>
        </w:rPr>
        <w:t>, than to</w:t>
      </w:r>
      <w:r w:rsidR="008D3B3B" w:rsidRPr="008D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3B3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D3B3B" w:rsidRPr="00F61E88">
        <w:rPr>
          <w:rFonts w:ascii="Times New Roman" w:hAnsi="Times New Roman" w:cs="Times New Roman"/>
          <w:sz w:val="24"/>
          <w:szCs w:val="24"/>
          <w:lang w:val="en-GB"/>
        </w:rPr>
        <w:t>luoranthene</w:t>
      </w:r>
      <w:r w:rsidR="008D3B3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E583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41</w:t>
      </w:r>
      <w:r w:rsidR="008D3B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D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3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A4842" w:rsidRPr="00381E54" w:rsidRDefault="005F4E6A" w:rsidP="002A4842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1B6">
        <w:rPr>
          <w:rFonts w:ascii="Times New Roman" w:hAnsi="Times New Roman" w:cs="Times New Roman"/>
          <w:sz w:val="24"/>
          <w:szCs w:val="24"/>
          <w:lang w:val="en-US"/>
        </w:rPr>
        <w:t>According to the</w:t>
      </w:r>
      <w:r w:rsidR="00CA06AA">
        <w:rPr>
          <w:rFonts w:ascii="Times New Roman" w:hAnsi="Times New Roman" w:cs="Times New Roman"/>
          <w:sz w:val="24"/>
          <w:szCs w:val="24"/>
          <w:lang w:val="en-US"/>
        </w:rPr>
        <w:t xml:space="preserve"> method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Lootos &amp; Barbour</w:t>
      </w:r>
      <w:r w:rsidR="000A0796">
        <w:rPr>
          <w:rFonts w:ascii="Times New Roman" w:hAnsi="Times New Roman" w:cs="Times New Roman"/>
          <w:sz w:val="24"/>
          <w:szCs w:val="24"/>
          <w:lang w:val="en-US"/>
        </w:rPr>
        <w:t>, the</w:t>
      </w:r>
      <w:r w:rsidR="00CA0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4842">
        <w:rPr>
          <w:rFonts w:ascii="Times New Roman" w:hAnsi="Times New Roman" w:cs="Times New Roman"/>
          <w:sz w:val="24"/>
          <w:szCs w:val="24"/>
          <w:lang w:val="en-US"/>
        </w:rPr>
        <w:t>molecules</w:t>
      </w:r>
      <w:r w:rsidR="002A4842" w:rsidRPr="00F6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4842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CA06AA" w:rsidRPr="00F61E88">
        <w:rPr>
          <w:rFonts w:ascii="Times New Roman" w:hAnsi="Times New Roman" w:cs="Times New Roman"/>
          <w:sz w:val="24"/>
          <w:szCs w:val="24"/>
          <w:lang w:val="en-US"/>
        </w:rPr>
        <w:t>acenaphthene</w:t>
      </w:r>
      <w:r w:rsidR="002A4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A4842">
        <w:rPr>
          <w:rFonts w:ascii="Times New Roman" w:hAnsi="Times New Roman" w:cs="Times New Roman"/>
          <w:sz w:val="24"/>
          <w:szCs w:val="24"/>
          <w:lang w:val="en-US"/>
        </w:rPr>
        <w:t xml:space="preserve">are  </w:t>
      </w:r>
      <w:r w:rsidR="00CA0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4842">
        <w:rPr>
          <w:rFonts w:ascii="Times New Roman" w:hAnsi="Times New Roman" w:cs="Times New Roman"/>
          <w:sz w:val="24"/>
          <w:szCs w:val="24"/>
          <w:lang w:val="en-US"/>
        </w:rPr>
        <w:t>arranged</w:t>
      </w:r>
      <w:proofErr w:type="gramEnd"/>
      <w:r w:rsidR="002A4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6AA">
        <w:rPr>
          <w:rFonts w:ascii="Times New Roman" w:hAnsi="Times New Roman" w:cs="Times New Roman"/>
          <w:sz w:val="24"/>
          <w:szCs w:val="24"/>
          <w:lang w:val="en-US"/>
        </w:rPr>
        <w:t xml:space="preserve">in the herringbone motif. </w:t>
      </w:r>
      <w:r w:rsidR="002A4842" w:rsidRPr="008C61B6">
        <w:rPr>
          <w:rFonts w:ascii="Times New Roman" w:hAnsi="Times New Roman" w:cs="Times New Roman"/>
          <w:sz w:val="24"/>
          <w:szCs w:val="24"/>
          <w:lang w:val="en-GB"/>
        </w:rPr>
        <w:t xml:space="preserve">The ratio of % </w:t>
      </w:r>
      <w:r w:rsidR="002A4842" w:rsidRPr="008C61B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A4842" w:rsidRPr="008C61B6">
        <w:rPr>
          <w:rFonts w:ascii="Times New Roman" w:hAnsi="Times New Roman" w:cs="Times New Roman"/>
          <w:sz w:val="24"/>
          <w:szCs w:val="24"/>
        </w:rPr>
        <w:t>···</w:t>
      </w:r>
      <w:r w:rsidR="002A4842" w:rsidRPr="008C61B6">
        <w:rPr>
          <w:rFonts w:ascii="Times New Roman" w:hAnsi="Times New Roman" w:cs="Times New Roman"/>
          <w:sz w:val="24"/>
          <w:szCs w:val="24"/>
          <w:lang w:val="en-US"/>
        </w:rPr>
        <w:t>H to % C</w:t>
      </w:r>
      <w:r w:rsidR="002A4842" w:rsidRPr="008C61B6">
        <w:rPr>
          <w:rFonts w:ascii="Times New Roman" w:hAnsi="Times New Roman" w:cs="Times New Roman"/>
          <w:sz w:val="24"/>
          <w:szCs w:val="24"/>
        </w:rPr>
        <w:t>···</w:t>
      </w:r>
      <w:r w:rsidR="002A4842" w:rsidRPr="008C61B6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2A4842">
        <w:rPr>
          <w:rFonts w:ascii="Times New Roman" w:hAnsi="Times New Roman" w:cs="Times New Roman"/>
          <w:sz w:val="24"/>
          <w:szCs w:val="24"/>
          <w:lang w:val="en-US"/>
        </w:rPr>
        <w:t xml:space="preserve">is greater than </w:t>
      </w:r>
      <w:r w:rsidR="002A4842" w:rsidRPr="008C61B6">
        <w:rPr>
          <w:rFonts w:ascii="Times New Roman" w:hAnsi="Times New Roman" w:cs="Times New Roman"/>
          <w:sz w:val="24"/>
          <w:szCs w:val="24"/>
          <w:lang w:val="en-US"/>
        </w:rPr>
        <w:t>4.5</w:t>
      </w:r>
      <w:r w:rsidR="00E02D51">
        <w:rPr>
          <w:rFonts w:ascii="Times New Roman" w:hAnsi="Times New Roman" w:cs="Times New Roman"/>
          <w:sz w:val="24"/>
          <w:szCs w:val="24"/>
          <w:lang w:val="en-US"/>
        </w:rPr>
        <w:t xml:space="preserve">, and is </w:t>
      </w:r>
      <w:r w:rsidR="002A4842">
        <w:rPr>
          <w:rFonts w:ascii="Times New Roman" w:hAnsi="Times New Roman" w:cs="Times New Roman"/>
          <w:sz w:val="24"/>
          <w:szCs w:val="24"/>
          <w:lang w:val="en-US"/>
        </w:rPr>
        <w:t>196</w:t>
      </w:r>
      <w:r w:rsidR="002A4842" w:rsidRPr="008C61B6">
        <w:rPr>
          <w:rFonts w:ascii="Times New Roman" w:hAnsi="Times New Roman" w:cs="Times New Roman"/>
          <w:sz w:val="24"/>
          <w:szCs w:val="24"/>
          <w:lang w:val="en-US"/>
        </w:rPr>
        <w:t>.5</w:t>
      </w:r>
      <w:r w:rsidR="00DE41D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A4842" w:rsidRPr="008C61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F0E4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40</w:t>
      </w:r>
      <w:r w:rsidR="002A48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2A4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4842" w:rsidRPr="008C61B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</w:p>
    <w:p w:rsidR="006E5D80" w:rsidRDefault="00E31EB1" w:rsidP="00E31EB1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7FED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324D0A" w:rsidRPr="00627FED">
        <w:rPr>
          <w:rFonts w:ascii="Times New Roman" w:hAnsi="Times New Roman" w:cs="Times New Roman"/>
          <w:sz w:val="24"/>
          <w:szCs w:val="24"/>
          <w:lang w:val="en-GB"/>
        </w:rPr>
        <w:t xml:space="preserve">t </w:t>
      </w:r>
      <w:proofErr w:type="gramStart"/>
      <w:r w:rsidR="00324D0A" w:rsidRPr="00627FED">
        <w:rPr>
          <w:rFonts w:ascii="Times New Roman" w:hAnsi="Times New Roman" w:cs="Times New Roman"/>
          <w:sz w:val="24"/>
          <w:szCs w:val="24"/>
          <w:lang w:val="en-GB"/>
        </w:rPr>
        <w:t>should be also noted</w:t>
      </w:r>
      <w:proofErr w:type="gramEnd"/>
      <w:r w:rsidR="00324D0A" w:rsidRPr="00627FED">
        <w:rPr>
          <w:rFonts w:ascii="Times New Roman" w:hAnsi="Times New Roman" w:cs="Times New Roman"/>
          <w:sz w:val="24"/>
          <w:szCs w:val="24"/>
          <w:lang w:val="en-GB"/>
        </w:rPr>
        <w:t xml:space="preserve">, that </w:t>
      </w:r>
      <w:r w:rsidR="005878AE" w:rsidRPr="00627FED">
        <w:rPr>
          <w:rFonts w:ascii="Times New Roman" w:hAnsi="Times New Roman" w:cs="Times New Roman"/>
          <w:sz w:val="24"/>
          <w:szCs w:val="24"/>
          <w:lang w:val="en-GB"/>
        </w:rPr>
        <w:t xml:space="preserve">in the unit cell </w:t>
      </w:r>
      <w:r w:rsidR="00324D0A" w:rsidRPr="00627FED">
        <w:rPr>
          <w:rFonts w:ascii="Times New Roman" w:hAnsi="Times New Roman" w:cs="Times New Roman"/>
          <w:sz w:val="24"/>
          <w:szCs w:val="24"/>
          <w:lang w:val="en-GB"/>
        </w:rPr>
        <w:t>the molecules of</w:t>
      </w:r>
      <w:r w:rsidR="005878AE" w:rsidRPr="00627F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8454F" w:rsidRPr="00627FE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8454F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B8454F" w:rsidRPr="00F61E88">
        <w:rPr>
          <w:rFonts w:ascii="Times New Roman" w:hAnsi="Times New Roman" w:cs="Times New Roman"/>
          <w:sz w:val="24"/>
          <w:szCs w:val="24"/>
          <w:lang w:val="en-GB"/>
        </w:rPr>
        <w:t>luoranthene</w:t>
      </w:r>
      <w:r w:rsidR="00B8454F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B8454F" w:rsidRPr="00627FED">
        <w:rPr>
          <w:rFonts w:ascii="Times New Roman" w:hAnsi="Times New Roman" w:cs="Times New Roman"/>
          <w:sz w:val="24"/>
          <w:szCs w:val="24"/>
          <w:lang w:val="en-GB"/>
        </w:rPr>
        <w:t xml:space="preserve">acenaphthene </w:t>
      </w:r>
      <w:r w:rsidR="00324D0A" w:rsidRPr="00627FED">
        <w:rPr>
          <w:rFonts w:ascii="Times New Roman" w:hAnsi="Times New Roman" w:cs="Times New Roman"/>
          <w:sz w:val="24"/>
          <w:szCs w:val="24"/>
          <w:lang w:val="en-GB"/>
        </w:rPr>
        <w:t xml:space="preserve">are not </w:t>
      </w:r>
      <w:r w:rsidR="00162DCB" w:rsidRPr="00627FED">
        <w:rPr>
          <w:rFonts w:ascii="Times New Roman" w:hAnsi="Times New Roman" w:cs="Times New Roman"/>
          <w:sz w:val="24"/>
          <w:szCs w:val="24"/>
          <w:lang w:val="en-GB"/>
        </w:rPr>
        <w:t xml:space="preserve">connected by </w:t>
      </w:r>
      <w:r w:rsidR="000F30C9" w:rsidRPr="00627FE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62DCB" w:rsidRPr="00627FED">
        <w:rPr>
          <w:rFonts w:ascii="Times New Roman" w:hAnsi="Times New Roman" w:cs="Times New Roman"/>
          <w:sz w:val="24"/>
          <w:szCs w:val="24"/>
          <w:lang w:val="en-GB"/>
        </w:rPr>
        <w:t>hydrogen bonds.</w:t>
      </w:r>
      <w:r w:rsidR="0084351C">
        <w:rPr>
          <w:rFonts w:ascii="Times New Roman" w:hAnsi="Times New Roman" w:cs="Times New Roman"/>
          <w:sz w:val="24"/>
          <w:szCs w:val="24"/>
          <w:lang w:val="en-GB"/>
        </w:rPr>
        <w:t xml:space="preserve"> This fact has been also </w:t>
      </w:r>
      <w:r w:rsidR="00250527">
        <w:rPr>
          <w:rFonts w:ascii="Times New Roman" w:hAnsi="Times New Roman" w:cs="Times New Roman"/>
          <w:sz w:val="24"/>
          <w:szCs w:val="24"/>
          <w:lang w:val="en-GB"/>
        </w:rPr>
        <w:t>justif</w:t>
      </w:r>
      <w:r w:rsidR="0065626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84351C">
        <w:rPr>
          <w:rFonts w:ascii="Times New Roman" w:hAnsi="Times New Roman" w:cs="Times New Roman"/>
          <w:sz w:val="24"/>
          <w:szCs w:val="24"/>
          <w:lang w:val="en-GB"/>
        </w:rPr>
        <w:t xml:space="preserve">ed by </w:t>
      </w:r>
      <w:r w:rsidR="00F604F5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4351C" w:rsidRPr="0084351C">
        <w:rPr>
          <w:rFonts w:ascii="Times New Roman" w:hAnsi="Times New Roman" w:cs="Times New Roman"/>
          <w:sz w:val="24"/>
          <w:szCs w:val="24"/>
          <w:lang w:val="en-GB"/>
        </w:rPr>
        <w:t>spectroscopic</w:t>
      </w:r>
      <w:r w:rsidR="008435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4351C" w:rsidRPr="0084351C">
        <w:rPr>
          <w:rFonts w:ascii="Times New Roman" w:hAnsi="Times New Roman" w:cs="Times New Roman"/>
          <w:sz w:val="24"/>
          <w:szCs w:val="24"/>
          <w:lang w:val="en-GB"/>
        </w:rPr>
        <w:t>studies</w:t>
      </w:r>
      <w:r w:rsidR="0084351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0442E4" w:rsidRDefault="000442E4" w:rsidP="00E31EB1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2E4" w:rsidRPr="00C31996" w:rsidRDefault="000442E4" w:rsidP="000442E4">
      <w:pPr>
        <w:pStyle w:val="Bezodstpw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319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IR spectra of the compounds </w:t>
      </w:r>
      <w:r w:rsidRPr="00C3199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 </w:t>
      </w:r>
      <w:r w:rsidRPr="00C319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C31996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</w:p>
    <w:p w:rsidR="001C2FCB" w:rsidRDefault="001A67E9" w:rsidP="00E31EB1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8C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2572" w:rsidRPr="000458C9">
        <w:rPr>
          <w:rFonts w:ascii="Times New Roman" w:hAnsi="Times New Roman" w:cs="Times New Roman"/>
          <w:sz w:val="24"/>
          <w:szCs w:val="24"/>
          <w:lang w:val="en-US"/>
        </w:rPr>
        <w:t>IR spectra of polycrystalline samples of</w:t>
      </w:r>
      <w:r w:rsidRPr="000458C9">
        <w:rPr>
          <w:rFonts w:ascii="Times New Roman" w:hAnsi="Times New Roman" w:cs="Times New Roman"/>
          <w:sz w:val="24"/>
          <w:szCs w:val="24"/>
          <w:lang w:val="en-US"/>
        </w:rPr>
        <w:t xml:space="preserve"> the f</w:t>
      </w:r>
      <w:r w:rsidRPr="000458C9">
        <w:rPr>
          <w:rFonts w:ascii="Times New Roman" w:hAnsi="Times New Roman" w:cs="Times New Roman"/>
          <w:sz w:val="24"/>
          <w:szCs w:val="24"/>
          <w:lang w:val="en-GB"/>
        </w:rPr>
        <w:t>luoranthene</w:t>
      </w:r>
      <w:r w:rsidRPr="000458C9">
        <w:rPr>
          <w:rFonts w:ascii="Times New Roman" w:hAnsi="Times New Roman" w:cs="Times New Roman"/>
          <w:sz w:val="24"/>
          <w:szCs w:val="24"/>
          <w:lang w:val="en-US"/>
        </w:rPr>
        <w:t xml:space="preserve"> and acenaphthene, measured</w:t>
      </w:r>
      <w:r w:rsidR="009B6171">
        <w:rPr>
          <w:rFonts w:ascii="Times New Roman" w:hAnsi="Times New Roman" w:cs="Times New Roman"/>
          <w:sz w:val="24"/>
          <w:szCs w:val="24"/>
          <w:lang w:val="en-US"/>
        </w:rPr>
        <w:t xml:space="preserve"> at 293</w:t>
      </w:r>
      <w:r w:rsidR="00B510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17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458C9">
        <w:rPr>
          <w:rFonts w:ascii="Times New Roman" w:hAnsi="Times New Roman" w:cs="Times New Roman"/>
          <w:sz w:val="24"/>
          <w:szCs w:val="24"/>
          <w:lang w:val="en-US"/>
        </w:rPr>
        <w:t xml:space="preserve"> by the</w:t>
      </w:r>
      <w:r w:rsidRPr="00627FED">
        <w:rPr>
          <w:rFonts w:ascii="Times New Roman" w:hAnsi="Times New Roman" w:cs="Times New Roman"/>
          <w:sz w:val="24"/>
          <w:szCs w:val="24"/>
          <w:lang w:val="en-GB"/>
        </w:rPr>
        <w:t xml:space="preserve"> KBr</w:t>
      </w:r>
      <w:r w:rsidRPr="000458C9">
        <w:rPr>
          <w:rFonts w:ascii="Times New Roman" w:hAnsi="Times New Roman" w:cs="Times New Roman"/>
          <w:sz w:val="24"/>
          <w:szCs w:val="24"/>
          <w:lang w:val="en-US"/>
        </w:rPr>
        <w:t xml:space="preserve"> pellet technique, </w:t>
      </w:r>
      <w:proofErr w:type="gramStart"/>
      <w:r w:rsidRPr="000458C9">
        <w:rPr>
          <w:rFonts w:ascii="Times New Roman" w:hAnsi="Times New Roman" w:cs="Times New Roman"/>
          <w:sz w:val="24"/>
          <w:szCs w:val="24"/>
          <w:lang w:val="en-US"/>
        </w:rPr>
        <w:t>are shown</w:t>
      </w:r>
      <w:proofErr w:type="gramEnd"/>
      <w:r w:rsidRPr="000458C9">
        <w:rPr>
          <w:rFonts w:ascii="Times New Roman" w:hAnsi="Times New Roman" w:cs="Times New Roman"/>
          <w:sz w:val="24"/>
          <w:szCs w:val="24"/>
          <w:lang w:val="en-US"/>
        </w:rPr>
        <w:t xml:space="preserve"> in Fig</w:t>
      </w:r>
      <w:r w:rsidR="005F0ADB" w:rsidRPr="000458C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07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AD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207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09A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="0002071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6109A">
        <w:rPr>
          <w:rFonts w:ascii="Times New Roman" w:hAnsi="Times New Roman" w:cs="Times New Roman"/>
          <w:sz w:val="24"/>
          <w:szCs w:val="24"/>
          <w:lang w:val="en-US"/>
        </w:rPr>
        <w:t xml:space="preserve"> (b)</w:t>
      </w:r>
      <w:r w:rsidR="00020713">
        <w:rPr>
          <w:rFonts w:ascii="Times New Roman" w:hAnsi="Times New Roman" w:cs="Times New Roman"/>
          <w:sz w:val="24"/>
          <w:szCs w:val="24"/>
          <w:lang w:val="en-US"/>
        </w:rPr>
        <w:t xml:space="preserve">, respectively. </w:t>
      </w:r>
      <w:r w:rsidR="008F40DC" w:rsidRPr="00F1345F">
        <w:rPr>
          <w:rFonts w:ascii="Times New Roman" w:hAnsi="Times New Roman" w:cs="Times New Roman"/>
          <w:sz w:val="24"/>
          <w:szCs w:val="24"/>
          <w:lang w:val="en-US"/>
        </w:rPr>
        <w:t>Additionally</w:t>
      </w:r>
      <w:r w:rsidR="00020713" w:rsidRPr="00F1345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F40DC" w:rsidRPr="00F1345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55BC0" w:rsidRPr="00F1345F">
        <w:rPr>
          <w:rFonts w:ascii="Times New Roman" w:hAnsi="Times New Roman" w:cs="Times New Roman"/>
          <w:sz w:val="24"/>
          <w:szCs w:val="24"/>
          <w:lang w:val="en-US"/>
        </w:rPr>
        <w:t>Raman spectra</w:t>
      </w:r>
      <w:r w:rsidR="00F1345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gramStart"/>
      <w:r w:rsidR="00F1345F" w:rsidRPr="00F1345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1345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1345F" w:rsidRPr="00F1345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End"/>
      <w:r w:rsidR="00F134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63A" w:rsidRPr="00F1345F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C55BC0" w:rsidRPr="00F1345F">
        <w:rPr>
          <w:rFonts w:ascii="Times New Roman" w:hAnsi="Times New Roman" w:cs="Times New Roman"/>
          <w:sz w:val="24"/>
          <w:szCs w:val="24"/>
          <w:lang w:val="en-US"/>
        </w:rPr>
        <w:t>ve</w:t>
      </w:r>
      <w:r w:rsidR="006F063A" w:rsidRPr="00F1345F">
        <w:rPr>
          <w:rFonts w:ascii="Times New Roman" w:hAnsi="Times New Roman" w:cs="Times New Roman"/>
          <w:sz w:val="24"/>
          <w:szCs w:val="24"/>
          <w:lang w:val="en-US"/>
        </w:rPr>
        <w:t xml:space="preserve"> been also presented in Figs. </w:t>
      </w:r>
      <w:r w:rsidR="00F12AD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1345F">
        <w:rPr>
          <w:rFonts w:ascii="Times New Roman" w:hAnsi="Times New Roman" w:cs="Times New Roman"/>
          <w:sz w:val="24"/>
          <w:szCs w:val="24"/>
          <w:lang w:val="en-US"/>
        </w:rPr>
        <w:t xml:space="preserve"> (a)</w:t>
      </w:r>
      <w:r w:rsidR="006F063A" w:rsidRPr="00F1345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1345F">
        <w:rPr>
          <w:rFonts w:ascii="Times New Roman" w:hAnsi="Times New Roman" w:cs="Times New Roman"/>
          <w:sz w:val="24"/>
          <w:szCs w:val="24"/>
          <w:lang w:val="en-US"/>
        </w:rPr>
        <w:t>(b),</w:t>
      </w:r>
      <w:r w:rsidR="00F1345F" w:rsidRPr="00F134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345F">
        <w:rPr>
          <w:rFonts w:ascii="Times New Roman" w:hAnsi="Times New Roman" w:cs="Times New Roman"/>
          <w:sz w:val="24"/>
          <w:szCs w:val="24"/>
          <w:lang w:val="en-US"/>
        </w:rPr>
        <w:t>respectively</w:t>
      </w:r>
      <w:r w:rsidR="006F06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4510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25F71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Pr="000458C9">
        <w:rPr>
          <w:rFonts w:ascii="Times New Roman" w:hAnsi="Times New Roman" w:cs="Times New Roman"/>
          <w:sz w:val="24"/>
          <w:szCs w:val="24"/>
          <w:lang w:val="en-US"/>
        </w:rPr>
        <w:t xml:space="preserve">spectra </w:t>
      </w:r>
      <w:proofErr w:type="gramStart"/>
      <w:r w:rsidR="00425F71">
        <w:rPr>
          <w:rFonts w:ascii="Times New Roman" w:hAnsi="Times New Roman" w:cs="Times New Roman"/>
          <w:sz w:val="24"/>
          <w:szCs w:val="24"/>
          <w:lang w:val="en-US"/>
        </w:rPr>
        <w:t xml:space="preserve">have been </w:t>
      </w:r>
      <w:r w:rsidRPr="000458C9">
        <w:rPr>
          <w:rFonts w:ascii="Times New Roman" w:hAnsi="Times New Roman" w:cs="Times New Roman"/>
          <w:sz w:val="24"/>
          <w:szCs w:val="24"/>
          <w:lang w:val="en-US"/>
        </w:rPr>
        <w:t>measured</w:t>
      </w:r>
      <w:proofErr w:type="gramEnd"/>
      <w:r w:rsidRPr="000458C9">
        <w:rPr>
          <w:rFonts w:ascii="Times New Roman" w:hAnsi="Times New Roman" w:cs="Times New Roman"/>
          <w:sz w:val="24"/>
          <w:szCs w:val="24"/>
          <w:lang w:val="en-US"/>
        </w:rPr>
        <w:t xml:space="preserve"> at room temperature for polycrystalline </w:t>
      </w:r>
      <w:r w:rsidRPr="000458C9">
        <w:rPr>
          <w:rFonts w:ascii="Times New Roman" w:hAnsi="Times New Roman" w:cs="Times New Roman"/>
          <w:sz w:val="24"/>
          <w:szCs w:val="24"/>
          <w:lang w:val="en-US"/>
        </w:rPr>
        <w:lastRenderedPageBreak/>
        <w:t>samples</w:t>
      </w:r>
      <w:r w:rsidR="007D32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653D7">
        <w:rPr>
          <w:rFonts w:ascii="Times New Roman" w:hAnsi="Times New Roman" w:cs="Times New Roman"/>
          <w:sz w:val="24"/>
          <w:szCs w:val="24"/>
          <w:lang w:val="en-US"/>
        </w:rPr>
        <w:t>The Raman</w:t>
      </w:r>
      <w:r w:rsidR="00B5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0ADB" w:rsidRPr="000458C9">
        <w:rPr>
          <w:rFonts w:ascii="Times New Roman" w:hAnsi="Times New Roman" w:cs="Times New Roman"/>
          <w:sz w:val="24"/>
          <w:szCs w:val="24"/>
          <w:lang w:val="en-US"/>
        </w:rPr>
        <w:t xml:space="preserve">spectra allow for </w:t>
      </w:r>
      <w:r w:rsidR="00F241DD" w:rsidRPr="000458C9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5F0ADB" w:rsidRPr="000458C9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F241DD" w:rsidRPr="000458C9">
        <w:rPr>
          <w:rFonts w:ascii="Times New Roman" w:hAnsi="Times New Roman" w:cs="Times New Roman"/>
          <w:sz w:val="24"/>
          <w:szCs w:val="24"/>
          <w:lang w:val="en-US"/>
        </w:rPr>
        <w:t xml:space="preserve"> of the ν</w:t>
      </w:r>
      <w:r w:rsidR="00F241DD" w:rsidRPr="000458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C-H </w:t>
      </w:r>
      <w:r w:rsidR="00F241DD" w:rsidRPr="000458C9">
        <w:rPr>
          <w:rFonts w:ascii="Times New Roman" w:hAnsi="Times New Roman" w:cs="Times New Roman"/>
          <w:sz w:val="24"/>
          <w:szCs w:val="24"/>
          <w:lang w:val="en-US"/>
        </w:rPr>
        <w:t>band position</w:t>
      </w:r>
      <w:r w:rsidR="00D07BB8">
        <w:rPr>
          <w:rFonts w:ascii="Times New Roman" w:hAnsi="Times New Roman" w:cs="Times New Roman"/>
          <w:sz w:val="24"/>
          <w:szCs w:val="24"/>
          <w:lang w:val="en-US"/>
        </w:rPr>
        <w:t xml:space="preserve">s, which </w:t>
      </w:r>
      <w:proofErr w:type="gramStart"/>
      <w:r w:rsidR="00D07BB8">
        <w:rPr>
          <w:rFonts w:ascii="Times New Roman" w:hAnsi="Times New Roman" w:cs="Times New Roman"/>
          <w:sz w:val="24"/>
          <w:szCs w:val="24"/>
          <w:lang w:val="en-US"/>
        </w:rPr>
        <w:t>are attributed</w:t>
      </w:r>
      <w:proofErr w:type="gramEnd"/>
      <w:r w:rsidR="00D07BB8">
        <w:rPr>
          <w:rFonts w:ascii="Times New Roman" w:hAnsi="Times New Roman" w:cs="Times New Roman"/>
          <w:sz w:val="24"/>
          <w:szCs w:val="24"/>
          <w:lang w:val="en-US"/>
        </w:rPr>
        <w:t xml:space="preserve"> to the C-H bond stretching vibrations in the molecules</w:t>
      </w:r>
      <w:r w:rsidR="007D32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04B5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42</w:t>
      </w:r>
      <w:r w:rsidR="007D32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C721A" w:rsidRDefault="000458C9" w:rsidP="002C721A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392E">
        <w:rPr>
          <w:rFonts w:ascii="Times New Roman" w:hAnsi="Times New Roman" w:cs="Times New Roman"/>
          <w:sz w:val="24"/>
          <w:szCs w:val="24"/>
          <w:lang w:val="en-US"/>
        </w:rPr>
        <w:t xml:space="preserve">Polarized IR spectra </w:t>
      </w:r>
      <w:proofErr w:type="gramStart"/>
      <w:r w:rsidRPr="000E392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1F59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E392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1F59C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E392E">
        <w:rPr>
          <w:rFonts w:ascii="Times New Roman" w:hAnsi="Times New Roman" w:cs="Times New Roman"/>
          <w:sz w:val="24"/>
          <w:szCs w:val="24"/>
          <w:lang w:val="en-US"/>
        </w:rPr>
        <w:t xml:space="preserve"> single crystals measured at 293</w:t>
      </w:r>
      <w:r w:rsidR="009B6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92E">
        <w:rPr>
          <w:rFonts w:ascii="Times New Roman" w:hAnsi="Times New Roman" w:cs="Times New Roman"/>
          <w:sz w:val="24"/>
          <w:szCs w:val="24"/>
          <w:lang w:val="en-US"/>
        </w:rPr>
        <w:t>K and 77</w:t>
      </w:r>
      <w:r w:rsidR="009B6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92E">
        <w:rPr>
          <w:rFonts w:ascii="Times New Roman" w:hAnsi="Times New Roman" w:cs="Times New Roman"/>
          <w:sz w:val="24"/>
          <w:szCs w:val="24"/>
          <w:lang w:val="en-US"/>
        </w:rPr>
        <w:t xml:space="preserve">K, in the frequency ranges of the </w:t>
      </w:r>
      <w:proofErr w:type="spellStart"/>
      <w:r w:rsidRPr="000E392E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Pr="000E39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proofErr w:type="spellEnd"/>
      <w:r w:rsidRPr="000E39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-H </w:t>
      </w:r>
      <w:r w:rsidRPr="000E392E">
        <w:rPr>
          <w:rFonts w:ascii="Times New Roman" w:hAnsi="Times New Roman" w:cs="Times New Roman"/>
          <w:sz w:val="24"/>
          <w:szCs w:val="24"/>
          <w:lang w:val="en-US"/>
        </w:rPr>
        <w:t>bands,</w:t>
      </w:r>
      <w:proofErr w:type="gramEnd"/>
      <w:r w:rsidRPr="000E392E">
        <w:rPr>
          <w:rFonts w:ascii="Times New Roman" w:hAnsi="Times New Roman" w:cs="Times New Roman"/>
          <w:sz w:val="24"/>
          <w:szCs w:val="24"/>
          <w:lang w:val="en-US"/>
        </w:rPr>
        <w:t xml:space="preserve"> are demons</w:t>
      </w:r>
      <w:r w:rsidR="00E6109A">
        <w:rPr>
          <w:rFonts w:ascii="Times New Roman" w:hAnsi="Times New Roman" w:cs="Times New Roman"/>
          <w:sz w:val="24"/>
          <w:szCs w:val="24"/>
          <w:lang w:val="en-US"/>
        </w:rPr>
        <w:t xml:space="preserve">trated in Figure </w:t>
      </w:r>
      <w:r w:rsidR="00F12AD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6109A" w:rsidRPr="002C721A">
        <w:rPr>
          <w:rFonts w:ascii="Times New Roman" w:hAnsi="Times New Roman" w:cs="Times New Roman"/>
          <w:sz w:val="24"/>
          <w:szCs w:val="24"/>
          <w:lang w:val="en-US"/>
        </w:rPr>
        <w:t xml:space="preserve"> (a)</w:t>
      </w:r>
      <w:r w:rsidRPr="002C72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6109A" w:rsidRPr="002C721A">
        <w:rPr>
          <w:rFonts w:ascii="Times New Roman" w:hAnsi="Times New Roman" w:cs="Times New Roman"/>
          <w:sz w:val="24"/>
          <w:szCs w:val="24"/>
          <w:lang w:val="en-US"/>
        </w:rPr>
        <w:t>(b</w:t>
      </w:r>
      <w:r w:rsidR="00E6109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E392E">
        <w:rPr>
          <w:rFonts w:ascii="Times New Roman" w:hAnsi="Times New Roman" w:cs="Times New Roman"/>
          <w:sz w:val="24"/>
          <w:szCs w:val="24"/>
          <w:lang w:val="en-US"/>
        </w:rPr>
        <w:t xml:space="preserve">, respectively. </w:t>
      </w:r>
      <w:r w:rsidR="000E392E" w:rsidRPr="000E392E">
        <w:rPr>
          <w:rFonts w:ascii="Times New Roman" w:hAnsi="Times New Roman" w:cs="Times New Roman"/>
          <w:sz w:val="24"/>
          <w:szCs w:val="24"/>
          <w:lang w:val="en-US"/>
        </w:rPr>
        <w:t xml:space="preserve">The temperature-dependence of the polarized crystalline spectra of the </w:t>
      </w:r>
      <w:r w:rsidR="00622533" w:rsidRPr="000458C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22533" w:rsidRPr="000458C9">
        <w:rPr>
          <w:rFonts w:ascii="Times New Roman" w:hAnsi="Times New Roman" w:cs="Times New Roman"/>
          <w:sz w:val="24"/>
          <w:szCs w:val="24"/>
          <w:lang w:val="en-GB"/>
        </w:rPr>
        <w:t>luoranthene</w:t>
      </w:r>
      <w:r w:rsidR="00622533" w:rsidRPr="000458C9">
        <w:rPr>
          <w:rFonts w:ascii="Times New Roman" w:hAnsi="Times New Roman" w:cs="Times New Roman"/>
          <w:sz w:val="24"/>
          <w:szCs w:val="24"/>
          <w:lang w:val="en-US"/>
        </w:rPr>
        <w:t xml:space="preserve"> and acenaphthene</w:t>
      </w:r>
      <w:r w:rsidR="00622533" w:rsidRPr="000E3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4E6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E392E" w:rsidRPr="000E392E">
        <w:rPr>
          <w:rFonts w:ascii="Times New Roman" w:hAnsi="Times New Roman" w:cs="Times New Roman"/>
          <w:sz w:val="24"/>
          <w:szCs w:val="24"/>
          <w:lang w:val="en-US"/>
        </w:rPr>
        <w:t xml:space="preserve">n the frequency ranges of the </w:t>
      </w:r>
      <w:proofErr w:type="spellStart"/>
      <w:r w:rsidR="000E392E" w:rsidRPr="000E392E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="000E392E" w:rsidRPr="000E39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proofErr w:type="spellEnd"/>
      <w:r w:rsidR="000E392E" w:rsidRPr="000E39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-H </w:t>
      </w:r>
      <w:r w:rsidR="000E392E" w:rsidRPr="000E392E">
        <w:rPr>
          <w:rFonts w:ascii="Times New Roman" w:hAnsi="Times New Roman" w:cs="Times New Roman"/>
          <w:sz w:val="24"/>
          <w:szCs w:val="24"/>
          <w:lang w:val="en-US"/>
        </w:rPr>
        <w:t>band</w:t>
      </w:r>
      <w:r w:rsidR="009A318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610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6109A">
        <w:rPr>
          <w:rFonts w:ascii="Times New Roman" w:hAnsi="Times New Roman" w:cs="Times New Roman"/>
          <w:sz w:val="24"/>
          <w:szCs w:val="24"/>
          <w:lang w:val="en-US"/>
        </w:rPr>
        <w:t>is presented</w:t>
      </w:r>
      <w:proofErr w:type="gramEnd"/>
      <w:r w:rsidR="00E6109A">
        <w:rPr>
          <w:rFonts w:ascii="Times New Roman" w:hAnsi="Times New Roman" w:cs="Times New Roman"/>
          <w:sz w:val="24"/>
          <w:szCs w:val="24"/>
          <w:lang w:val="en-US"/>
        </w:rPr>
        <w:t xml:space="preserve"> in Figure </w:t>
      </w:r>
      <w:r w:rsidR="00F12AD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6109A">
        <w:rPr>
          <w:rFonts w:ascii="Times New Roman" w:hAnsi="Times New Roman" w:cs="Times New Roman"/>
          <w:sz w:val="24"/>
          <w:szCs w:val="24"/>
          <w:lang w:val="en-US"/>
        </w:rPr>
        <w:t xml:space="preserve"> (a) and (b)</w:t>
      </w:r>
      <w:r w:rsidR="0062253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22533" w:rsidRPr="006225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533" w:rsidRPr="000E392E">
        <w:rPr>
          <w:rFonts w:ascii="Times New Roman" w:hAnsi="Times New Roman" w:cs="Times New Roman"/>
          <w:sz w:val="24"/>
          <w:szCs w:val="24"/>
          <w:lang w:val="en-US"/>
        </w:rPr>
        <w:t>respectively</w:t>
      </w:r>
      <w:r w:rsidR="002C72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C721A" w:rsidRPr="002C7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76887" w:rsidRDefault="00076887" w:rsidP="0007688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analysis of the IR and Raman spectra indicated, that the skeletal vibrations of C-C bands in </w:t>
      </w:r>
      <w:r w:rsidRPr="0051332E">
        <w:rPr>
          <w:rFonts w:ascii="Times New Roman" w:hAnsi="Times New Roman" w:cs="Times New Roman"/>
          <w:sz w:val="24"/>
          <w:szCs w:val="24"/>
          <w:lang w:val="en-US"/>
        </w:rPr>
        <w:t>aromatic nucleus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much </w:t>
      </w:r>
      <w:r w:rsidRPr="0051332E">
        <w:rPr>
          <w:rFonts w:ascii="Times New Roman" w:hAnsi="Times New Roman" w:cs="Times New Roman"/>
          <w:sz w:val="24"/>
          <w:szCs w:val="24"/>
          <w:lang w:val="en-US"/>
        </w:rPr>
        <w:t>weaker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IR spectrum than in the Raman spectrum. These data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 also based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the experimental data available in the literature.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C721A" w:rsidRPr="00C276C4" w:rsidRDefault="002C721A" w:rsidP="002C721A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621E">
        <w:rPr>
          <w:rFonts w:ascii="Times New Roman" w:hAnsi="Times New Roman" w:cs="Times New Roman"/>
          <w:sz w:val="24"/>
          <w:szCs w:val="24"/>
          <w:lang w:val="en-US"/>
        </w:rPr>
        <w:t>The vibrations of the crystalline acenaphthene can be divided into types: aromatic ring C-H stretching (3071-3036 cm</w:t>
      </w:r>
      <w:r w:rsidRPr="007562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>), CH</w:t>
      </w:r>
      <w:r w:rsidRPr="0075621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 xml:space="preserve"> asymmetric stretching (2937-2914 cm</w:t>
      </w:r>
      <w:r w:rsidRPr="007562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>), CH</w:t>
      </w:r>
      <w:r w:rsidRPr="0075621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>symmetric stretching (2840 cm</w:t>
      </w:r>
      <w:r w:rsidRPr="007562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A47A0" w:rsidRPr="0075621E">
        <w:rPr>
          <w:rFonts w:ascii="Times New Roman" w:hAnsi="Times New Roman" w:cs="Times New Roman"/>
          <w:sz w:val="24"/>
          <w:szCs w:val="24"/>
          <w:lang w:val="en-US"/>
        </w:rPr>
        <w:t xml:space="preserve"> (see Fig. </w:t>
      </w:r>
      <w:r w:rsidR="00CB53C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A47A0" w:rsidRPr="0075621E">
        <w:rPr>
          <w:rFonts w:ascii="Times New Roman" w:hAnsi="Times New Roman" w:cs="Times New Roman"/>
          <w:sz w:val="24"/>
          <w:szCs w:val="24"/>
          <w:lang w:val="en-US"/>
        </w:rPr>
        <w:t xml:space="preserve"> (b))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>, deformation in the plane of CH</w:t>
      </w:r>
      <w:r w:rsidRPr="0075621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 xml:space="preserve"> group (</w:t>
      </w:r>
      <w:r w:rsidR="005017E7" w:rsidRPr="0075621E">
        <w:rPr>
          <w:rFonts w:ascii="Times New Roman" w:hAnsi="Times New Roman" w:cs="Times New Roman"/>
          <w:sz w:val="24"/>
          <w:szCs w:val="24"/>
          <w:lang w:val="en-US"/>
        </w:rPr>
        <w:t>~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>1423 cm</w:t>
      </w:r>
      <w:r w:rsidRPr="007562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>), aromatic ring stretching (</w:t>
      </w:r>
      <w:r w:rsidR="005017E7" w:rsidRPr="0075621E">
        <w:rPr>
          <w:rFonts w:ascii="Times New Roman" w:hAnsi="Times New Roman" w:cs="Times New Roman"/>
          <w:sz w:val="24"/>
          <w:szCs w:val="24"/>
          <w:lang w:val="en-US"/>
        </w:rPr>
        <w:t>~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>1616-1593 cm</w:t>
      </w:r>
      <w:r w:rsidRPr="007562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 xml:space="preserve">) and skeletal vibrations </w:t>
      </w:r>
      <w:r w:rsidRPr="0075621E">
        <w:rPr>
          <w:rFonts w:ascii="Times New Roman" w:eastAsia="Times-Roman" w:hAnsi="Times New Roman" w:cs="Times New Roman"/>
          <w:sz w:val="24"/>
          <w:szCs w:val="24"/>
          <w:lang w:val="en-US"/>
        </w:rPr>
        <w:t>representing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 xml:space="preserve"> C=C stretching (</w:t>
      </w:r>
      <w:r w:rsidR="005017E7" w:rsidRPr="0075621E">
        <w:rPr>
          <w:rFonts w:ascii="Times New Roman" w:hAnsi="Times New Roman" w:cs="Times New Roman"/>
          <w:sz w:val="24"/>
          <w:szCs w:val="24"/>
          <w:lang w:val="en-US"/>
        </w:rPr>
        <w:t>~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>1370 cm</w:t>
      </w:r>
      <w:r w:rsidRPr="007562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EA47A0" w:rsidRPr="0075621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5621E" w:rsidRPr="0075621E">
        <w:rPr>
          <w:rFonts w:ascii="Times New Roman" w:hAnsi="Times New Roman" w:cs="Times New Roman"/>
          <w:sz w:val="24"/>
          <w:szCs w:val="24"/>
          <w:lang w:val="en-US"/>
        </w:rPr>
        <w:t xml:space="preserve">In Fig. </w:t>
      </w:r>
      <w:r w:rsidR="00CB53C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5621E" w:rsidRPr="0075621E">
        <w:rPr>
          <w:rFonts w:ascii="Times New Roman" w:hAnsi="Times New Roman" w:cs="Times New Roman"/>
          <w:sz w:val="24"/>
          <w:szCs w:val="24"/>
          <w:lang w:val="en-US"/>
        </w:rPr>
        <w:t xml:space="preserve"> (b) </w:t>
      </w:r>
      <w:r w:rsidR="0075621E" w:rsidRPr="005240C4">
        <w:rPr>
          <w:rFonts w:ascii="Times New Roman" w:hAnsi="Times New Roman" w:cs="Times New Roman"/>
          <w:sz w:val="24"/>
          <w:szCs w:val="24"/>
          <w:lang w:val="en-US"/>
        </w:rPr>
        <w:t>have been</w:t>
      </w:r>
      <w:r w:rsidR="005240C4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 w:rsidR="0075621E" w:rsidRPr="0075621E">
        <w:rPr>
          <w:rFonts w:ascii="Times New Roman" w:hAnsi="Times New Roman" w:cs="Times New Roman"/>
          <w:sz w:val="24"/>
          <w:szCs w:val="24"/>
          <w:lang w:val="en-US"/>
        </w:rPr>
        <w:t xml:space="preserve"> shown the </w:t>
      </w:r>
      <w:r w:rsidR="00E626A6" w:rsidRPr="0075621E">
        <w:rPr>
          <w:rFonts w:ascii="Times New Roman" w:hAnsi="Times New Roman" w:cs="Times New Roman"/>
          <w:sz w:val="24"/>
          <w:szCs w:val="24"/>
          <w:lang w:val="en-US"/>
        </w:rPr>
        <w:t>C-H bending bands appear in the region 841-749 cm</w:t>
      </w:r>
      <w:r w:rsidR="00E626A6" w:rsidRPr="007562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E626A6" w:rsidRPr="0075621E">
        <w:rPr>
          <w:rFonts w:ascii="Times New Roman" w:hAnsi="Times New Roman" w:cs="Times New Roman"/>
          <w:sz w:val="24"/>
          <w:szCs w:val="24"/>
          <w:lang w:val="en-US"/>
        </w:rPr>
        <w:t xml:space="preserve"> (out-of plane bending), which are </w:t>
      </w:r>
      <w:r w:rsidR="00BC0E97">
        <w:rPr>
          <w:rFonts w:ascii="Times New Roman" w:hAnsi="Times New Roman" w:cs="Times New Roman"/>
          <w:sz w:val="24"/>
          <w:szCs w:val="24"/>
          <w:lang w:val="en-US"/>
        </w:rPr>
        <w:t xml:space="preserve">very </w:t>
      </w:r>
      <w:r w:rsidR="0075621E" w:rsidRPr="0075621E">
        <w:rPr>
          <w:rFonts w:ascii="Times New Roman" w:hAnsi="Times New Roman" w:cs="Times New Roman"/>
          <w:sz w:val="24"/>
          <w:szCs w:val="24"/>
          <w:lang w:val="en-US"/>
        </w:rPr>
        <w:t>strong</w:t>
      </w:r>
      <w:r w:rsidR="007562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 xml:space="preserve">In the case of the </w:t>
      </w:r>
      <w:r w:rsidR="00E33962" w:rsidRPr="0075621E">
        <w:rPr>
          <w:rFonts w:ascii="Times New Roman" w:hAnsi="Times New Roman" w:cs="Times New Roman"/>
          <w:sz w:val="24"/>
          <w:szCs w:val="24"/>
          <w:lang w:val="en-US"/>
        </w:rPr>
        <w:t xml:space="preserve">crystalline </w:t>
      </w:r>
      <w:r w:rsidRPr="0075621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5621E">
        <w:rPr>
          <w:rFonts w:ascii="Times New Roman" w:hAnsi="Times New Roman" w:cs="Times New Roman"/>
          <w:sz w:val="24"/>
          <w:szCs w:val="24"/>
          <w:lang w:val="en-GB"/>
        </w:rPr>
        <w:t>luoranthene</w:t>
      </w:r>
      <w:r w:rsidR="00E33962">
        <w:rPr>
          <w:rFonts w:ascii="Times New Roman" w:hAnsi="Times New Roman" w:cs="Times New Roman"/>
          <w:sz w:val="24"/>
          <w:szCs w:val="24"/>
          <w:lang w:val="en-GB"/>
        </w:rPr>
        <w:t xml:space="preserve"> the characteristic IR bands in five regions of the spectrum </w:t>
      </w:r>
      <w:r w:rsidR="00BC4E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3962">
        <w:rPr>
          <w:rFonts w:ascii="Times New Roman" w:hAnsi="Times New Roman" w:cs="Times New Roman"/>
          <w:sz w:val="24"/>
          <w:szCs w:val="24"/>
          <w:lang w:val="en-GB"/>
        </w:rPr>
        <w:t xml:space="preserve">  have been illustrated in Fig. </w:t>
      </w:r>
      <w:r w:rsidR="00CB53C7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E33962">
        <w:rPr>
          <w:rFonts w:ascii="Times New Roman" w:hAnsi="Times New Roman" w:cs="Times New Roman"/>
          <w:sz w:val="24"/>
          <w:szCs w:val="24"/>
          <w:lang w:val="en-GB"/>
        </w:rPr>
        <w:t xml:space="preserve"> (a) and </w:t>
      </w:r>
      <w:proofErr w:type="gramStart"/>
      <w:r w:rsidR="00CB53C7">
        <w:rPr>
          <w:rFonts w:ascii="Times New Roman" w:hAnsi="Times New Roman" w:cs="Times New Roman"/>
          <w:sz w:val="24"/>
          <w:szCs w:val="24"/>
          <w:lang w:val="en-GB"/>
        </w:rPr>
        <w:t>6</w:t>
      </w:r>
      <w:proofErr w:type="gramEnd"/>
      <w:r w:rsidR="00E33962">
        <w:rPr>
          <w:rFonts w:ascii="Times New Roman" w:hAnsi="Times New Roman" w:cs="Times New Roman"/>
          <w:sz w:val="24"/>
          <w:szCs w:val="24"/>
          <w:lang w:val="en-GB"/>
        </w:rPr>
        <w:t xml:space="preserve"> (a).</w:t>
      </w:r>
      <w:r w:rsidR="00BC4E60">
        <w:rPr>
          <w:rFonts w:ascii="Times New Roman" w:hAnsi="Times New Roman" w:cs="Times New Roman"/>
          <w:sz w:val="24"/>
          <w:szCs w:val="24"/>
          <w:lang w:val="en-GB"/>
        </w:rPr>
        <w:t xml:space="preserve"> The main</w:t>
      </w:r>
      <w:r w:rsidR="00C678F3">
        <w:rPr>
          <w:rFonts w:ascii="Times New Roman" w:hAnsi="Times New Roman" w:cs="Times New Roman"/>
          <w:sz w:val="24"/>
          <w:szCs w:val="24"/>
          <w:lang w:val="en-GB"/>
        </w:rPr>
        <w:t xml:space="preserve"> types of </w:t>
      </w:r>
      <w:r w:rsidR="00BC4E60">
        <w:rPr>
          <w:rFonts w:ascii="Times New Roman" w:hAnsi="Times New Roman" w:cs="Times New Roman"/>
          <w:sz w:val="24"/>
          <w:szCs w:val="24"/>
          <w:lang w:val="en-GB"/>
        </w:rPr>
        <w:t xml:space="preserve">vibration are C-H </w:t>
      </w:r>
      <w:r w:rsidR="00BC4E60" w:rsidRPr="0075621E">
        <w:rPr>
          <w:rFonts w:ascii="Times New Roman" w:hAnsi="Times New Roman" w:cs="Times New Roman"/>
          <w:sz w:val="24"/>
          <w:szCs w:val="24"/>
          <w:lang w:val="en-US"/>
        </w:rPr>
        <w:t>stretching</w:t>
      </w:r>
      <w:r w:rsidR="000D506B">
        <w:rPr>
          <w:rFonts w:ascii="Times New Roman" w:hAnsi="Times New Roman" w:cs="Times New Roman"/>
          <w:sz w:val="24"/>
          <w:szCs w:val="24"/>
          <w:lang w:val="en-US"/>
        </w:rPr>
        <w:t xml:space="preserve"> vibration</w:t>
      </w:r>
      <w:r w:rsidR="00BC4E60">
        <w:rPr>
          <w:rFonts w:ascii="Times New Roman" w:hAnsi="Times New Roman" w:cs="Times New Roman"/>
          <w:sz w:val="24"/>
          <w:szCs w:val="24"/>
          <w:lang w:val="en-US"/>
        </w:rPr>
        <w:t xml:space="preserve">, C=C </w:t>
      </w:r>
      <w:r w:rsidR="00BC4E60" w:rsidRPr="0075621E">
        <w:rPr>
          <w:rFonts w:ascii="Times New Roman" w:hAnsi="Times New Roman" w:cs="Times New Roman"/>
          <w:sz w:val="24"/>
          <w:szCs w:val="24"/>
          <w:lang w:val="en-US"/>
        </w:rPr>
        <w:t>stretching</w:t>
      </w:r>
      <w:r w:rsidR="000D506B">
        <w:rPr>
          <w:rFonts w:ascii="Times New Roman" w:hAnsi="Times New Roman" w:cs="Times New Roman"/>
          <w:sz w:val="24"/>
          <w:szCs w:val="24"/>
          <w:lang w:val="en-US"/>
        </w:rPr>
        <w:t xml:space="preserve"> vibration</w:t>
      </w:r>
      <w:r w:rsidR="00BC4E6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39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C4E60" w:rsidRPr="0075621E">
        <w:rPr>
          <w:rFonts w:ascii="Times New Roman" w:hAnsi="Times New Roman" w:cs="Times New Roman"/>
          <w:sz w:val="24"/>
          <w:szCs w:val="24"/>
          <w:lang w:val="en-US"/>
        </w:rPr>
        <w:t>C-H</w:t>
      </w:r>
      <w:r w:rsidR="00BC4E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4E60" w:rsidRPr="0075621E">
        <w:rPr>
          <w:rFonts w:ascii="Times New Roman" w:hAnsi="Times New Roman" w:cs="Times New Roman"/>
          <w:sz w:val="24"/>
          <w:szCs w:val="24"/>
          <w:lang w:val="en-US"/>
        </w:rPr>
        <w:t xml:space="preserve">out-of plane </w:t>
      </w:r>
      <w:r w:rsidR="00BC4E60">
        <w:rPr>
          <w:rFonts w:ascii="Times New Roman" w:hAnsi="Times New Roman" w:cs="Times New Roman"/>
          <w:sz w:val="24"/>
          <w:szCs w:val="24"/>
          <w:lang w:val="en-US"/>
        </w:rPr>
        <w:t>vibration</w:t>
      </w:r>
      <w:r w:rsidR="00C678F3">
        <w:rPr>
          <w:rFonts w:ascii="Times New Roman" w:hAnsi="Times New Roman" w:cs="Times New Roman"/>
          <w:sz w:val="24"/>
          <w:szCs w:val="24"/>
          <w:lang w:val="en-US"/>
        </w:rPr>
        <w:t xml:space="preserve">, C-H </w:t>
      </w:r>
      <w:r w:rsidR="00C678F3" w:rsidRPr="0075621E">
        <w:rPr>
          <w:rFonts w:ascii="Times New Roman" w:hAnsi="Times New Roman" w:cs="Times New Roman"/>
          <w:sz w:val="24"/>
          <w:szCs w:val="24"/>
          <w:lang w:val="en-US"/>
        </w:rPr>
        <w:t>bending</w:t>
      </w:r>
      <w:r w:rsidR="00C678F3">
        <w:rPr>
          <w:rFonts w:ascii="Times New Roman" w:hAnsi="Times New Roman" w:cs="Times New Roman"/>
          <w:sz w:val="24"/>
          <w:szCs w:val="24"/>
          <w:lang w:val="en-US"/>
        </w:rPr>
        <w:t xml:space="preserve"> vibration and </w:t>
      </w:r>
      <w:r w:rsidR="00720C49">
        <w:rPr>
          <w:rFonts w:ascii="Times New Roman" w:hAnsi="Times New Roman" w:cs="Times New Roman"/>
          <w:sz w:val="24"/>
          <w:szCs w:val="24"/>
          <w:lang w:val="en-US"/>
        </w:rPr>
        <w:t>lattice vibration.</w:t>
      </w:r>
      <w:r w:rsidR="00E1068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43</w:t>
      </w:r>
      <w:r w:rsidR="00C678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4C1084" w:rsidRDefault="00013EF1" w:rsidP="00EB4F04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EF1">
        <w:rPr>
          <w:rFonts w:ascii="Times New Roman" w:hAnsi="Times New Roman" w:cs="Times New Roman"/>
          <w:sz w:val="24"/>
          <w:szCs w:val="24"/>
          <w:lang w:val="en-US"/>
        </w:rPr>
        <w:t>Analyzing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IR spectra of monocrystalline samples of the acenaphthene</w:t>
      </w:r>
      <w:r w:rsidR="00D72DCE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3EF1">
        <w:rPr>
          <w:rFonts w:ascii="Times New Roman" w:hAnsi="Times New Roman" w:cs="Times New Roman"/>
          <w:sz w:val="24"/>
          <w:szCs w:val="24"/>
          <w:lang w:val="en-US"/>
        </w:rPr>
        <w:t>measured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013EF1">
        <w:rPr>
          <w:rFonts w:ascii="Times New Roman" w:hAnsi="Times New Roman" w:cs="Times New Roman"/>
          <w:sz w:val="24"/>
          <w:szCs w:val="24"/>
          <w:lang w:val="en-US"/>
        </w:rPr>
        <w:t>t the different orientation of the electric field vector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07EC" w:rsidRPr="00D12E6A"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107EC" w:rsidRPr="00D12E6A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013E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13EF1">
        <w:rPr>
          <w:rFonts w:ascii="Times New Roman" w:hAnsi="Times New Roman" w:cs="Times New Roman"/>
          <w:sz w:val="24"/>
          <w:szCs w:val="24"/>
          <w:lang w:val="en-US"/>
        </w:rPr>
        <w:t>incident light on the crystal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13EF1">
        <w:rPr>
          <w:rFonts w:ascii="Times New Roman" w:hAnsi="Times New Roman" w:cs="Times New Roman"/>
          <w:sz w:val="24"/>
          <w:szCs w:val="24"/>
          <w:lang w:val="en-US"/>
        </w:rPr>
        <w:t xml:space="preserve"> can be observed a large variability </w:t>
      </w:r>
      <w:r w:rsidR="008315D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2DCE" w:rsidRPr="00013EF1">
        <w:rPr>
          <w:rFonts w:ascii="Times New Roman" w:hAnsi="Times New Roman" w:cs="Times New Roman"/>
          <w:sz w:val="24"/>
          <w:szCs w:val="24"/>
          <w:lang w:val="en-US"/>
        </w:rPr>
        <w:t xml:space="preserve">some bands </w:t>
      </w:r>
      <w:r w:rsidR="008315D7" w:rsidRPr="00013EF1">
        <w:rPr>
          <w:rFonts w:ascii="Times New Roman" w:hAnsi="Times New Roman" w:cs="Times New Roman"/>
          <w:sz w:val="24"/>
          <w:szCs w:val="24"/>
          <w:lang w:val="en-US"/>
        </w:rPr>
        <w:t>intensity</w:t>
      </w:r>
      <w:r w:rsidR="002C721A">
        <w:rPr>
          <w:rFonts w:ascii="Times New Roman" w:hAnsi="Times New Roman" w:cs="Times New Roman"/>
          <w:sz w:val="24"/>
          <w:szCs w:val="24"/>
          <w:lang w:val="en-US"/>
        </w:rPr>
        <w:t xml:space="preserve">; Fig. </w:t>
      </w:r>
      <w:r w:rsidR="0009120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C721A">
        <w:rPr>
          <w:rFonts w:ascii="Times New Roman" w:hAnsi="Times New Roman" w:cs="Times New Roman"/>
          <w:sz w:val="24"/>
          <w:szCs w:val="24"/>
          <w:lang w:val="en-US"/>
        </w:rPr>
        <w:t xml:space="preserve"> (b)</w:t>
      </w:r>
      <w:r w:rsidR="008315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A318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9A318D" w:rsidRPr="000E392E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="009A318D" w:rsidRPr="000E39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proofErr w:type="spellEnd"/>
      <w:r w:rsidR="009A318D" w:rsidRPr="000E39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-H </w:t>
      </w:r>
      <w:r w:rsidR="009A318D" w:rsidRPr="000E392E">
        <w:rPr>
          <w:rFonts w:ascii="Times New Roman" w:hAnsi="Times New Roman" w:cs="Times New Roman"/>
          <w:sz w:val="24"/>
          <w:szCs w:val="24"/>
          <w:lang w:val="en-US"/>
        </w:rPr>
        <w:t>band</w:t>
      </w:r>
      <w:r w:rsidR="005962A9">
        <w:rPr>
          <w:rFonts w:ascii="Times New Roman" w:hAnsi="Times New Roman" w:cs="Times New Roman"/>
          <w:sz w:val="24"/>
          <w:szCs w:val="24"/>
          <w:lang w:val="en-US"/>
        </w:rPr>
        <w:t>s (</w:t>
      </w:r>
      <w:r w:rsidR="005962A9" w:rsidRPr="005962A9">
        <w:rPr>
          <w:rFonts w:ascii="Times New Roman" w:hAnsi="Times New Roman" w:cs="Times New Roman"/>
          <w:sz w:val="24"/>
          <w:szCs w:val="24"/>
          <w:lang w:val="en-US"/>
        </w:rPr>
        <w:t>in the frequency range from</w:t>
      </w:r>
      <w:r w:rsidR="00C43674">
        <w:rPr>
          <w:rFonts w:ascii="Times New Roman" w:hAnsi="Times New Roman" w:cs="Times New Roman"/>
          <w:sz w:val="24"/>
          <w:szCs w:val="24"/>
          <w:lang w:val="en-US"/>
        </w:rPr>
        <w:t xml:space="preserve"> 3060 to 2836 cm</w:t>
      </w:r>
      <w:r w:rsidR="00C4367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C436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962A9">
        <w:rPr>
          <w:rFonts w:ascii="Times New Roman" w:hAnsi="Times New Roman" w:cs="Times New Roman"/>
          <w:sz w:val="24"/>
          <w:szCs w:val="24"/>
          <w:lang w:val="en-US"/>
        </w:rPr>
        <w:t xml:space="preserve"> in the spectra of </w:t>
      </w:r>
      <w:r w:rsidR="005962A9" w:rsidRPr="00E6109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962A9">
        <w:rPr>
          <w:rFonts w:ascii="Times New Roman" w:hAnsi="Times New Roman" w:cs="Times New Roman"/>
          <w:sz w:val="24"/>
          <w:szCs w:val="24"/>
          <w:lang w:val="en-US"/>
        </w:rPr>
        <w:t xml:space="preserve"> crystals </w:t>
      </w:r>
      <w:proofErr w:type="gramStart"/>
      <w:r w:rsidR="005962A9">
        <w:rPr>
          <w:rFonts w:ascii="Times New Roman" w:hAnsi="Times New Roman" w:cs="Times New Roman"/>
          <w:sz w:val="24"/>
          <w:szCs w:val="24"/>
          <w:lang w:val="en-US"/>
        </w:rPr>
        <w:t>are characterized</w:t>
      </w:r>
      <w:proofErr w:type="gramEnd"/>
      <w:r w:rsidR="005962A9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="00C43674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5962A9">
        <w:rPr>
          <w:rFonts w:ascii="Times New Roman" w:hAnsi="Times New Roman" w:cs="Times New Roman"/>
          <w:sz w:val="24"/>
          <w:szCs w:val="24"/>
          <w:lang w:val="en-US"/>
        </w:rPr>
        <w:t>-branch structure</w:t>
      </w:r>
      <w:r w:rsidR="00C43674">
        <w:rPr>
          <w:rFonts w:ascii="Times New Roman" w:hAnsi="Times New Roman" w:cs="Times New Roman"/>
          <w:sz w:val="24"/>
          <w:szCs w:val="24"/>
          <w:lang w:val="en-US"/>
        </w:rPr>
        <w:t xml:space="preserve"> with their unique and </w:t>
      </w:r>
      <w:r w:rsidR="00C43674" w:rsidRPr="00C43674">
        <w:rPr>
          <w:rFonts w:ascii="Times New Roman" w:hAnsi="Times New Roman" w:cs="Times New Roman"/>
          <w:sz w:val="24"/>
          <w:szCs w:val="24"/>
          <w:lang w:val="en-US"/>
        </w:rPr>
        <w:t>relatively simple</w:t>
      </w:r>
      <w:r w:rsidR="00C43674">
        <w:rPr>
          <w:rFonts w:ascii="Times New Roman" w:hAnsi="Times New Roman" w:cs="Times New Roman"/>
          <w:sz w:val="24"/>
          <w:szCs w:val="24"/>
          <w:lang w:val="en-US"/>
        </w:rPr>
        <w:t xml:space="preserve"> intensity distribution patterns. </w:t>
      </w:r>
      <w:r w:rsidR="006D7FAB">
        <w:rPr>
          <w:rFonts w:ascii="Times New Roman" w:hAnsi="Times New Roman" w:cs="Times New Roman"/>
          <w:sz w:val="24"/>
          <w:szCs w:val="24"/>
          <w:lang w:val="en-US"/>
        </w:rPr>
        <w:t>The p</w:t>
      </w:r>
      <w:r w:rsidR="00C43674" w:rsidRPr="00C43674">
        <w:rPr>
          <w:rFonts w:ascii="Times New Roman" w:hAnsi="Times New Roman" w:cs="Times New Roman"/>
          <w:sz w:val="24"/>
          <w:szCs w:val="24"/>
          <w:lang w:val="en-US"/>
        </w:rPr>
        <w:t>olar</w:t>
      </w:r>
      <w:r w:rsidR="006D7FAB">
        <w:rPr>
          <w:rFonts w:ascii="Times New Roman" w:hAnsi="Times New Roman" w:cs="Times New Roman"/>
          <w:sz w:val="24"/>
          <w:szCs w:val="24"/>
          <w:lang w:val="en-US"/>
        </w:rPr>
        <w:t>ized light especially strongly influences</w:t>
      </w:r>
      <w:r w:rsidR="00C43674" w:rsidRPr="00C43674">
        <w:rPr>
          <w:rFonts w:ascii="Times New Roman" w:hAnsi="Times New Roman" w:cs="Times New Roman"/>
          <w:sz w:val="24"/>
          <w:szCs w:val="24"/>
          <w:lang w:val="en-US"/>
        </w:rPr>
        <w:t xml:space="preserve"> the intensity of </w:t>
      </w:r>
      <w:r w:rsidR="006D7FAB">
        <w:rPr>
          <w:rFonts w:ascii="Times New Roman" w:hAnsi="Times New Roman" w:cs="Times New Roman"/>
          <w:sz w:val="24"/>
          <w:szCs w:val="24"/>
          <w:lang w:val="en-US"/>
        </w:rPr>
        <w:t xml:space="preserve">bands of the </w:t>
      </w:r>
      <w:r w:rsidR="00D72DCE" w:rsidRPr="00C4367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72DC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72DCE" w:rsidRPr="00C43674">
        <w:rPr>
          <w:rFonts w:ascii="Times New Roman" w:hAnsi="Times New Roman" w:cs="Times New Roman"/>
          <w:sz w:val="24"/>
          <w:szCs w:val="24"/>
          <w:lang w:val="en-US"/>
        </w:rPr>
        <w:t>H bond</w:t>
      </w:r>
      <w:r w:rsidR="00D72DC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72DCE" w:rsidRPr="00C436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7FAB" w:rsidRPr="00C43674">
        <w:rPr>
          <w:rFonts w:ascii="Times New Roman" w:hAnsi="Times New Roman" w:cs="Times New Roman"/>
          <w:sz w:val="24"/>
          <w:szCs w:val="24"/>
          <w:lang w:val="en-US"/>
        </w:rPr>
        <w:t>stretching vibration</w:t>
      </w:r>
      <w:r w:rsidR="00D72DCE">
        <w:rPr>
          <w:rFonts w:ascii="Times New Roman" w:hAnsi="Times New Roman" w:cs="Times New Roman"/>
          <w:sz w:val="24"/>
          <w:szCs w:val="24"/>
          <w:lang w:val="en-US"/>
        </w:rPr>
        <w:t>s in the molecules</w:t>
      </w:r>
      <w:r w:rsidR="00C43674" w:rsidRPr="00C436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1040">
        <w:rPr>
          <w:rFonts w:ascii="Times New Roman" w:hAnsi="Times New Roman" w:cs="Times New Roman"/>
          <w:sz w:val="24"/>
          <w:szCs w:val="24"/>
          <w:lang w:val="en-US"/>
        </w:rPr>
        <w:t xml:space="preserve"> From the results in Figure</w:t>
      </w:r>
      <w:r w:rsidR="00E610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120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6109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="00E6109A">
        <w:rPr>
          <w:rFonts w:ascii="Times New Roman" w:hAnsi="Times New Roman" w:cs="Times New Roman"/>
          <w:sz w:val="24"/>
          <w:szCs w:val="24"/>
          <w:lang w:val="en-US"/>
        </w:rPr>
        <w:t>b)</w:t>
      </w:r>
      <w:proofErr w:type="gramEnd"/>
      <w:r w:rsidR="00AE1040">
        <w:rPr>
          <w:rFonts w:ascii="Times New Roman" w:hAnsi="Times New Roman" w:cs="Times New Roman"/>
          <w:sz w:val="24"/>
          <w:szCs w:val="24"/>
          <w:lang w:val="en-US"/>
        </w:rPr>
        <w:t xml:space="preserve"> it can be seen that</w:t>
      </w:r>
      <w:r w:rsidR="002E3A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E514E">
        <w:rPr>
          <w:rFonts w:ascii="Times New Roman" w:hAnsi="Times New Roman" w:cs="Times New Roman"/>
          <w:sz w:val="24"/>
          <w:szCs w:val="24"/>
          <w:lang w:val="en-US"/>
        </w:rPr>
        <w:t>longer</w:t>
      </w:r>
      <w:r w:rsidR="002E3AA4">
        <w:rPr>
          <w:rFonts w:ascii="Times New Roman" w:hAnsi="Times New Roman" w:cs="Times New Roman"/>
          <w:sz w:val="24"/>
          <w:szCs w:val="24"/>
          <w:lang w:val="en-US"/>
        </w:rPr>
        <w:t>-wave branch</w:t>
      </w:r>
      <w:r w:rsidR="00AA0A1A">
        <w:rPr>
          <w:rFonts w:ascii="Times New Roman" w:hAnsi="Times New Roman" w:cs="Times New Roman"/>
          <w:sz w:val="24"/>
          <w:szCs w:val="24"/>
          <w:lang w:val="en-US"/>
        </w:rPr>
        <w:t xml:space="preserve"> (3060-3040 cm</w:t>
      </w:r>
      <w:r w:rsidR="00AA0A1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AA0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3AA4">
        <w:rPr>
          <w:rFonts w:ascii="Times New Roman" w:hAnsi="Times New Roman" w:cs="Times New Roman"/>
          <w:sz w:val="24"/>
          <w:szCs w:val="24"/>
          <w:lang w:val="en-US"/>
        </w:rPr>
        <w:t xml:space="preserve">of the band is of relatively </w:t>
      </w:r>
      <w:r w:rsidR="000E514E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2E3AA4">
        <w:rPr>
          <w:rFonts w:ascii="Times New Roman" w:hAnsi="Times New Roman" w:cs="Times New Roman"/>
          <w:sz w:val="24"/>
          <w:szCs w:val="24"/>
          <w:lang w:val="en-US"/>
        </w:rPr>
        <w:t xml:space="preserve"> intensity when compared</w:t>
      </w:r>
      <w:r w:rsidR="000E514E">
        <w:rPr>
          <w:rFonts w:ascii="Times New Roman" w:hAnsi="Times New Roman" w:cs="Times New Roman"/>
          <w:sz w:val="24"/>
          <w:szCs w:val="24"/>
          <w:lang w:val="en-US"/>
        </w:rPr>
        <w:t xml:space="preserve"> with the shorter-wave band </w:t>
      </w:r>
      <w:r w:rsidR="00AA0A1A">
        <w:rPr>
          <w:rFonts w:ascii="Times New Roman" w:hAnsi="Times New Roman" w:cs="Times New Roman"/>
          <w:sz w:val="24"/>
          <w:szCs w:val="24"/>
          <w:lang w:val="en-US"/>
        </w:rPr>
        <w:t>(3061-3075 cm</w:t>
      </w:r>
      <w:r w:rsidR="00AA0A1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AA0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E514E">
        <w:rPr>
          <w:rFonts w:ascii="Times New Roman" w:hAnsi="Times New Roman" w:cs="Times New Roman"/>
          <w:sz w:val="24"/>
          <w:szCs w:val="24"/>
          <w:lang w:val="en-US"/>
        </w:rPr>
        <w:t xml:space="preserve">branch properties. </w:t>
      </w:r>
      <w:r w:rsidR="00D12E6A">
        <w:rPr>
          <w:rFonts w:ascii="Times New Roman" w:hAnsi="Times New Roman" w:cs="Times New Roman"/>
          <w:sz w:val="24"/>
          <w:szCs w:val="24"/>
          <w:lang w:val="en-US"/>
        </w:rPr>
        <w:t xml:space="preserve">These effects </w:t>
      </w:r>
      <w:proofErr w:type="gramStart"/>
      <w:r w:rsidR="00D12E6A" w:rsidRPr="00D12E6A">
        <w:rPr>
          <w:rFonts w:ascii="Times New Roman" w:hAnsi="Times New Roman" w:cs="Times New Roman"/>
          <w:sz w:val="24"/>
          <w:szCs w:val="24"/>
          <w:lang w:val="en-US"/>
        </w:rPr>
        <w:t>are related</w:t>
      </w:r>
      <w:proofErr w:type="gramEnd"/>
      <w:r w:rsidR="00D12E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2E6A" w:rsidRPr="00D12E6A">
        <w:rPr>
          <w:rFonts w:ascii="Times New Roman" w:hAnsi="Times New Roman" w:cs="Times New Roman"/>
          <w:sz w:val="24"/>
          <w:szCs w:val="24"/>
          <w:lang w:val="en-US"/>
        </w:rPr>
        <w:t>to the arrangement of</w:t>
      </w:r>
      <w:r w:rsidR="00D12E6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12E6A" w:rsidRPr="00D12E6A">
        <w:rPr>
          <w:rFonts w:ascii="Times New Roman" w:hAnsi="Times New Roman" w:cs="Times New Roman"/>
          <w:sz w:val="24"/>
          <w:szCs w:val="24"/>
          <w:lang w:val="en-US"/>
        </w:rPr>
        <w:t xml:space="preserve"> molecules in the unit cell</w:t>
      </w:r>
      <w:r w:rsidR="00D12E6A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D12E6A" w:rsidRPr="00D12E6A">
        <w:rPr>
          <w:rFonts w:ascii="Times New Roman" w:hAnsi="Times New Roman" w:cs="Times New Roman"/>
          <w:sz w:val="24"/>
          <w:szCs w:val="24"/>
          <w:lang w:val="en-US"/>
        </w:rPr>
        <w:t>wo</w:t>
      </w:r>
      <w:r w:rsidR="00FA6D3A">
        <w:rPr>
          <w:rFonts w:ascii="Times New Roman" w:hAnsi="Times New Roman" w:cs="Times New Roman"/>
          <w:sz w:val="24"/>
          <w:szCs w:val="24"/>
          <w:lang w:val="en-US"/>
        </w:rPr>
        <w:t xml:space="preserve"> molecules</w:t>
      </w:r>
      <w:r w:rsidR="00D12E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7DC">
        <w:rPr>
          <w:rFonts w:ascii="Times New Roman" w:hAnsi="Times New Roman" w:cs="Times New Roman"/>
          <w:sz w:val="24"/>
          <w:szCs w:val="24"/>
          <w:lang w:val="en-US"/>
        </w:rPr>
        <w:t xml:space="preserve">lie in the crystalline </w:t>
      </w:r>
      <w:r w:rsidR="00D12E6A" w:rsidRPr="00D12E6A">
        <w:rPr>
          <w:rFonts w:ascii="Times New Roman" w:hAnsi="Times New Roman" w:cs="Times New Roman"/>
          <w:sz w:val="24"/>
          <w:szCs w:val="24"/>
          <w:lang w:val="en-US"/>
        </w:rPr>
        <w:t xml:space="preserve">plane </w:t>
      </w:r>
      <w:r w:rsidR="00A7225D" w:rsidRPr="00D12E6A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="00D12E6A" w:rsidRPr="00D12E6A">
        <w:rPr>
          <w:rFonts w:ascii="Times New Roman" w:hAnsi="Times New Roman" w:cs="Times New Roman"/>
          <w:sz w:val="24"/>
          <w:szCs w:val="24"/>
          <w:lang w:val="en-US"/>
        </w:rPr>
        <w:t>bc</w:t>
      </w:r>
      <w:proofErr w:type="spellEnd"/>
      <w:r w:rsidR="00A7225D" w:rsidRPr="00D12E6A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D12E6A" w:rsidRPr="00D12E6A">
        <w:rPr>
          <w:rFonts w:ascii="Times New Roman" w:hAnsi="Times New Roman" w:cs="Times New Roman"/>
          <w:sz w:val="24"/>
          <w:szCs w:val="24"/>
          <w:lang w:val="en-US"/>
        </w:rPr>
        <w:t>, and the other two are arranged obliquely to them</w:t>
      </w:r>
      <w:proofErr w:type="gramStart"/>
      <w:r w:rsidR="009E37E9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="009E3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09A">
        <w:rPr>
          <w:rFonts w:ascii="Times New Roman" w:hAnsi="Times New Roman" w:cs="Times New Roman"/>
          <w:sz w:val="24"/>
          <w:szCs w:val="24"/>
          <w:lang w:val="en-US"/>
        </w:rPr>
        <w:t xml:space="preserve">Fig. </w:t>
      </w:r>
      <w:r w:rsidR="00091200">
        <w:rPr>
          <w:rFonts w:ascii="Times New Roman" w:hAnsi="Times New Roman" w:cs="Times New Roman"/>
          <w:sz w:val="24"/>
          <w:szCs w:val="24"/>
          <w:lang w:val="en-US"/>
        </w:rPr>
        <w:t>6 (c)</w:t>
      </w:r>
      <w:r w:rsidR="00FA6D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1725">
        <w:rPr>
          <w:rFonts w:ascii="Times New Roman" w:hAnsi="Times New Roman" w:cs="Times New Roman"/>
          <w:sz w:val="24"/>
          <w:szCs w:val="24"/>
          <w:lang w:val="en-US"/>
        </w:rPr>
        <w:t xml:space="preserve"> Such a</w:t>
      </w:r>
      <w:r w:rsidR="0093266D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E11725" w:rsidRPr="00E11725">
        <w:rPr>
          <w:rFonts w:ascii="Times New Roman" w:hAnsi="Times New Roman" w:cs="Times New Roman"/>
          <w:sz w:val="24"/>
          <w:szCs w:val="24"/>
          <w:lang w:val="en-US"/>
        </w:rPr>
        <w:t xml:space="preserve">arrangement of </w:t>
      </w:r>
      <w:r w:rsidR="009D5AE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11725" w:rsidRPr="00E11725">
        <w:rPr>
          <w:rFonts w:ascii="Times New Roman" w:hAnsi="Times New Roman" w:cs="Times New Roman"/>
          <w:sz w:val="24"/>
          <w:szCs w:val="24"/>
          <w:lang w:val="en-US"/>
        </w:rPr>
        <w:t xml:space="preserve">molecules causes that regardless </w:t>
      </w:r>
      <w:r w:rsidR="00F65113" w:rsidRPr="00F65113">
        <w:rPr>
          <w:rFonts w:ascii="Times New Roman" w:hAnsi="Times New Roman" w:cs="Times New Roman"/>
          <w:sz w:val="24"/>
          <w:szCs w:val="24"/>
          <w:lang w:val="en-US"/>
        </w:rPr>
        <w:t xml:space="preserve">of the type obtained </w:t>
      </w:r>
      <w:proofErr w:type="gramStart"/>
      <w:r w:rsidR="00F65113" w:rsidRPr="00F65113">
        <w:rPr>
          <w:rFonts w:ascii="Times New Roman" w:hAnsi="Times New Roman" w:cs="Times New Roman"/>
          <w:sz w:val="24"/>
          <w:szCs w:val="24"/>
          <w:lang w:val="en-US"/>
        </w:rPr>
        <w:t>wall,</w:t>
      </w:r>
      <w:proofErr w:type="gramEnd"/>
      <w:r w:rsidR="00F65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E42">
        <w:rPr>
          <w:rFonts w:ascii="Times New Roman" w:hAnsi="Times New Roman" w:cs="Times New Roman"/>
          <w:sz w:val="24"/>
          <w:szCs w:val="24"/>
          <w:lang w:val="en-US"/>
        </w:rPr>
        <w:t xml:space="preserve">have been </w:t>
      </w:r>
      <w:r w:rsidR="00EB4F04">
        <w:rPr>
          <w:rFonts w:ascii="Times New Roman" w:hAnsi="Times New Roman" w:cs="Times New Roman"/>
          <w:sz w:val="24"/>
          <w:szCs w:val="24"/>
          <w:lang w:val="en-US"/>
        </w:rPr>
        <w:t xml:space="preserve">excited </w:t>
      </w:r>
      <w:r w:rsidR="001D634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4F04" w:rsidRPr="00E1172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4F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B4F04" w:rsidRPr="00E11725">
        <w:rPr>
          <w:rFonts w:ascii="Times New Roman" w:hAnsi="Times New Roman" w:cs="Times New Roman"/>
          <w:sz w:val="24"/>
          <w:szCs w:val="24"/>
          <w:lang w:val="en-US"/>
        </w:rPr>
        <w:t>H vibrations</w:t>
      </w:r>
      <w:r w:rsidR="00EB4F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F04" w:rsidRPr="00E117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B4F04">
        <w:rPr>
          <w:rFonts w:ascii="Times New Roman" w:hAnsi="Times New Roman" w:cs="Times New Roman"/>
          <w:sz w:val="24"/>
          <w:szCs w:val="24"/>
          <w:lang w:val="en-US"/>
        </w:rPr>
        <w:t xml:space="preserve">ifferent fragments of </w:t>
      </w:r>
      <w:r w:rsidR="001D634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4F04">
        <w:rPr>
          <w:rFonts w:ascii="Times New Roman" w:hAnsi="Times New Roman" w:cs="Times New Roman"/>
          <w:sz w:val="24"/>
          <w:szCs w:val="24"/>
          <w:lang w:val="en-US"/>
        </w:rPr>
        <w:t>molecules by the polarized light.</w:t>
      </w:r>
      <w:r w:rsidR="001E0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0F56" w:rsidRPr="001E0F56">
        <w:rPr>
          <w:rFonts w:ascii="Times New Roman" w:hAnsi="Times New Roman" w:cs="Times New Roman"/>
          <w:sz w:val="24"/>
          <w:szCs w:val="24"/>
          <w:lang w:val="en-US"/>
        </w:rPr>
        <w:t>Therefore</w:t>
      </w:r>
      <w:r w:rsidR="001E0F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D4739">
        <w:rPr>
          <w:rFonts w:ascii="Times New Roman" w:hAnsi="Times New Roman" w:cs="Times New Roman"/>
          <w:sz w:val="24"/>
          <w:szCs w:val="24"/>
          <w:lang w:val="en-US"/>
        </w:rPr>
        <w:t xml:space="preserve">different intensity of the lines in the </w:t>
      </w:r>
      <w:proofErr w:type="spellStart"/>
      <w:r w:rsidR="004D4739" w:rsidRPr="000E392E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="004D4739" w:rsidRPr="000E39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proofErr w:type="spellEnd"/>
      <w:r w:rsidR="004D4739" w:rsidRPr="000E39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-H </w:t>
      </w:r>
      <w:r w:rsidR="004D4739" w:rsidRPr="000E392E">
        <w:rPr>
          <w:rFonts w:ascii="Times New Roman" w:hAnsi="Times New Roman" w:cs="Times New Roman"/>
          <w:sz w:val="24"/>
          <w:szCs w:val="24"/>
          <w:lang w:val="en-US"/>
        </w:rPr>
        <w:t>band</w:t>
      </w:r>
      <w:r w:rsidR="004D4739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gramStart"/>
      <w:r w:rsidR="00325947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4D473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25947">
        <w:rPr>
          <w:rFonts w:ascii="Times New Roman" w:hAnsi="Times New Roman" w:cs="Times New Roman"/>
          <w:sz w:val="24"/>
          <w:szCs w:val="24"/>
          <w:lang w:val="en-US"/>
        </w:rPr>
        <w:t xml:space="preserve"> been observed</w:t>
      </w:r>
      <w:proofErr w:type="gramEnd"/>
      <w:r w:rsidR="00325947">
        <w:rPr>
          <w:rFonts w:ascii="Times New Roman" w:hAnsi="Times New Roman" w:cs="Times New Roman"/>
          <w:sz w:val="24"/>
          <w:szCs w:val="24"/>
          <w:lang w:val="en-US"/>
        </w:rPr>
        <w:t xml:space="preserve"> in the spectra of </w:t>
      </w:r>
      <w:r w:rsidR="0032594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acenaphthene crystals. For example, </w:t>
      </w:r>
      <w:r w:rsidR="008B1EEF">
        <w:rPr>
          <w:rFonts w:ascii="Times New Roman" w:hAnsi="Times New Roman" w:cs="Times New Roman"/>
          <w:sz w:val="24"/>
          <w:szCs w:val="24"/>
          <w:lang w:val="en-US"/>
        </w:rPr>
        <w:t xml:space="preserve">in the case </w:t>
      </w:r>
      <w:r w:rsidR="00784BDC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8B1EEF" w:rsidRPr="00784BDC">
        <w:rPr>
          <w:rFonts w:ascii="Times New Roman" w:hAnsi="Times New Roman" w:cs="Times New Roman"/>
          <w:sz w:val="24"/>
          <w:szCs w:val="24"/>
          <w:lang w:val="en-US"/>
        </w:rPr>
        <w:t>polarization 0</w:t>
      </w:r>
      <w:r w:rsidR="00784BDC" w:rsidRPr="00784BDC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="008B1E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B69">
        <w:rPr>
          <w:rFonts w:ascii="Times New Roman" w:hAnsi="Times New Roman" w:cs="Times New Roman"/>
          <w:sz w:val="24"/>
          <w:szCs w:val="24"/>
          <w:lang w:val="en-US"/>
        </w:rPr>
        <w:t>the line 2937 cm</w:t>
      </w:r>
      <w:r w:rsidR="003E6B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3E6B6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B1EEF">
        <w:rPr>
          <w:rFonts w:ascii="Times New Roman" w:hAnsi="Times New Roman" w:cs="Times New Roman"/>
          <w:sz w:val="24"/>
          <w:szCs w:val="24"/>
          <w:lang w:val="en-US"/>
        </w:rPr>
        <w:t>the asymmetric CH</w:t>
      </w:r>
      <w:r w:rsidR="008B1E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B1EEF">
        <w:rPr>
          <w:rFonts w:ascii="Times New Roman" w:hAnsi="Times New Roman" w:cs="Times New Roman"/>
          <w:sz w:val="24"/>
          <w:szCs w:val="24"/>
          <w:lang w:val="en-US"/>
        </w:rPr>
        <w:t xml:space="preserve"> vibrations has</w:t>
      </w:r>
      <w:r w:rsidR="003E6B69">
        <w:rPr>
          <w:rFonts w:ascii="Times New Roman" w:hAnsi="Times New Roman" w:cs="Times New Roman"/>
          <w:sz w:val="24"/>
          <w:szCs w:val="24"/>
          <w:lang w:val="en-US"/>
        </w:rPr>
        <w:t xml:space="preserve"> significantly lower intensity compared with the line 2914 cm</w:t>
      </w:r>
      <w:r w:rsidR="003E6B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9633AC">
        <w:rPr>
          <w:rFonts w:ascii="Times New Roman" w:hAnsi="Times New Roman" w:cs="Times New Roman"/>
          <w:sz w:val="24"/>
          <w:szCs w:val="24"/>
          <w:lang w:val="en-US"/>
        </w:rPr>
        <w:t xml:space="preserve"> (Fig. </w:t>
      </w:r>
      <w:r w:rsidR="009803D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633AC">
        <w:rPr>
          <w:rFonts w:ascii="Times New Roman" w:hAnsi="Times New Roman" w:cs="Times New Roman"/>
          <w:sz w:val="24"/>
          <w:szCs w:val="24"/>
          <w:lang w:val="en-US"/>
        </w:rPr>
        <w:t xml:space="preserve"> (b))</w:t>
      </w:r>
      <w:r w:rsidR="00784B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555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991">
        <w:rPr>
          <w:rFonts w:ascii="Times New Roman" w:hAnsi="Times New Roman" w:cs="Times New Roman"/>
          <w:sz w:val="24"/>
          <w:szCs w:val="24"/>
          <w:lang w:val="en-US"/>
        </w:rPr>
        <w:t xml:space="preserve">The opposite </w:t>
      </w:r>
      <w:r w:rsidR="004555E3">
        <w:rPr>
          <w:rFonts w:ascii="Times New Roman" w:hAnsi="Times New Roman" w:cs="Times New Roman"/>
          <w:sz w:val="24"/>
          <w:szCs w:val="24"/>
          <w:lang w:val="en-US"/>
        </w:rPr>
        <w:t xml:space="preserve">phenomenon </w:t>
      </w:r>
      <w:proofErr w:type="gramStart"/>
      <w:r w:rsidR="004555E3">
        <w:rPr>
          <w:rFonts w:ascii="Times New Roman" w:hAnsi="Times New Roman" w:cs="Times New Roman"/>
          <w:sz w:val="24"/>
          <w:szCs w:val="24"/>
          <w:lang w:val="en-US"/>
        </w:rPr>
        <w:t>has been observed</w:t>
      </w:r>
      <w:proofErr w:type="gramEnd"/>
      <w:r w:rsidR="004555E3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="004555E3" w:rsidRPr="00784BDC">
        <w:rPr>
          <w:rFonts w:ascii="Times New Roman" w:hAnsi="Times New Roman" w:cs="Times New Roman"/>
          <w:sz w:val="24"/>
          <w:szCs w:val="24"/>
          <w:lang w:val="en-US"/>
        </w:rPr>
        <w:t xml:space="preserve">polarization </w:t>
      </w:r>
      <w:r w:rsidR="004555E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4555E3" w:rsidRPr="00784BDC">
        <w:rPr>
          <w:rFonts w:ascii="Times New Roman" w:hAnsi="Times New Roman" w:cs="Times New Roman"/>
          <w:sz w:val="24"/>
          <w:szCs w:val="24"/>
          <w:lang w:val="en-US"/>
        </w:rPr>
        <w:t>0°</w:t>
      </w:r>
      <w:r w:rsidR="004555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F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026B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proofErr w:type="gramStart"/>
      <w:r w:rsidR="0053026B">
        <w:rPr>
          <w:rFonts w:ascii="Times New Roman" w:hAnsi="Times New Roman" w:cs="Times New Roman"/>
          <w:sz w:val="24"/>
          <w:szCs w:val="24"/>
          <w:lang w:val="en-US"/>
        </w:rPr>
        <w:t>may be noted</w:t>
      </w:r>
      <w:proofErr w:type="gramEnd"/>
      <w:r w:rsidR="0053026B">
        <w:rPr>
          <w:rFonts w:ascii="Times New Roman" w:hAnsi="Times New Roman" w:cs="Times New Roman"/>
          <w:sz w:val="24"/>
          <w:szCs w:val="24"/>
          <w:lang w:val="en-US"/>
        </w:rPr>
        <w:t xml:space="preserve"> that t</w:t>
      </w:r>
      <w:r w:rsidR="001A689B">
        <w:rPr>
          <w:rFonts w:ascii="Times New Roman" w:hAnsi="Times New Roman" w:cs="Times New Roman"/>
          <w:sz w:val="24"/>
          <w:szCs w:val="24"/>
          <w:lang w:val="en-US"/>
        </w:rPr>
        <w:t>he polarization effects</w:t>
      </w:r>
      <w:r w:rsidR="005302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026B" w:rsidRPr="0053026B">
        <w:rPr>
          <w:rFonts w:ascii="Times New Roman" w:hAnsi="Times New Roman" w:cs="Times New Roman"/>
          <w:sz w:val="24"/>
          <w:szCs w:val="24"/>
          <w:lang w:val="en-US"/>
        </w:rPr>
        <w:t>are also visible in the some of the bands lying at lower frequencies</w:t>
      </w:r>
      <w:r w:rsidR="005302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7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B76EE" w:rsidRDefault="00E44290" w:rsidP="00EB4F04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crystalline IR spectrum of acenaphthene crystals shows, that t</w:t>
      </w:r>
      <w:r w:rsidR="004C1084">
        <w:rPr>
          <w:rFonts w:ascii="Times New Roman" w:hAnsi="Times New Roman" w:cs="Times New Roman"/>
          <w:sz w:val="24"/>
          <w:szCs w:val="24"/>
          <w:lang w:val="en-US"/>
        </w:rPr>
        <w:t xml:space="preserve">he temperature decrease </w:t>
      </w:r>
      <w:proofErr w:type="gramStart"/>
      <w:r w:rsidR="004C1084" w:rsidRPr="009E37E9">
        <w:rPr>
          <w:rFonts w:ascii="Times New Roman" w:hAnsi="Times New Roman" w:cs="Times New Roman"/>
          <w:sz w:val="24"/>
          <w:szCs w:val="24"/>
          <w:lang w:val="en-US"/>
        </w:rPr>
        <w:t>till</w:t>
      </w:r>
      <w:proofErr w:type="gramEnd"/>
      <w:r w:rsidR="004C1084">
        <w:rPr>
          <w:rFonts w:ascii="Times New Roman" w:hAnsi="Times New Roman" w:cs="Times New Roman"/>
          <w:sz w:val="24"/>
          <w:szCs w:val="24"/>
          <w:lang w:val="en-US"/>
        </w:rPr>
        <w:t xml:space="preserve"> 77 K is responsible for a slight growth of the longer-wave branch intensity. W</w:t>
      </w:r>
      <w:r w:rsidR="004C1084" w:rsidRPr="000A48C8">
        <w:rPr>
          <w:rFonts w:ascii="Times New Roman" w:hAnsi="Times New Roman" w:cs="Times New Roman"/>
          <w:sz w:val="24"/>
          <w:szCs w:val="24"/>
          <w:lang w:val="en-US"/>
        </w:rPr>
        <w:t>hereas</w:t>
      </w:r>
      <w:r w:rsidR="004C1084">
        <w:rPr>
          <w:rFonts w:ascii="Times New Roman" w:hAnsi="Times New Roman" w:cs="Times New Roman"/>
          <w:sz w:val="24"/>
          <w:szCs w:val="24"/>
          <w:lang w:val="en-US"/>
        </w:rPr>
        <w:t xml:space="preserve">, the shorter-wave branch intensity remains </w:t>
      </w:r>
      <w:r w:rsidR="004C1084" w:rsidRPr="001822BF">
        <w:rPr>
          <w:rFonts w:ascii="Times New Roman" w:hAnsi="Times New Roman" w:cs="Times New Roman"/>
          <w:sz w:val="24"/>
          <w:szCs w:val="24"/>
          <w:lang w:val="en-US"/>
        </w:rPr>
        <w:t>unchanged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1084">
        <w:rPr>
          <w:rFonts w:ascii="Times New Roman" w:hAnsi="Times New Roman" w:cs="Times New Roman"/>
          <w:sz w:val="24"/>
          <w:szCs w:val="24"/>
          <w:lang w:val="en-US"/>
        </w:rPr>
        <w:t xml:space="preserve">see Fig </w:t>
      </w:r>
      <w:r w:rsidR="00AA5E8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4C1084">
        <w:rPr>
          <w:rFonts w:ascii="Times New Roman" w:hAnsi="Times New Roman" w:cs="Times New Roman"/>
          <w:sz w:val="24"/>
          <w:szCs w:val="24"/>
          <w:lang w:val="en-US"/>
        </w:rPr>
        <w:t xml:space="preserve"> (b).</w:t>
      </w:r>
    </w:p>
    <w:p w:rsidR="001A689B" w:rsidRPr="00C43674" w:rsidRDefault="0053026B" w:rsidP="00EB4F04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4E1">
        <w:rPr>
          <w:rFonts w:ascii="Times New Roman" w:hAnsi="Times New Roman" w:cs="Times New Roman"/>
          <w:sz w:val="24"/>
          <w:szCs w:val="24"/>
          <w:lang w:val="en-US"/>
        </w:rPr>
        <w:t>Very similar phenomena have been observed in the spectra of the f</w:t>
      </w:r>
      <w:r w:rsidR="004C64E1" w:rsidRPr="00F61E88">
        <w:rPr>
          <w:rFonts w:ascii="Times New Roman" w:hAnsi="Times New Roman" w:cs="Times New Roman"/>
          <w:sz w:val="24"/>
          <w:szCs w:val="24"/>
          <w:lang w:val="en-GB"/>
        </w:rPr>
        <w:t>luoranthene</w:t>
      </w:r>
      <w:r w:rsidR="004C64E1">
        <w:rPr>
          <w:rFonts w:ascii="Times New Roman" w:hAnsi="Times New Roman" w:cs="Times New Roman"/>
          <w:sz w:val="24"/>
          <w:szCs w:val="24"/>
          <w:lang w:val="en-GB"/>
        </w:rPr>
        <w:t xml:space="preserve"> crystals (Fig</w:t>
      </w:r>
      <w:r w:rsidR="00A529E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4C64E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529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A5E82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A529E1">
        <w:rPr>
          <w:rFonts w:ascii="Times New Roman" w:hAnsi="Times New Roman" w:cs="Times New Roman"/>
          <w:sz w:val="24"/>
          <w:szCs w:val="24"/>
          <w:lang w:val="en-GB"/>
        </w:rPr>
        <w:t xml:space="preserve"> (a) and </w:t>
      </w:r>
      <w:proofErr w:type="gramStart"/>
      <w:r w:rsidR="00AA5E82">
        <w:rPr>
          <w:rFonts w:ascii="Times New Roman" w:hAnsi="Times New Roman" w:cs="Times New Roman"/>
          <w:sz w:val="24"/>
          <w:szCs w:val="24"/>
          <w:lang w:val="en-GB"/>
        </w:rPr>
        <w:t>7</w:t>
      </w:r>
      <w:proofErr w:type="gramEnd"/>
      <w:r w:rsidR="00A529E1">
        <w:rPr>
          <w:rFonts w:ascii="Times New Roman" w:hAnsi="Times New Roman" w:cs="Times New Roman"/>
          <w:sz w:val="24"/>
          <w:szCs w:val="24"/>
          <w:lang w:val="en-GB"/>
        </w:rPr>
        <w:t xml:space="preserve"> (a)</w:t>
      </w:r>
      <w:r w:rsidR="004C64E1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r w:rsidR="00DB0B0B">
        <w:rPr>
          <w:rFonts w:ascii="Times New Roman" w:hAnsi="Times New Roman" w:cs="Times New Roman"/>
          <w:sz w:val="24"/>
          <w:szCs w:val="24"/>
          <w:lang w:val="en-GB"/>
        </w:rPr>
        <w:t>In this case, also</w:t>
      </w:r>
      <w:r w:rsidR="00D063A1" w:rsidRPr="00D063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63A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D063A1" w:rsidRPr="00D063A1">
        <w:rPr>
          <w:rFonts w:ascii="Times New Roman" w:hAnsi="Times New Roman" w:cs="Times New Roman"/>
          <w:sz w:val="24"/>
          <w:szCs w:val="24"/>
          <w:lang w:val="en-GB"/>
        </w:rPr>
        <w:t>he largest differences in the intensities of the bands are visible in the frequency</w:t>
      </w:r>
      <w:r w:rsidR="00D063A1">
        <w:rPr>
          <w:rFonts w:ascii="Times New Roman" w:hAnsi="Times New Roman" w:cs="Times New Roman"/>
          <w:sz w:val="24"/>
          <w:szCs w:val="24"/>
          <w:lang w:val="en-GB"/>
        </w:rPr>
        <w:t xml:space="preserve"> range of </w:t>
      </w:r>
      <w:r w:rsidR="00D063A1" w:rsidRPr="00D063A1">
        <w:rPr>
          <w:rFonts w:ascii="Times New Roman" w:hAnsi="Times New Roman" w:cs="Times New Roman"/>
          <w:sz w:val="24"/>
          <w:szCs w:val="24"/>
          <w:lang w:val="en-GB"/>
        </w:rPr>
        <w:t>the C</w:t>
      </w:r>
      <w:r w:rsidR="00D063A1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D063A1" w:rsidRPr="00D063A1">
        <w:rPr>
          <w:rFonts w:ascii="Times New Roman" w:hAnsi="Times New Roman" w:cs="Times New Roman"/>
          <w:sz w:val="24"/>
          <w:szCs w:val="24"/>
          <w:lang w:val="en-GB"/>
        </w:rPr>
        <w:t>H bond stretching vibration</w:t>
      </w:r>
      <w:r w:rsidR="00D063A1">
        <w:rPr>
          <w:rFonts w:ascii="Times New Roman" w:hAnsi="Times New Roman" w:cs="Times New Roman"/>
          <w:sz w:val="24"/>
          <w:szCs w:val="24"/>
          <w:lang w:val="en-GB"/>
        </w:rPr>
        <w:t xml:space="preserve"> in the molecules</w:t>
      </w:r>
      <w:r w:rsidR="00D063A1" w:rsidRPr="00D063A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063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5D55" w:rsidRPr="00E35D55">
        <w:rPr>
          <w:rFonts w:ascii="Times New Roman" w:hAnsi="Times New Roman" w:cs="Times New Roman"/>
          <w:sz w:val="24"/>
          <w:szCs w:val="24"/>
          <w:lang w:val="en-GB"/>
        </w:rPr>
        <w:t>On the other hand,</w:t>
      </w:r>
      <w:r w:rsidR="00E35D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5D55" w:rsidRPr="00E35D55">
        <w:rPr>
          <w:rFonts w:ascii="Times New Roman" w:hAnsi="Times New Roman" w:cs="Times New Roman"/>
          <w:sz w:val="24"/>
          <w:szCs w:val="24"/>
          <w:lang w:val="en-GB"/>
        </w:rPr>
        <w:t>the differences between the spectra measured at room temperature and the temperature of liquid nitrogen</w:t>
      </w:r>
      <w:r w:rsidR="00E35D55" w:rsidRPr="00E35D55">
        <w:rPr>
          <w:lang w:val="en-US"/>
        </w:rPr>
        <w:t xml:space="preserve"> </w:t>
      </w:r>
      <w:r w:rsidR="00E35D55" w:rsidRPr="00E35D55">
        <w:rPr>
          <w:rFonts w:ascii="Times New Roman" w:hAnsi="Times New Roman" w:cs="Times New Roman"/>
          <w:sz w:val="24"/>
          <w:szCs w:val="24"/>
          <w:lang w:val="en-GB"/>
        </w:rPr>
        <w:t xml:space="preserve">are </w:t>
      </w:r>
      <w:r w:rsidR="00E35D55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E35D55" w:rsidRPr="00E35D55">
        <w:rPr>
          <w:rFonts w:ascii="Times New Roman" w:hAnsi="Times New Roman" w:cs="Times New Roman"/>
          <w:sz w:val="24"/>
          <w:szCs w:val="24"/>
          <w:lang w:val="en-GB"/>
        </w:rPr>
        <w:t xml:space="preserve"> result of stiffening </w:t>
      </w:r>
      <w:r w:rsidR="00E35D55">
        <w:rPr>
          <w:rFonts w:ascii="Times New Roman" w:hAnsi="Times New Roman" w:cs="Times New Roman"/>
          <w:sz w:val="24"/>
          <w:szCs w:val="24"/>
          <w:lang w:val="en-GB"/>
        </w:rPr>
        <w:t>molecules</w:t>
      </w:r>
      <w:r w:rsidR="0028160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86E8F">
        <w:rPr>
          <w:rFonts w:ascii="Times New Roman" w:hAnsi="Times New Roman" w:cs="Times New Roman"/>
          <w:sz w:val="24"/>
          <w:szCs w:val="24"/>
          <w:lang w:val="en-GB"/>
        </w:rPr>
        <w:t>Therefore</w:t>
      </w:r>
      <w:r w:rsidR="00281607" w:rsidRPr="002816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11A65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r w:rsidR="00281607" w:rsidRPr="00281607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FE0B31" w:rsidRPr="00FE0B31">
        <w:rPr>
          <w:rFonts w:ascii="Times New Roman" w:hAnsi="Times New Roman" w:cs="Times New Roman"/>
          <w:sz w:val="24"/>
          <w:szCs w:val="24"/>
          <w:lang w:val="en-GB"/>
        </w:rPr>
        <w:t xml:space="preserve">discernible </w:t>
      </w:r>
      <w:r w:rsidR="00281607" w:rsidRPr="00454349">
        <w:rPr>
          <w:rFonts w:ascii="Times New Roman" w:hAnsi="Times New Roman" w:cs="Times New Roman"/>
          <w:sz w:val="24"/>
          <w:szCs w:val="24"/>
          <w:lang w:val="en-GB"/>
        </w:rPr>
        <w:t>sharpen</w:t>
      </w:r>
      <w:r w:rsidR="00454349" w:rsidRPr="00454349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454349">
        <w:rPr>
          <w:rFonts w:ascii="Times New Roman" w:hAnsi="Times New Roman" w:cs="Times New Roman"/>
          <w:sz w:val="24"/>
          <w:szCs w:val="24"/>
          <w:lang w:val="en-GB"/>
        </w:rPr>
        <w:t>ng</w:t>
      </w:r>
      <w:r w:rsidR="00281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E0B31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C11D2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11D2D" w:rsidRPr="000E392E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="00C11D2D" w:rsidRPr="000E39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C-H </w:t>
      </w:r>
      <w:r w:rsidR="00C11D2D" w:rsidRPr="000E392E">
        <w:rPr>
          <w:rFonts w:ascii="Times New Roman" w:hAnsi="Times New Roman" w:cs="Times New Roman"/>
          <w:sz w:val="24"/>
          <w:szCs w:val="24"/>
          <w:lang w:val="en-US"/>
        </w:rPr>
        <w:t>band</w:t>
      </w:r>
      <w:r w:rsidR="00C11D2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11D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81607">
        <w:rPr>
          <w:rFonts w:ascii="Times New Roman" w:hAnsi="Times New Roman" w:cs="Times New Roman"/>
          <w:sz w:val="24"/>
          <w:szCs w:val="24"/>
          <w:lang w:val="en-GB"/>
        </w:rPr>
        <w:t>cont</w:t>
      </w:r>
      <w:r w:rsidR="00FE0B3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281607">
        <w:rPr>
          <w:rFonts w:ascii="Times New Roman" w:hAnsi="Times New Roman" w:cs="Times New Roman"/>
          <w:sz w:val="24"/>
          <w:szCs w:val="24"/>
          <w:lang w:val="en-GB"/>
        </w:rPr>
        <w:t>ur</w:t>
      </w:r>
      <w:r w:rsidR="00FE0B31">
        <w:rPr>
          <w:rFonts w:ascii="Times New Roman" w:hAnsi="Times New Roman" w:cs="Times New Roman"/>
          <w:sz w:val="24"/>
          <w:szCs w:val="24"/>
          <w:lang w:val="en-GB"/>
        </w:rPr>
        <w:t xml:space="preserve">, as well as </w:t>
      </w:r>
      <w:r w:rsidR="00FE0B31" w:rsidRPr="00FE0B31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350192">
        <w:rPr>
          <w:rFonts w:ascii="Times New Roman" w:hAnsi="Times New Roman" w:cs="Times New Roman"/>
          <w:sz w:val="24"/>
          <w:szCs w:val="24"/>
          <w:lang w:val="en-GB"/>
        </w:rPr>
        <w:t>slight</w:t>
      </w:r>
      <w:r w:rsidR="00FE0B31" w:rsidRPr="00FE0B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72EC">
        <w:rPr>
          <w:rFonts w:ascii="Times New Roman" w:hAnsi="Times New Roman" w:cs="Times New Roman"/>
          <w:sz w:val="24"/>
          <w:szCs w:val="24"/>
          <w:lang w:val="en-GB"/>
        </w:rPr>
        <w:t>growth</w:t>
      </w:r>
      <w:r w:rsidR="00FE0B31" w:rsidRPr="00FE0B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86E8F">
        <w:rPr>
          <w:rFonts w:ascii="Times New Roman" w:hAnsi="Times New Roman" w:cs="Times New Roman"/>
          <w:sz w:val="24"/>
          <w:szCs w:val="24"/>
          <w:lang w:val="en-GB"/>
        </w:rPr>
        <w:t xml:space="preserve">of their </w:t>
      </w:r>
      <w:r w:rsidR="00FE0B31" w:rsidRPr="00FE0B31">
        <w:rPr>
          <w:rFonts w:ascii="Times New Roman" w:hAnsi="Times New Roman" w:cs="Times New Roman"/>
          <w:sz w:val="24"/>
          <w:szCs w:val="24"/>
          <w:lang w:val="en-GB"/>
        </w:rPr>
        <w:t>intensity</w:t>
      </w:r>
      <w:r w:rsidR="00F86E8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07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86E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67C5B" w:rsidRPr="00C43674" w:rsidRDefault="00467C5B" w:rsidP="00E31EB1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29B1" w:rsidRPr="00E829B1" w:rsidRDefault="00E829B1" w:rsidP="00E829B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29B1">
        <w:rPr>
          <w:rFonts w:ascii="Times New Roman" w:hAnsi="Times New Roman" w:cs="Times New Roman"/>
          <w:i/>
          <w:sz w:val="24"/>
          <w:szCs w:val="24"/>
          <w:lang w:val="en-US"/>
        </w:rPr>
        <w:t>DFT calculation</w:t>
      </w:r>
      <w:r w:rsidR="00A343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result</w:t>
      </w:r>
      <w:r w:rsidR="00311A65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343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the compound</w:t>
      </w:r>
      <w:r w:rsidR="00A34394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829B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E829B1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</w:p>
    <w:p w:rsidR="002429AA" w:rsidRDefault="003326C3" w:rsidP="00D12C69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829B1">
        <w:rPr>
          <w:rFonts w:ascii="Times New Roman" w:hAnsi="Times New Roman" w:cs="Times New Roman"/>
          <w:sz w:val="24"/>
          <w:szCs w:val="24"/>
          <w:lang w:val="en-US"/>
        </w:rPr>
        <w:t>Our studies h</w:t>
      </w:r>
      <w:r w:rsidR="00671071" w:rsidRPr="00E829B1">
        <w:rPr>
          <w:rFonts w:ascii="Times New Roman" w:hAnsi="Times New Roman" w:cs="Times New Roman"/>
          <w:sz w:val="24"/>
          <w:szCs w:val="24"/>
          <w:lang w:val="en-US"/>
        </w:rPr>
        <w:t xml:space="preserve">ave </w:t>
      </w:r>
      <w:r w:rsidRPr="00E829B1">
        <w:rPr>
          <w:rFonts w:ascii="Times New Roman" w:hAnsi="Times New Roman" w:cs="Times New Roman"/>
          <w:sz w:val="24"/>
          <w:szCs w:val="24"/>
          <w:lang w:val="en-US"/>
        </w:rPr>
        <w:t xml:space="preserve">shown </w:t>
      </w:r>
      <w:r w:rsidR="00671071" w:rsidRPr="0015222D">
        <w:rPr>
          <w:rFonts w:ascii="Times New Roman" w:hAnsi="Times New Roman" w:cs="Times New Roman"/>
          <w:sz w:val="24"/>
          <w:szCs w:val="24"/>
          <w:lang w:val="en-US"/>
        </w:rPr>
        <w:t>satisfactory</w:t>
      </w:r>
      <w:r w:rsidR="00671071" w:rsidRPr="00E829B1">
        <w:rPr>
          <w:rFonts w:ascii="Times New Roman" w:hAnsi="Times New Roman" w:cs="Times New Roman"/>
          <w:sz w:val="24"/>
          <w:szCs w:val="24"/>
          <w:lang w:val="en-US"/>
        </w:rPr>
        <w:t xml:space="preserve"> correlation between calculated and experimental structural parameters</w:t>
      </w:r>
      <w:r w:rsidR="00996797">
        <w:rPr>
          <w:rFonts w:ascii="Times New Roman" w:hAnsi="Times New Roman" w:cs="Times New Roman"/>
          <w:sz w:val="24"/>
          <w:szCs w:val="24"/>
          <w:lang w:val="en-US"/>
        </w:rPr>
        <w:t xml:space="preserve"> (XRD)</w:t>
      </w:r>
      <w:r w:rsidR="00671071" w:rsidRPr="00E829B1">
        <w:rPr>
          <w:rFonts w:ascii="Times New Roman" w:hAnsi="Times New Roman" w:cs="Times New Roman"/>
          <w:sz w:val="24"/>
          <w:szCs w:val="24"/>
          <w:lang w:val="en-US"/>
        </w:rPr>
        <w:t xml:space="preserve"> (Table</w:t>
      </w:r>
      <w:r w:rsidR="00581AD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71071" w:rsidRPr="00E829B1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581AD1">
        <w:rPr>
          <w:rFonts w:ascii="Times New Roman" w:hAnsi="Times New Roman" w:cs="Times New Roman"/>
          <w:sz w:val="24"/>
          <w:szCs w:val="24"/>
          <w:lang w:val="en-US"/>
        </w:rPr>
        <w:t xml:space="preserve"> and III</w:t>
      </w:r>
      <w:r w:rsidR="00671071" w:rsidRPr="00E829B1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6E5D80" w:rsidRPr="00E829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324B">
        <w:rPr>
          <w:rFonts w:ascii="Times New Roman" w:hAnsi="Times New Roman" w:cs="Times New Roman"/>
          <w:sz w:val="24"/>
          <w:szCs w:val="24"/>
          <w:lang w:val="en-US"/>
        </w:rPr>
        <w:t xml:space="preserve">The significant </w:t>
      </w:r>
      <w:r w:rsidRPr="00A50DC5">
        <w:rPr>
          <w:rFonts w:ascii="Times New Roman" w:hAnsi="Times New Roman" w:cs="Times New Roman"/>
          <w:sz w:val="24"/>
          <w:szCs w:val="24"/>
          <w:lang w:val="en-GB"/>
        </w:rPr>
        <w:t xml:space="preserve">differences </w:t>
      </w:r>
      <w:r w:rsidR="007E324B">
        <w:rPr>
          <w:rFonts w:ascii="Times New Roman" w:hAnsi="Times New Roman" w:cs="Times New Roman"/>
          <w:sz w:val="24"/>
          <w:szCs w:val="24"/>
          <w:lang w:val="en-GB"/>
        </w:rPr>
        <w:t xml:space="preserve">in the DFT and XRD geometries </w:t>
      </w:r>
      <w:r w:rsidR="009D5662" w:rsidRPr="00A50DC5">
        <w:rPr>
          <w:rFonts w:ascii="Times New Roman" w:hAnsi="Times New Roman" w:cs="Times New Roman"/>
          <w:sz w:val="24"/>
          <w:szCs w:val="24"/>
          <w:lang w:val="en-GB"/>
        </w:rPr>
        <w:t xml:space="preserve">have been observed </w:t>
      </w:r>
      <w:r w:rsidR="007E324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4423EF">
        <w:rPr>
          <w:rFonts w:ascii="Times New Roman" w:hAnsi="Times New Roman" w:cs="Times New Roman"/>
          <w:sz w:val="24"/>
          <w:szCs w:val="24"/>
          <w:lang w:val="en-GB"/>
        </w:rPr>
        <w:t xml:space="preserve">n the case of the </w:t>
      </w:r>
      <w:r w:rsidR="006D675F">
        <w:rPr>
          <w:rFonts w:ascii="Times New Roman" w:hAnsi="Times New Roman" w:cs="Times New Roman"/>
          <w:sz w:val="24"/>
          <w:szCs w:val="24"/>
          <w:lang w:val="en-GB"/>
        </w:rPr>
        <w:t>fluoranthene</w:t>
      </w:r>
      <w:r w:rsidR="007E324B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6D675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423EF">
        <w:rPr>
          <w:rFonts w:ascii="Times New Roman" w:hAnsi="Times New Roman" w:cs="Times New Roman"/>
          <w:sz w:val="24"/>
          <w:szCs w:val="24"/>
          <w:lang w:val="en-GB"/>
        </w:rPr>
        <w:t>C8-C9-C10-C1</w:t>
      </w:r>
      <w:r w:rsidR="006D675F">
        <w:rPr>
          <w:rFonts w:ascii="Times New Roman" w:hAnsi="Times New Roman" w:cs="Times New Roman"/>
          <w:sz w:val="24"/>
          <w:szCs w:val="24"/>
          <w:lang w:val="en-GB"/>
        </w:rPr>
        <w:t xml:space="preserve">, C24-C25-C26-C17, C2-C1-C10-C9, C18-C17-C26-C25, </w:t>
      </w:r>
      <w:r w:rsidR="0011748C">
        <w:rPr>
          <w:rFonts w:ascii="Times New Roman" w:hAnsi="Times New Roman" w:cs="Times New Roman"/>
          <w:sz w:val="24"/>
          <w:szCs w:val="24"/>
          <w:lang w:val="en-GB"/>
        </w:rPr>
        <w:t xml:space="preserve">C27-C25-C26-C21 and </w:t>
      </w:r>
      <w:r w:rsidR="006D675F">
        <w:rPr>
          <w:rFonts w:ascii="Times New Roman" w:hAnsi="Times New Roman" w:cs="Times New Roman"/>
          <w:sz w:val="24"/>
          <w:szCs w:val="24"/>
          <w:lang w:val="en-GB"/>
        </w:rPr>
        <w:t xml:space="preserve">C32-C17-C26-C21 </w:t>
      </w:r>
      <w:r w:rsidR="007E324B">
        <w:rPr>
          <w:rFonts w:ascii="Times New Roman" w:hAnsi="Times New Roman" w:cs="Times New Roman"/>
          <w:sz w:val="24"/>
          <w:szCs w:val="24"/>
          <w:lang w:val="en-GB"/>
        </w:rPr>
        <w:t xml:space="preserve">torsion angles, which </w:t>
      </w:r>
      <w:r w:rsidR="00EA66E7">
        <w:rPr>
          <w:rFonts w:ascii="Times New Roman" w:hAnsi="Times New Roman" w:cs="Times New Roman"/>
          <w:sz w:val="24"/>
          <w:szCs w:val="24"/>
          <w:lang w:val="en-GB"/>
        </w:rPr>
        <w:t>have</w:t>
      </w:r>
      <w:r w:rsidR="007E324B">
        <w:rPr>
          <w:rFonts w:ascii="Times New Roman" w:hAnsi="Times New Roman" w:cs="Times New Roman"/>
          <w:sz w:val="24"/>
          <w:szCs w:val="24"/>
          <w:lang w:val="en-GB"/>
        </w:rPr>
        <w:t xml:space="preserve"> values</w:t>
      </w:r>
      <w:r w:rsidR="006D675F">
        <w:rPr>
          <w:rFonts w:ascii="Times New Roman" w:hAnsi="Times New Roman" w:cs="Times New Roman"/>
          <w:sz w:val="24"/>
          <w:szCs w:val="24"/>
          <w:lang w:val="en-GB"/>
        </w:rPr>
        <w:t xml:space="preserve"> -178.5</w:t>
      </w:r>
      <w:r w:rsidR="006D675F" w:rsidRPr="006D675F">
        <w:rPr>
          <w:rFonts w:ascii="Times New Roman" w:hAnsi="Times New Roman" w:cs="Times New Roman"/>
          <w:sz w:val="24"/>
          <w:szCs w:val="24"/>
          <w:lang w:val="en-GB"/>
        </w:rPr>
        <w:t>°</w:t>
      </w:r>
      <w:r w:rsidR="006D675F">
        <w:rPr>
          <w:rFonts w:ascii="Times New Roman" w:hAnsi="Times New Roman" w:cs="Times New Roman"/>
          <w:sz w:val="24"/>
          <w:szCs w:val="24"/>
          <w:lang w:val="en-GB"/>
        </w:rPr>
        <w:t>, -179.3</w:t>
      </w:r>
      <w:r w:rsidR="006D675F" w:rsidRPr="006D675F">
        <w:rPr>
          <w:rFonts w:ascii="Times New Roman" w:hAnsi="Times New Roman" w:cs="Times New Roman"/>
          <w:sz w:val="24"/>
          <w:szCs w:val="24"/>
          <w:lang w:val="en-GB"/>
        </w:rPr>
        <w:t>°</w:t>
      </w:r>
      <w:r w:rsidR="006D675F">
        <w:rPr>
          <w:rFonts w:ascii="Times New Roman" w:hAnsi="Times New Roman" w:cs="Times New Roman"/>
          <w:sz w:val="24"/>
          <w:szCs w:val="24"/>
          <w:lang w:val="en-GB"/>
        </w:rPr>
        <w:t>, -179.5</w:t>
      </w:r>
      <w:r w:rsidR="006D675F" w:rsidRPr="006D675F">
        <w:rPr>
          <w:rFonts w:ascii="Times New Roman" w:hAnsi="Times New Roman" w:cs="Times New Roman"/>
          <w:sz w:val="24"/>
          <w:szCs w:val="24"/>
          <w:lang w:val="en-GB"/>
        </w:rPr>
        <w:t>°</w:t>
      </w:r>
      <w:r w:rsidR="006D675F">
        <w:rPr>
          <w:rFonts w:ascii="Times New Roman" w:hAnsi="Times New Roman" w:cs="Times New Roman"/>
          <w:sz w:val="24"/>
          <w:szCs w:val="24"/>
          <w:lang w:val="en-GB"/>
        </w:rPr>
        <w:t>, -178.1</w:t>
      </w:r>
      <w:r w:rsidR="006D675F" w:rsidRPr="006D675F">
        <w:rPr>
          <w:rFonts w:ascii="Times New Roman" w:hAnsi="Times New Roman" w:cs="Times New Roman"/>
          <w:sz w:val="24"/>
          <w:szCs w:val="24"/>
          <w:lang w:val="en-GB"/>
        </w:rPr>
        <w:t>°</w:t>
      </w:r>
      <w:r w:rsidR="006D675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1748C">
        <w:rPr>
          <w:rFonts w:ascii="Times New Roman" w:hAnsi="Times New Roman" w:cs="Times New Roman"/>
          <w:sz w:val="24"/>
          <w:szCs w:val="24"/>
          <w:lang w:val="en-GB"/>
        </w:rPr>
        <w:t>-178.7</w:t>
      </w:r>
      <w:r w:rsidR="0011748C" w:rsidRPr="006D675F">
        <w:rPr>
          <w:rFonts w:ascii="Times New Roman" w:hAnsi="Times New Roman" w:cs="Times New Roman"/>
          <w:sz w:val="24"/>
          <w:szCs w:val="24"/>
          <w:lang w:val="en-GB"/>
        </w:rPr>
        <w:t>°</w:t>
      </w:r>
      <w:r w:rsidR="0011748C" w:rsidRPr="001174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1748C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6D675F">
        <w:rPr>
          <w:rFonts w:ascii="Times New Roman" w:hAnsi="Times New Roman" w:cs="Times New Roman"/>
          <w:sz w:val="24"/>
          <w:szCs w:val="24"/>
          <w:lang w:val="en-GB"/>
        </w:rPr>
        <w:t>179.1</w:t>
      </w:r>
      <w:r w:rsidR="006D675F" w:rsidRPr="006D675F">
        <w:rPr>
          <w:rFonts w:ascii="Times New Roman" w:hAnsi="Times New Roman" w:cs="Times New Roman"/>
          <w:sz w:val="24"/>
          <w:szCs w:val="24"/>
          <w:lang w:val="en-GB"/>
        </w:rPr>
        <w:t>°</w:t>
      </w:r>
      <w:r w:rsidR="006D675F">
        <w:rPr>
          <w:rFonts w:ascii="Times New Roman" w:hAnsi="Times New Roman" w:cs="Times New Roman"/>
          <w:sz w:val="24"/>
          <w:szCs w:val="24"/>
          <w:lang w:val="en-GB"/>
        </w:rPr>
        <w:t>, respectively. While those calculated values</w:t>
      </w:r>
      <w:r w:rsidR="004607C8">
        <w:rPr>
          <w:rFonts w:ascii="Times New Roman" w:hAnsi="Times New Roman" w:cs="Times New Roman"/>
          <w:sz w:val="24"/>
          <w:szCs w:val="24"/>
          <w:lang w:val="en-GB"/>
        </w:rPr>
        <w:t xml:space="preserve"> by the </w:t>
      </w:r>
      <w:r w:rsidR="007E324B">
        <w:rPr>
          <w:rFonts w:ascii="Times New Roman" w:hAnsi="Times New Roman" w:cs="Times New Roman"/>
          <w:sz w:val="24"/>
          <w:szCs w:val="24"/>
          <w:lang w:val="en-GB"/>
        </w:rPr>
        <w:t>DFT</w:t>
      </w:r>
      <w:r w:rsidR="004607C8">
        <w:rPr>
          <w:rFonts w:ascii="Times New Roman" w:hAnsi="Times New Roman" w:cs="Times New Roman"/>
          <w:sz w:val="24"/>
          <w:szCs w:val="24"/>
          <w:lang w:val="en-GB"/>
        </w:rPr>
        <w:t xml:space="preserve"> method</w:t>
      </w:r>
      <w:r w:rsidR="001174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1748C" w:rsidRPr="0011748C">
        <w:rPr>
          <w:rFonts w:ascii="Times New Roman" w:hAnsi="Times New Roman" w:cs="Times New Roman"/>
          <w:sz w:val="24"/>
          <w:szCs w:val="24"/>
          <w:lang w:val="en-GB"/>
        </w:rPr>
        <w:t>for the first f</w:t>
      </w:r>
      <w:r w:rsidR="0011748C">
        <w:rPr>
          <w:rFonts w:ascii="Times New Roman" w:hAnsi="Times New Roman" w:cs="Times New Roman"/>
          <w:sz w:val="24"/>
          <w:szCs w:val="24"/>
          <w:lang w:val="en-GB"/>
        </w:rPr>
        <w:t xml:space="preserve">ive torsion angles </w:t>
      </w:r>
      <w:r w:rsidR="004607C8">
        <w:rPr>
          <w:rFonts w:ascii="Times New Roman" w:hAnsi="Times New Roman" w:cs="Times New Roman"/>
          <w:sz w:val="24"/>
          <w:szCs w:val="24"/>
          <w:lang w:val="en-GB"/>
        </w:rPr>
        <w:t>are ~ 180.00</w:t>
      </w:r>
      <w:r w:rsidR="004607C8" w:rsidRPr="006D675F">
        <w:rPr>
          <w:rFonts w:ascii="Times New Roman" w:hAnsi="Times New Roman" w:cs="Times New Roman"/>
          <w:sz w:val="24"/>
          <w:szCs w:val="24"/>
          <w:lang w:val="en-GB"/>
        </w:rPr>
        <w:t>°</w:t>
      </w:r>
      <w:r w:rsidR="0011748C">
        <w:rPr>
          <w:rFonts w:ascii="Times New Roman" w:hAnsi="Times New Roman" w:cs="Times New Roman"/>
          <w:sz w:val="24"/>
          <w:szCs w:val="24"/>
          <w:lang w:val="en-GB"/>
        </w:rPr>
        <w:t xml:space="preserve"> and the last</w:t>
      </w:r>
      <w:r w:rsidR="00BC5D1D">
        <w:rPr>
          <w:rFonts w:ascii="Times New Roman" w:hAnsi="Times New Roman" w:cs="Times New Roman"/>
          <w:sz w:val="24"/>
          <w:szCs w:val="24"/>
          <w:lang w:val="en-GB"/>
        </w:rPr>
        <w:t xml:space="preserve"> one amount </w:t>
      </w:r>
      <w:r w:rsidR="0011748C">
        <w:rPr>
          <w:rFonts w:ascii="Times New Roman" w:hAnsi="Times New Roman" w:cs="Times New Roman"/>
          <w:sz w:val="24"/>
          <w:szCs w:val="24"/>
          <w:lang w:val="en-GB"/>
        </w:rPr>
        <w:t>approximately -</w:t>
      </w:r>
      <w:r w:rsidR="004607C8">
        <w:rPr>
          <w:rFonts w:ascii="Times New Roman" w:hAnsi="Times New Roman" w:cs="Times New Roman"/>
          <w:sz w:val="24"/>
          <w:szCs w:val="24"/>
          <w:lang w:val="en-GB"/>
        </w:rPr>
        <w:t>180.00</w:t>
      </w:r>
      <w:r w:rsidR="004607C8" w:rsidRPr="006D675F">
        <w:rPr>
          <w:rFonts w:ascii="Times New Roman" w:hAnsi="Times New Roman" w:cs="Times New Roman"/>
          <w:sz w:val="24"/>
          <w:szCs w:val="24"/>
          <w:lang w:val="en-GB"/>
        </w:rPr>
        <w:t>°</w:t>
      </w:r>
      <w:r w:rsidR="002773DE">
        <w:rPr>
          <w:rFonts w:ascii="Times New Roman" w:hAnsi="Times New Roman" w:cs="Times New Roman"/>
          <w:sz w:val="24"/>
          <w:szCs w:val="24"/>
          <w:lang w:val="en-GB"/>
        </w:rPr>
        <w:t xml:space="preserve"> (see Table II)</w:t>
      </w:r>
      <w:r w:rsidR="0011748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12C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C7E43" w:rsidRDefault="009B4C0F" w:rsidP="00B031BA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proofErr w:type="gramStart"/>
      <w:r w:rsidR="00AA5E8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="00411F78">
        <w:rPr>
          <w:rFonts w:ascii="Times New Roman" w:hAnsi="Times New Roman" w:cs="Times New Roman"/>
          <w:sz w:val="24"/>
          <w:szCs w:val="24"/>
          <w:lang w:val="en-US"/>
        </w:rPr>
        <w:t xml:space="preserve"> (a)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11F78">
        <w:rPr>
          <w:rFonts w:ascii="Times New Roman" w:hAnsi="Times New Roman" w:cs="Times New Roman"/>
          <w:sz w:val="24"/>
          <w:szCs w:val="24"/>
          <w:lang w:val="en-US"/>
        </w:rPr>
        <w:t xml:space="preserve"> (b) </w:t>
      </w:r>
      <w:r w:rsidR="00A34394" w:rsidRPr="00A34394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comparison of </w:t>
      </w:r>
      <w:r w:rsidR="00EA30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calculated IR spectra of</w:t>
      </w:r>
      <w:r w:rsidR="00A34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45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3439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34394" w:rsidRPr="00F61E88">
        <w:rPr>
          <w:rFonts w:ascii="Times New Roman" w:hAnsi="Times New Roman" w:cs="Times New Roman"/>
          <w:sz w:val="24"/>
          <w:szCs w:val="24"/>
          <w:lang w:val="en-GB"/>
        </w:rPr>
        <w:t>luoranthene</w:t>
      </w:r>
      <w:r w:rsidR="00A34394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A34394" w:rsidRPr="00F61E88">
        <w:rPr>
          <w:rFonts w:ascii="Times New Roman" w:hAnsi="Times New Roman" w:cs="Times New Roman"/>
          <w:sz w:val="24"/>
          <w:szCs w:val="24"/>
          <w:lang w:val="en-US"/>
        </w:rPr>
        <w:t>acenaphthene</w:t>
      </w:r>
      <w:r w:rsidR="00A34394">
        <w:rPr>
          <w:rFonts w:ascii="Times New Roman" w:hAnsi="Times New Roman" w:cs="Times New Roman"/>
          <w:sz w:val="24"/>
          <w:szCs w:val="24"/>
          <w:lang w:val="en-US"/>
        </w:rPr>
        <w:t xml:space="preserve">, respectively. </w:t>
      </w:r>
      <w:r w:rsidR="008E3354" w:rsidRPr="006C7E43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proofErr w:type="gramStart"/>
      <w:r w:rsidR="006C7E43" w:rsidRPr="006C7E4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E3354" w:rsidRPr="006C7E43">
        <w:rPr>
          <w:rFonts w:ascii="Times New Roman" w:hAnsi="Times New Roman" w:cs="Times New Roman"/>
          <w:sz w:val="24"/>
          <w:szCs w:val="24"/>
          <w:lang w:val="en-US"/>
        </w:rPr>
        <w:t>be noted</w:t>
      </w:r>
      <w:proofErr w:type="gramEnd"/>
      <w:r w:rsidR="008E3354" w:rsidRPr="006C7E43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2D0EA8" w:rsidRPr="006C7E4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7E43" w:rsidRPr="006C7E43">
        <w:rPr>
          <w:rFonts w:ascii="Times New Roman" w:hAnsi="Times New Roman" w:cs="Times New Roman"/>
          <w:sz w:val="24"/>
          <w:szCs w:val="24"/>
          <w:lang w:val="en-US"/>
        </w:rPr>
        <w:t xml:space="preserve"> theoretical model satisfactorily reproduced the experimental infrared spectra for both the PAHs.   </w:t>
      </w:r>
      <w:r w:rsidR="002D0EA8" w:rsidRPr="006C7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6A6C" w:rsidRDefault="004A6A6C" w:rsidP="005A18A1">
      <w:pPr>
        <w:pStyle w:val="Bezodstpw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69E5" w:rsidRDefault="007269E5" w:rsidP="005A18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C74D7">
        <w:rPr>
          <w:rFonts w:ascii="Times New Roman" w:hAnsi="Times New Roman" w:cs="Times New Roman"/>
          <w:sz w:val="24"/>
          <w:szCs w:val="24"/>
          <w:lang w:val="en-US"/>
        </w:rPr>
        <w:t>CONCLUSIONS</w:t>
      </w:r>
    </w:p>
    <w:p w:rsidR="002B0A90" w:rsidRPr="002B0A90" w:rsidRDefault="002B0A90" w:rsidP="00B031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0A9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present paper, </w:t>
      </w:r>
      <w:r w:rsidR="00FA058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crystal structure, </w:t>
      </w:r>
      <w:r w:rsidR="000C1B55">
        <w:rPr>
          <w:rFonts w:ascii="Times New Roman" w:hAnsi="Times New Roman" w:cs="Times New Roman"/>
          <w:sz w:val="24"/>
          <w:szCs w:val="24"/>
          <w:lang w:val="en-US"/>
        </w:rPr>
        <w:t xml:space="preserve">the DFT </w:t>
      </w:r>
      <w:r w:rsidR="008374DB">
        <w:rPr>
          <w:rFonts w:ascii="Times New Roman" w:hAnsi="Times New Roman" w:cs="Times New Roman"/>
          <w:sz w:val="24"/>
          <w:szCs w:val="24"/>
          <w:lang w:val="en-US"/>
        </w:rPr>
        <w:t>calculations</w:t>
      </w:r>
      <w:r w:rsidR="00FA058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2CCD" w:rsidRPr="008E2CCD">
        <w:rPr>
          <w:rFonts w:ascii="AdvPS497E2" w:hAnsi="AdvPS497E2" w:cs="AdvPS497E2"/>
          <w:sz w:val="18"/>
          <w:szCs w:val="18"/>
          <w:lang w:val="en-US"/>
        </w:rPr>
        <w:t xml:space="preserve"> </w:t>
      </w:r>
      <w:r w:rsidR="008E2CCD" w:rsidRPr="008E2CCD">
        <w:rPr>
          <w:rFonts w:ascii="Times New Roman" w:hAnsi="Times New Roman" w:cs="Times New Roman"/>
          <w:sz w:val="24"/>
          <w:szCs w:val="24"/>
          <w:lang w:val="en-US"/>
        </w:rPr>
        <w:t>analysis of the Hirshfeld surfaces and fingerprint plots</w:t>
      </w:r>
      <w:r w:rsidR="000429E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2CCD">
        <w:rPr>
          <w:rFonts w:ascii="Times New Roman" w:hAnsi="Times New Roman" w:cs="Times New Roman"/>
          <w:sz w:val="24"/>
          <w:szCs w:val="24"/>
          <w:lang w:val="en-US"/>
        </w:rPr>
        <w:t xml:space="preserve"> as well as</w:t>
      </w:r>
      <w:r w:rsidR="00FA0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spectroscopic properties of the </w:t>
      </w:r>
      <w:r w:rsidR="008E2CCD">
        <w:rPr>
          <w:rFonts w:ascii="Times New Roman" w:hAnsi="Times New Roman" w:cs="Times New Roman"/>
          <w:sz w:val="24"/>
          <w:szCs w:val="24"/>
        </w:rPr>
        <w:t xml:space="preserve">title PAHs </w:t>
      </w:r>
      <w:proofErr w:type="gramStart"/>
      <w:r w:rsidR="008E2CCD">
        <w:rPr>
          <w:rFonts w:ascii="Times New Roman" w:hAnsi="Times New Roman" w:cs="Times New Roman"/>
          <w:sz w:val="24"/>
          <w:szCs w:val="24"/>
        </w:rPr>
        <w:t>are reported</w:t>
      </w:r>
      <w:proofErr w:type="gramEnd"/>
      <w:r w:rsidR="008E2CC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429E7" w:rsidRDefault="000429E7" w:rsidP="0004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35652D" w:rsidRDefault="00D20136" w:rsidP="003336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These results</w:t>
      </w:r>
      <w:r w:rsidR="000429E7" w:rsidRPr="00DF5BD4">
        <w:rPr>
          <w:rFonts w:ascii="Times New Roman" w:hAnsi="Times New Roman" w:cs="Times New Roman"/>
          <w:sz w:val="24"/>
          <w:szCs w:val="24"/>
          <w:lang w:val="en-US"/>
        </w:rPr>
        <w:t xml:space="preserve"> show that </w:t>
      </w:r>
      <w:r w:rsidR="000429E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29E7" w:rsidRPr="000429E7">
        <w:rPr>
          <w:rFonts w:ascii="Times New Roman" w:hAnsi="Times New Roman" w:cs="Times New Roman"/>
          <w:sz w:val="24"/>
          <w:szCs w:val="24"/>
          <w:lang w:val="en-US"/>
        </w:rPr>
        <w:t>Hirshfeld surface and fingerprint plot analysis</w:t>
      </w:r>
      <w:r w:rsidR="00042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29E7" w:rsidRPr="000429E7">
        <w:rPr>
          <w:rFonts w:ascii="Times New Roman" w:hAnsi="Times New Roman" w:cs="Times New Roman"/>
          <w:sz w:val="24"/>
          <w:szCs w:val="24"/>
          <w:lang w:val="en-US"/>
        </w:rPr>
        <w:t>provides rapid quantitative insight into the intermolecular</w:t>
      </w:r>
      <w:r w:rsidR="00042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29E7" w:rsidRPr="000429E7">
        <w:rPr>
          <w:rFonts w:ascii="Times New Roman" w:hAnsi="Times New Roman" w:cs="Times New Roman"/>
          <w:sz w:val="24"/>
          <w:szCs w:val="24"/>
          <w:lang w:val="en-US"/>
        </w:rPr>
        <w:t xml:space="preserve">interactions in </w:t>
      </w:r>
      <w:r w:rsidR="000429E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29E7" w:rsidRPr="000429E7">
        <w:rPr>
          <w:rFonts w:ascii="Times New Roman" w:hAnsi="Times New Roman" w:cs="Times New Roman"/>
          <w:sz w:val="24"/>
          <w:szCs w:val="24"/>
          <w:lang w:val="en-US"/>
        </w:rPr>
        <w:t xml:space="preserve"> molecular solids</w:t>
      </w:r>
      <w:r w:rsidR="00DF5BD4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DF5BD4" w:rsidRPr="00B6491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429E7" w:rsidRPr="00B64915">
        <w:rPr>
          <w:rFonts w:ascii="Times New Roman" w:hAnsi="Times New Roman" w:cs="Times New Roman"/>
          <w:sz w:val="24"/>
          <w:szCs w:val="24"/>
          <w:lang w:val="en-US"/>
        </w:rPr>
        <w:t>lose contacts</w:t>
      </w:r>
      <w:r w:rsidR="00DF5BD4" w:rsidRPr="00B64915">
        <w:rPr>
          <w:rFonts w:ascii="Times New Roman" w:hAnsi="Times New Roman" w:cs="Times New Roman"/>
          <w:sz w:val="24"/>
          <w:szCs w:val="24"/>
          <w:lang w:val="en-US"/>
        </w:rPr>
        <w:t>, in the case of both analyzed compounds,</w:t>
      </w:r>
      <w:r w:rsidR="000429E7" w:rsidRPr="00B649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429E7" w:rsidRPr="00B64915">
        <w:rPr>
          <w:rFonts w:ascii="Times New Roman" w:hAnsi="Times New Roman" w:cs="Times New Roman"/>
          <w:sz w:val="24"/>
          <w:szCs w:val="24"/>
          <w:lang w:val="en-US"/>
        </w:rPr>
        <w:t>are dominated</w:t>
      </w:r>
      <w:proofErr w:type="gramEnd"/>
      <w:r w:rsidR="000429E7" w:rsidRPr="00B64915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DF5BD4" w:rsidRPr="00B6491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F5BD4" w:rsidRPr="00B64915">
        <w:rPr>
          <w:rFonts w:ascii="Times New Roman" w:hAnsi="Times New Roman" w:cs="Times New Roman"/>
          <w:sz w:val="24"/>
          <w:szCs w:val="24"/>
        </w:rPr>
        <w:t>···</w:t>
      </w:r>
      <w:r w:rsidR="00DF5BD4" w:rsidRPr="00B64915">
        <w:rPr>
          <w:rFonts w:ascii="Times New Roman" w:hAnsi="Times New Roman" w:cs="Times New Roman"/>
          <w:sz w:val="24"/>
          <w:szCs w:val="24"/>
          <w:lang w:val="en-US"/>
        </w:rPr>
        <w:t>C (C-H</w:t>
      </w:r>
      <w:r w:rsidR="00DF5BD4" w:rsidRPr="00B64915">
        <w:rPr>
          <w:rFonts w:ascii="Times New Roman" w:hAnsi="Times New Roman" w:cs="Times New Roman"/>
          <w:sz w:val="24"/>
          <w:szCs w:val="24"/>
        </w:rPr>
        <w:t>···</w:t>
      </w:r>
      <w:r w:rsidR="00DF5BD4" w:rsidRPr="00B64915">
        <w:rPr>
          <w:rFonts w:ascii="Times New Roman" w:hAnsi="Times New Roman" w:cs="Times New Roman"/>
          <w:sz w:val="24"/>
          <w:szCs w:val="24"/>
          <w:lang w:val="en-US"/>
        </w:rPr>
        <w:t xml:space="preserve">π) </w:t>
      </w:r>
      <w:r w:rsidR="000429E7" w:rsidRPr="00B6491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F5BD4" w:rsidRPr="00B6491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F5BD4" w:rsidRPr="00B64915">
        <w:rPr>
          <w:rFonts w:ascii="Times New Roman" w:hAnsi="Times New Roman" w:cs="Times New Roman"/>
          <w:sz w:val="24"/>
          <w:szCs w:val="24"/>
        </w:rPr>
        <w:t>···</w:t>
      </w:r>
      <w:r w:rsidR="00DF5BD4" w:rsidRPr="00B64915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r w:rsidR="000429E7" w:rsidRPr="00B64915">
        <w:rPr>
          <w:rFonts w:ascii="Times New Roman" w:hAnsi="Times New Roman" w:cs="Times New Roman"/>
          <w:sz w:val="24"/>
          <w:szCs w:val="24"/>
          <w:lang w:val="en-US"/>
        </w:rPr>
        <w:t xml:space="preserve">contacts and these relatively weak interactions have </w:t>
      </w:r>
      <w:r w:rsidR="00B64915" w:rsidRPr="00B64915">
        <w:rPr>
          <w:rFonts w:ascii="Times New Roman" w:hAnsi="Times New Roman" w:cs="Times New Roman"/>
          <w:sz w:val="24"/>
          <w:szCs w:val="24"/>
          <w:lang w:val="en-US"/>
        </w:rPr>
        <w:t>evident</w:t>
      </w:r>
      <w:r w:rsidR="000429E7" w:rsidRPr="00B64915">
        <w:rPr>
          <w:rFonts w:ascii="Times New Roman" w:hAnsi="Times New Roman" w:cs="Times New Roman"/>
          <w:sz w:val="24"/>
          <w:szCs w:val="24"/>
          <w:lang w:val="en-US"/>
        </w:rPr>
        <w:t xml:space="preserve"> signatures in the fingerprint plots</w:t>
      </w:r>
      <w:r w:rsidR="00B64915" w:rsidRPr="00B649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649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31BE">
        <w:rPr>
          <w:rFonts w:ascii="Times New Roman" w:hAnsi="Times New Roman" w:cs="Times New Roman"/>
          <w:sz w:val="24"/>
          <w:szCs w:val="24"/>
          <w:lang w:val="en-US"/>
        </w:rPr>
        <w:t xml:space="preserve">In addition, </w:t>
      </w:r>
      <w:r w:rsidR="00874DA2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proofErr w:type="gramStart"/>
      <w:r w:rsidR="001B261A" w:rsidRPr="001B261A">
        <w:rPr>
          <w:rFonts w:ascii="Times New Roman" w:hAnsi="Times New Roman" w:cs="Times New Roman"/>
          <w:sz w:val="24"/>
          <w:szCs w:val="24"/>
          <w:lang w:val="en-US"/>
        </w:rPr>
        <w:t>should be emphasized</w:t>
      </w:r>
      <w:proofErr w:type="gramEnd"/>
      <w:r w:rsidR="001B261A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6006DD">
        <w:rPr>
          <w:rFonts w:ascii="Times New Roman" w:hAnsi="Times New Roman" w:cs="Times New Roman"/>
          <w:sz w:val="24"/>
          <w:szCs w:val="24"/>
          <w:lang w:val="en-US"/>
        </w:rPr>
        <w:t xml:space="preserve">the analysis of the </w:t>
      </w:r>
      <w:r w:rsidR="006006DD" w:rsidRPr="000429E7">
        <w:rPr>
          <w:rFonts w:ascii="Times New Roman" w:hAnsi="Times New Roman" w:cs="Times New Roman"/>
          <w:sz w:val="24"/>
          <w:szCs w:val="24"/>
          <w:lang w:val="en-US"/>
        </w:rPr>
        <w:t>Hirshfeld surface</w:t>
      </w:r>
      <w:r w:rsidR="006006DD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333646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6006DD" w:rsidRPr="006006DD">
        <w:rPr>
          <w:rFonts w:ascii="Times New Roman" w:hAnsi="Times New Roman" w:cs="Times New Roman"/>
          <w:sz w:val="24"/>
          <w:szCs w:val="24"/>
          <w:lang w:val="en-US"/>
        </w:rPr>
        <w:t>correlate</w:t>
      </w:r>
      <w:r w:rsidR="006006DD">
        <w:rPr>
          <w:rFonts w:ascii="Times New Roman" w:hAnsi="Times New Roman" w:cs="Times New Roman"/>
          <w:sz w:val="24"/>
          <w:szCs w:val="24"/>
          <w:lang w:val="en-US"/>
        </w:rPr>
        <w:t xml:space="preserve">d to the spectroscopic studies. </w:t>
      </w:r>
      <w:proofErr w:type="gramStart"/>
      <w:r w:rsidR="00333646">
        <w:rPr>
          <w:rFonts w:ascii="Times New Roman" w:hAnsi="Times New Roman" w:cs="Times New Roman"/>
          <w:sz w:val="24"/>
          <w:szCs w:val="24"/>
          <w:lang w:val="en-US"/>
        </w:rPr>
        <w:t>Also</w:t>
      </w:r>
      <w:proofErr w:type="gramEnd"/>
      <w:r w:rsidR="00333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31BA" w:rsidRPr="00D12C69">
        <w:rPr>
          <w:rFonts w:ascii="Times New Roman" w:hAnsi="Times New Roman" w:cs="Times New Roman"/>
          <w:sz w:val="24"/>
          <w:szCs w:val="24"/>
        </w:rPr>
        <w:t>the comparison of the DFT model with XRD</w:t>
      </w:r>
      <w:r w:rsidR="00B031BA">
        <w:rPr>
          <w:rFonts w:ascii="Times New Roman" w:hAnsi="Times New Roman" w:cs="Times New Roman"/>
          <w:sz w:val="24"/>
          <w:szCs w:val="24"/>
        </w:rPr>
        <w:t xml:space="preserve"> </w:t>
      </w:r>
      <w:r w:rsidR="00B031BA" w:rsidRPr="00D12C69">
        <w:rPr>
          <w:rFonts w:ascii="Times New Roman" w:hAnsi="Times New Roman" w:cs="Times New Roman"/>
          <w:sz w:val="24"/>
          <w:szCs w:val="24"/>
        </w:rPr>
        <w:t>in the present study may be considered a</w:t>
      </w:r>
      <w:r w:rsidR="00B031BA">
        <w:rPr>
          <w:rFonts w:ascii="Times New Roman" w:hAnsi="Times New Roman" w:cs="Times New Roman"/>
          <w:sz w:val="24"/>
          <w:szCs w:val="24"/>
        </w:rPr>
        <w:t xml:space="preserve"> </w:t>
      </w:r>
      <w:r w:rsidR="00B031BA" w:rsidRPr="00D12C69">
        <w:rPr>
          <w:rFonts w:ascii="Times New Roman" w:hAnsi="Times New Roman" w:cs="Times New Roman"/>
          <w:sz w:val="24"/>
          <w:szCs w:val="24"/>
        </w:rPr>
        <w:t>good</w:t>
      </w:r>
      <w:r w:rsidR="00B031BA">
        <w:rPr>
          <w:rFonts w:ascii="Times New Roman" w:hAnsi="Times New Roman" w:cs="Times New Roman"/>
          <w:sz w:val="24"/>
          <w:szCs w:val="24"/>
        </w:rPr>
        <w:t>.</w:t>
      </w:r>
    </w:p>
    <w:p w:rsidR="00B031BA" w:rsidRDefault="0035652D" w:rsidP="003336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5652D">
        <w:rPr>
          <w:rFonts w:ascii="Times New Roman" w:hAnsi="Times New Roman" w:cs="Times New Roman"/>
          <w:sz w:val="24"/>
          <w:szCs w:val="24"/>
        </w:rPr>
        <w:t>ased on these conclusions</w:t>
      </w:r>
      <w:r>
        <w:rPr>
          <w:rFonts w:ascii="Times New Roman" w:hAnsi="Times New Roman" w:cs="Times New Roman"/>
          <w:sz w:val="24"/>
          <w:szCs w:val="24"/>
        </w:rPr>
        <w:t xml:space="preserve">, further </w:t>
      </w:r>
      <w:r w:rsidR="001C4B44">
        <w:rPr>
          <w:rFonts w:ascii="Times New Roman" w:hAnsi="Times New Roman" w:cs="Times New Roman"/>
          <w:sz w:val="24"/>
          <w:szCs w:val="24"/>
        </w:rPr>
        <w:t xml:space="preserve">our </w:t>
      </w:r>
      <w:r w:rsidR="001C4B44" w:rsidRPr="001C4B44">
        <w:rPr>
          <w:rFonts w:ascii="Times New Roman" w:hAnsi="Times New Roman" w:cs="Times New Roman"/>
          <w:sz w:val="24"/>
          <w:szCs w:val="24"/>
        </w:rPr>
        <w:t>advisement</w:t>
      </w:r>
      <w:r w:rsidR="001C4B44" w:rsidRPr="001C4B44">
        <w:t xml:space="preserve"> </w:t>
      </w:r>
      <w:r w:rsidR="00874DA2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1C4B44">
        <w:rPr>
          <w:rFonts w:ascii="Times New Roman" w:hAnsi="Times New Roman" w:cs="Times New Roman"/>
          <w:sz w:val="24"/>
          <w:szCs w:val="24"/>
          <w:lang w:val="en-US"/>
        </w:rPr>
        <w:t xml:space="preserve">generation mechanism of the interactions with other molecules in the asphalt </w:t>
      </w:r>
      <w:proofErr w:type="gramStart"/>
      <w:r w:rsidR="001C4B44">
        <w:rPr>
          <w:rFonts w:ascii="Times New Roman" w:hAnsi="Times New Roman" w:cs="Times New Roman"/>
          <w:sz w:val="24"/>
          <w:szCs w:val="24"/>
          <w:lang w:val="en-US"/>
        </w:rPr>
        <w:t>will be continued</w:t>
      </w:r>
      <w:proofErr w:type="gramEnd"/>
      <w:r w:rsidR="001C4B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031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3646" w:rsidRPr="00FB5473" w:rsidRDefault="00333646" w:rsidP="003336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54E4" w:rsidRPr="00AB6C1D" w:rsidRDefault="00D454E4" w:rsidP="00FB54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B6C1D">
        <w:rPr>
          <w:rFonts w:ascii="Times New Roman" w:hAnsi="Times New Roman" w:cs="Times New Roman"/>
          <w:sz w:val="24"/>
          <w:szCs w:val="24"/>
          <w:lang w:val="en-US"/>
        </w:rPr>
        <w:t>SUPPLEMENTARY DATA</w:t>
      </w:r>
    </w:p>
    <w:p w:rsidR="007269E5" w:rsidRPr="00AB6C1D" w:rsidRDefault="00D454E4" w:rsidP="00AB6C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6C1D">
        <w:rPr>
          <w:rFonts w:ascii="Times New Roman" w:hAnsi="Times New Roman" w:cs="Times New Roman"/>
          <w:sz w:val="24"/>
          <w:szCs w:val="24"/>
          <w:lang w:val="en-US"/>
        </w:rPr>
        <w:t xml:space="preserve">CCDC-1011192 and CCDC-1011193 </w:t>
      </w:r>
      <w:r w:rsidR="00956C74" w:rsidRPr="00AB6C1D">
        <w:rPr>
          <w:rFonts w:ascii="Times New Roman" w:hAnsi="Times New Roman" w:cs="Times New Roman"/>
          <w:sz w:val="24"/>
          <w:szCs w:val="24"/>
          <w:lang w:val="en-US"/>
        </w:rPr>
        <w:t>contain</w:t>
      </w:r>
      <w:r w:rsidRPr="00AB6C1D">
        <w:rPr>
          <w:rFonts w:ascii="Times New Roman" w:hAnsi="Times New Roman" w:cs="Times New Roman"/>
          <w:sz w:val="24"/>
          <w:szCs w:val="24"/>
          <w:lang w:val="en-US"/>
        </w:rPr>
        <w:t xml:space="preserve"> the supplementary crystallographic data for this paper. These data can be obtained free of charge at www.ccdc.cam.ac.uk/conts/retrieving.html or from the</w:t>
      </w:r>
      <w:r w:rsidR="008343D7" w:rsidRPr="00AB6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6C1D">
        <w:rPr>
          <w:rFonts w:ascii="Times New Roman" w:hAnsi="Times New Roman" w:cs="Times New Roman"/>
          <w:sz w:val="24"/>
          <w:szCs w:val="24"/>
          <w:lang w:val="en-US"/>
        </w:rPr>
        <w:t xml:space="preserve">Cambridge Crystallographic Data Centre (CCDC), 12 Union Road, Cambridge CB2 1EZ, UK; fax: +44(0)1223-336033; e-mail: </w:t>
      </w:r>
      <w:hyperlink r:id="rId10" w:history="1">
        <w:r w:rsidR="009F6442" w:rsidRPr="00AB6C1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deposit@ccdc.cam.ac.uk</w:t>
        </w:r>
      </w:hyperlink>
    </w:p>
    <w:p w:rsidR="009F6442" w:rsidRPr="00AB6C1D" w:rsidRDefault="009F6442" w:rsidP="00AB6C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46E2" w:rsidRDefault="009F6442" w:rsidP="000B46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  <w:proofErr w:type="gramStart"/>
      <w:r w:rsidRPr="00AB6C1D">
        <w:rPr>
          <w:rFonts w:ascii="Times New Roman" w:hAnsi="Times New Roman" w:cs="Times New Roman"/>
          <w:i/>
          <w:sz w:val="24"/>
          <w:szCs w:val="24"/>
          <w:lang w:val="en-US"/>
        </w:rPr>
        <w:t>Acknowledgement.</w:t>
      </w:r>
      <w:proofErr w:type="gramEnd"/>
      <w:r w:rsidRPr="00AB6C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6C1D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All of the calculations </w:t>
      </w:r>
      <w:proofErr w:type="gramStart"/>
      <w:r w:rsidRPr="00AB6C1D">
        <w:rPr>
          <w:rFonts w:ascii="Times New Roman" w:hAnsi="Times New Roman" w:cs="Times New Roman"/>
          <w:color w:val="131413"/>
          <w:sz w:val="24"/>
          <w:szCs w:val="24"/>
          <w:lang w:val="en-US"/>
        </w:rPr>
        <w:t>were performed</w:t>
      </w:r>
      <w:proofErr w:type="gramEnd"/>
      <w:r w:rsidRPr="00AB6C1D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with the aid of ha</w:t>
      </w:r>
      <w:r w:rsidR="009A3B46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rdware and software at the </w:t>
      </w:r>
      <w:proofErr w:type="spellStart"/>
      <w:r w:rsidR="009A3B46">
        <w:rPr>
          <w:rFonts w:ascii="Times New Roman" w:hAnsi="Times New Roman" w:cs="Times New Roman"/>
          <w:color w:val="131413"/>
          <w:sz w:val="24"/>
          <w:szCs w:val="24"/>
          <w:lang w:val="en-US"/>
        </w:rPr>
        <w:t>Wrocł</w:t>
      </w:r>
      <w:r w:rsidRPr="00AB6C1D">
        <w:rPr>
          <w:rFonts w:ascii="Times New Roman" w:hAnsi="Times New Roman" w:cs="Times New Roman"/>
          <w:color w:val="131413"/>
          <w:sz w:val="24"/>
          <w:szCs w:val="24"/>
          <w:lang w:val="en-US"/>
        </w:rPr>
        <w:t>aw</w:t>
      </w:r>
      <w:proofErr w:type="spellEnd"/>
      <w:r w:rsidRPr="00AB6C1D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Centre for Networking and Supercomputing WC</w:t>
      </w:r>
      <w:r w:rsidR="00583DF5" w:rsidRPr="00AB6C1D">
        <w:rPr>
          <w:rFonts w:ascii="Times New Roman" w:hAnsi="Times New Roman" w:cs="Times New Roman"/>
          <w:color w:val="131413"/>
          <w:sz w:val="24"/>
          <w:szCs w:val="24"/>
          <w:lang w:val="en-US"/>
        </w:rPr>
        <w:t>S</w:t>
      </w:r>
      <w:r w:rsidRPr="00AB6C1D">
        <w:rPr>
          <w:rFonts w:ascii="Times New Roman" w:hAnsi="Times New Roman" w:cs="Times New Roman"/>
          <w:color w:val="131413"/>
          <w:sz w:val="24"/>
          <w:szCs w:val="24"/>
          <w:lang w:val="en-US"/>
        </w:rPr>
        <w:t>S</w:t>
      </w:r>
      <w:r w:rsidR="00583DF5" w:rsidRPr="00AB6C1D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, </w:t>
      </w:r>
      <w:proofErr w:type="spellStart"/>
      <w:r w:rsidR="00583DF5" w:rsidRPr="00AB6C1D">
        <w:rPr>
          <w:rFonts w:ascii="Times New Roman" w:hAnsi="Times New Roman" w:cs="Times New Roman"/>
          <w:color w:val="131413"/>
          <w:sz w:val="24"/>
          <w:szCs w:val="24"/>
          <w:lang w:val="en-US"/>
        </w:rPr>
        <w:t>Wrocław</w:t>
      </w:r>
      <w:proofErr w:type="spellEnd"/>
      <w:r w:rsidR="00583DF5" w:rsidRPr="00AB6C1D">
        <w:rPr>
          <w:rFonts w:ascii="Times New Roman" w:hAnsi="Times New Roman" w:cs="Times New Roman"/>
          <w:color w:val="131413"/>
          <w:sz w:val="24"/>
          <w:szCs w:val="24"/>
          <w:lang w:val="en-US"/>
        </w:rPr>
        <w:t>, Poland</w:t>
      </w:r>
      <w:r w:rsidRPr="00AB6C1D">
        <w:rPr>
          <w:rFonts w:ascii="Times New Roman" w:hAnsi="Times New Roman" w:cs="Times New Roman"/>
          <w:color w:val="131413"/>
          <w:sz w:val="24"/>
          <w:szCs w:val="24"/>
          <w:lang w:val="en-US"/>
        </w:rPr>
        <w:t>.</w:t>
      </w:r>
    </w:p>
    <w:p w:rsidR="000B46E2" w:rsidRDefault="000B46E2" w:rsidP="000B46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</w:p>
    <w:p w:rsidR="0041468A" w:rsidRDefault="0041468A" w:rsidP="000B46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 w:eastAsia="pl-PL"/>
        </w:rPr>
      </w:pPr>
      <w:r w:rsidRPr="00655641">
        <w:rPr>
          <w:rFonts w:ascii="Times New Roman" w:hAnsi="Times New Roman" w:cs="Times New Roman"/>
          <w:noProof/>
          <w:sz w:val="24"/>
          <w:szCs w:val="24"/>
          <w:lang w:val="en-US" w:eastAsia="pl-PL"/>
        </w:rPr>
        <w:t>REFERENCES</w:t>
      </w:r>
    </w:p>
    <w:p w:rsidR="001F439D" w:rsidRPr="00833494" w:rsidRDefault="001F439D" w:rsidP="00B6523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C60492">
        <w:rPr>
          <w:rFonts w:ascii="Times New Roman" w:hAnsi="Times New Roman" w:cs="Times New Roman"/>
          <w:sz w:val="24"/>
          <w:szCs w:val="24"/>
          <w:lang w:val="pl-PL"/>
        </w:rPr>
        <w:t xml:space="preserve">A. Mrozik, Z. </w:t>
      </w:r>
      <w:proofErr w:type="spellStart"/>
      <w:r w:rsidRPr="00C60492">
        <w:rPr>
          <w:rFonts w:ascii="Times New Roman" w:hAnsi="Times New Roman" w:cs="Times New Roman"/>
          <w:sz w:val="24"/>
          <w:szCs w:val="24"/>
          <w:lang w:val="pl-PL"/>
        </w:rPr>
        <w:t>Piotrowska-Seget</w:t>
      </w:r>
      <w:proofErr w:type="spellEnd"/>
      <w:r w:rsidRPr="00C60492">
        <w:rPr>
          <w:rFonts w:ascii="Times New Roman" w:hAnsi="Times New Roman" w:cs="Times New Roman"/>
          <w:sz w:val="24"/>
          <w:szCs w:val="24"/>
          <w:lang w:val="pl-PL"/>
        </w:rPr>
        <w:t xml:space="preserve">, S. </w:t>
      </w:r>
      <w:proofErr w:type="spellStart"/>
      <w:r w:rsidRPr="00C60492">
        <w:rPr>
          <w:rFonts w:ascii="Times New Roman" w:hAnsi="Times New Roman" w:cs="Times New Roman"/>
          <w:sz w:val="24"/>
          <w:szCs w:val="24"/>
          <w:lang w:val="pl-PL"/>
        </w:rPr>
        <w:t>Łabużek</w:t>
      </w:r>
      <w:proofErr w:type="spellEnd"/>
      <w:r w:rsidRPr="00C60492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C60492">
        <w:rPr>
          <w:rFonts w:ascii="Times New Roman" w:hAnsi="Times New Roman" w:cs="Times New Roman"/>
          <w:i/>
          <w:sz w:val="24"/>
          <w:szCs w:val="24"/>
          <w:lang w:val="pl-PL"/>
        </w:rPr>
        <w:t xml:space="preserve">Pol. J. </w:t>
      </w:r>
      <w:proofErr w:type="spellStart"/>
      <w:r w:rsidRPr="00C60492">
        <w:rPr>
          <w:rFonts w:ascii="Times New Roman" w:hAnsi="Times New Roman" w:cs="Times New Roman"/>
          <w:i/>
          <w:sz w:val="24"/>
          <w:szCs w:val="24"/>
          <w:lang w:val="pl-PL"/>
        </w:rPr>
        <w:t>Environ</w:t>
      </w:r>
      <w:proofErr w:type="spellEnd"/>
      <w:r w:rsidRPr="00C60492">
        <w:rPr>
          <w:rFonts w:ascii="Times New Roman" w:hAnsi="Times New Roman" w:cs="Times New Roman"/>
          <w:i/>
          <w:sz w:val="24"/>
          <w:szCs w:val="24"/>
          <w:lang w:val="pl-PL"/>
        </w:rPr>
        <w:t xml:space="preserve">. </w:t>
      </w:r>
      <w:r w:rsidRPr="00833494">
        <w:rPr>
          <w:rFonts w:ascii="Times New Roman" w:hAnsi="Times New Roman" w:cs="Times New Roman"/>
          <w:i/>
          <w:sz w:val="24"/>
          <w:szCs w:val="24"/>
        </w:rPr>
        <w:t xml:space="preserve">Stud. </w:t>
      </w:r>
      <w:r w:rsidRPr="00833494">
        <w:rPr>
          <w:rFonts w:ascii="Times New Roman" w:hAnsi="Times New Roman" w:cs="Times New Roman"/>
          <w:b/>
          <w:sz w:val="24"/>
          <w:szCs w:val="24"/>
        </w:rPr>
        <w:t>12</w:t>
      </w:r>
      <w:r w:rsidRPr="00833494">
        <w:rPr>
          <w:rFonts w:ascii="Times New Roman" w:hAnsi="Times New Roman" w:cs="Times New Roman"/>
          <w:sz w:val="24"/>
          <w:szCs w:val="24"/>
        </w:rPr>
        <w:t xml:space="preserve"> (2003) 15</w:t>
      </w:r>
    </w:p>
    <w:p w:rsidR="00DB7C43" w:rsidRPr="00833494" w:rsidRDefault="00BF1839" w:rsidP="00B6523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492">
        <w:rPr>
          <w:rFonts w:ascii="Times New Roman" w:hAnsi="Times New Roman" w:cs="Times New Roman"/>
          <w:noProof/>
          <w:sz w:val="24"/>
          <w:szCs w:val="24"/>
          <w:lang w:val="pl-PL" w:eastAsia="pl-PL"/>
        </w:rPr>
        <w:t xml:space="preserve">B. </w:t>
      </w:r>
      <w:proofErr w:type="gramStart"/>
      <w:r w:rsidRPr="00C60492">
        <w:rPr>
          <w:rFonts w:ascii="Times New Roman" w:hAnsi="Times New Roman" w:cs="Times New Roman"/>
          <w:noProof/>
          <w:sz w:val="24"/>
          <w:szCs w:val="24"/>
          <w:lang w:val="pl-PL" w:eastAsia="pl-PL"/>
        </w:rPr>
        <w:t>Maliszewska-Kordybach,</w:t>
      </w:r>
      <w:r w:rsidR="00BF3E23" w:rsidRPr="00C6049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049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F3E23" w:rsidRPr="00C60492">
        <w:rPr>
          <w:rFonts w:ascii="Times New Roman" w:hAnsi="Times New Roman" w:cs="Times New Roman"/>
          <w:i/>
          <w:sz w:val="24"/>
          <w:szCs w:val="24"/>
          <w:lang w:val="pl-PL"/>
        </w:rPr>
        <w:t>Pol</w:t>
      </w:r>
      <w:proofErr w:type="gramEnd"/>
      <w:r w:rsidR="00BF3E23" w:rsidRPr="00C60492">
        <w:rPr>
          <w:rFonts w:ascii="Times New Roman" w:hAnsi="Times New Roman" w:cs="Times New Roman"/>
          <w:i/>
          <w:sz w:val="24"/>
          <w:szCs w:val="24"/>
          <w:lang w:val="pl-PL"/>
        </w:rPr>
        <w:t xml:space="preserve">. J. </w:t>
      </w:r>
      <w:proofErr w:type="spellStart"/>
      <w:r w:rsidR="00BF3E23" w:rsidRPr="00C60492">
        <w:rPr>
          <w:rFonts w:ascii="Times New Roman" w:hAnsi="Times New Roman" w:cs="Times New Roman"/>
          <w:i/>
          <w:sz w:val="24"/>
          <w:szCs w:val="24"/>
          <w:lang w:val="pl-PL"/>
        </w:rPr>
        <w:t>Environ</w:t>
      </w:r>
      <w:proofErr w:type="spellEnd"/>
      <w:r w:rsidR="00BF3E23" w:rsidRPr="00C60492">
        <w:rPr>
          <w:rFonts w:ascii="Times New Roman" w:hAnsi="Times New Roman" w:cs="Times New Roman"/>
          <w:i/>
          <w:sz w:val="24"/>
          <w:szCs w:val="24"/>
          <w:lang w:val="pl-PL"/>
        </w:rPr>
        <w:t xml:space="preserve">. </w:t>
      </w:r>
      <w:r w:rsidR="00BF3E23" w:rsidRPr="00833494">
        <w:rPr>
          <w:rFonts w:ascii="Times New Roman" w:hAnsi="Times New Roman" w:cs="Times New Roman"/>
          <w:i/>
          <w:sz w:val="24"/>
          <w:szCs w:val="24"/>
        </w:rPr>
        <w:t xml:space="preserve">Stud. </w:t>
      </w:r>
      <w:r w:rsidR="00BF3E23" w:rsidRPr="00833494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BF3E23" w:rsidRPr="00833494">
        <w:rPr>
          <w:rFonts w:ascii="Times New Roman" w:hAnsi="Times New Roman" w:cs="Times New Roman"/>
          <w:sz w:val="24"/>
          <w:szCs w:val="24"/>
        </w:rPr>
        <w:t>(1999) 131</w:t>
      </w:r>
    </w:p>
    <w:p w:rsidR="00BF3E23" w:rsidRPr="00833494" w:rsidRDefault="00F62848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833494">
        <w:rPr>
          <w:rFonts w:ascii="Times New Roman" w:hAnsi="Times New Roman" w:cs="Times New Roman"/>
          <w:sz w:val="24"/>
          <w:szCs w:val="24"/>
          <w:lang w:val="en-US"/>
        </w:rPr>
        <w:t>Baklanov</w:t>
      </w:r>
      <w:proofErr w:type="spellEnd"/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, O. </w:t>
      </w:r>
      <w:proofErr w:type="spellStart"/>
      <w:r w:rsidRPr="00833494">
        <w:rPr>
          <w:rFonts w:ascii="Times New Roman" w:hAnsi="Times New Roman" w:cs="Times New Roman"/>
          <w:sz w:val="24"/>
          <w:szCs w:val="24"/>
          <w:lang w:val="en-US"/>
        </w:rPr>
        <w:t>Hänninen</w:t>
      </w:r>
      <w:proofErr w:type="spellEnd"/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, L. H. </w:t>
      </w:r>
      <w:proofErr w:type="spellStart"/>
      <w:r w:rsidRPr="00833494">
        <w:rPr>
          <w:rFonts w:ascii="Times New Roman" w:hAnsi="Times New Roman" w:cs="Times New Roman"/>
          <w:sz w:val="24"/>
          <w:szCs w:val="24"/>
          <w:lang w:val="en-US"/>
        </w:rPr>
        <w:t>Slørdal</w:t>
      </w:r>
      <w:proofErr w:type="spellEnd"/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833494">
        <w:rPr>
          <w:rFonts w:ascii="Times New Roman" w:hAnsi="Times New Roman" w:cs="Times New Roman"/>
          <w:sz w:val="24"/>
          <w:szCs w:val="24"/>
          <w:lang w:val="en-US"/>
        </w:rPr>
        <w:t>Kukkonen</w:t>
      </w:r>
      <w:proofErr w:type="spellEnd"/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33494">
        <w:rPr>
          <w:rFonts w:ascii="Times New Roman" w:hAnsi="Times New Roman" w:cs="Times New Roman"/>
          <w:sz w:val="24"/>
          <w:szCs w:val="24"/>
          <w:lang w:val="en-US"/>
        </w:rPr>
        <w:t>Bjergene</w:t>
      </w:r>
      <w:proofErr w:type="spellEnd"/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, B. Fay, et al., </w:t>
      </w:r>
      <w:r w:rsidRPr="00833494">
        <w:rPr>
          <w:rFonts w:ascii="Times New Roman" w:hAnsi="Times New Roman" w:cs="Times New Roman"/>
          <w:i/>
          <w:sz w:val="24"/>
          <w:szCs w:val="24"/>
          <w:lang w:val="en-US"/>
        </w:rPr>
        <w:t>Atmos. Chem. Phys.</w:t>
      </w:r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4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7 </w:t>
      </w:r>
      <w:r w:rsidRPr="00833494">
        <w:rPr>
          <w:rFonts w:ascii="Times New Roman" w:hAnsi="Times New Roman" w:cs="Times New Roman"/>
          <w:sz w:val="24"/>
          <w:szCs w:val="24"/>
          <w:lang w:val="en-US"/>
        </w:rPr>
        <w:t>(2007) 855</w:t>
      </w:r>
    </w:p>
    <w:p w:rsidR="000143A5" w:rsidRPr="00833494" w:rsidRDefault="000143A5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494">
        <w:rPr>
          <w:rFonts w:ascii="Times New Roman" w:hAnsi="Times New Roman" w:cs="Times New Roman"/>
          <w:sz w:val="24"/>
          <w:szCs w:val="24"/>
          <w:lang w:val="en-US"/>
        </w:rPr>
        <w:t>K.</w:t>
      </w:r>
      <w:r w:rsidR="00A35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H. Kim, S. A. </w:t>
      </w:r>
      <w:proofErr w:type="spellStart"/>
      <w:r w:rsidRPr="00833494">
        <w:rPr>
          <w:rFonts w:ascii="Times New Roman" w:hAnsi="Times New Roman" w:cs="Times New Roman"/>
          <w:sz w:val="24"/>
          <w:szCs w:val="24"/>
          <w:lang w:val="en-US"/>
        </w:rPr>
        <w:t>Jahan</w:t>
      </w:r>
      <w:proofErr w:type="spellEnd"/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Pr="00833494">
        <w:rPr>
          <w:rFonts w:ascii="Times New Roman" w:hAnsi="Times New Roman" w:cs="Times New Roman"/>
          <w:sz w:val="24"/>
          <w:szCs w:val="24"/>
          <w:lang w:val="en-US"/>
        </w:rPr>
        <w:t>Kabir</w:t>
      </w:r>
      <w:proofErr w:type="spellEnd"/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, R. J. C. Brown, </w:t>
      </w:r>
      <w:r w:rsidRPr="00833494">
        <w:rPr>
          <w:rFonts w:ascii="Times New Roman" w:hAnsi="Times New Roman" w:cs="Times New Roman"/>
          <w:i/>
          <w:sz w:val="24"/>
          <w:szCs w:val="24"/>
          <w:lang w:val="en-US"/>
        </w:rPr>
        <w:t>Environ Int</w:t>
      </w:r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33494">
        <w:rPr>
          <w:rFonts w:ascii="Times New Roman" w:hAnsi="Times New Roman" w:cs="Times New Roman"/>
          <w:b/>
          <w:sz w:val="24"/>
          <w:szCs w:val="24"/>
          <w:lang w:val="en-US"/>
        </w:rPr>
        <w:t>60</w:t>
      </w:r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 (2013) 71</w:t>
      </w:r>
    </w:p>
    <w:p w:rsidR="009C01B6" w:rsidRPr="00833494" w:rsidRDefault="000F4F40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M. J. Ahrens, C. V. </w:t>
      </w:r>
      <w:proofErr w:type="spellStart"/>
      <w:r w:rsidRPr="00833494">
        <w:rPr>
          <w:rFonts w:ascii="Times New Roman" w:hAnsi="Times New Roman" w:cs="Times New Roman"/>
          <w:sz w:val="24"/>
          <w:szCs w:val="24"/>
          <w:lang w:val="en-US"/>
        </w:rPr>
        <w:t>Depree</w:t>
      </w:r>
      <w:proofErr w:type="spellEnd"/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33494">
        <w:rPr>
          <w:rFonts w:ascii="Times New Roman" w:hAnsi="Times New Roman" w:cs="Times New Roman"/>
          <w:i/>
          <w:sz w:val="24"/>
          <w:szCs w:val="24"/>
          <w:lang w:val="en-US"/>
        </w:rPr>
        <w:t>Chemosphere</w:t>
      </w:r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494">
        <w:rPr>
          <w:rFonts w:ascii="Times New Roman" w:hAnsi="Times New Roman" w:cs="Times New Roman"/>
          <w:b/>
          <w:sz w:val="24"/>
          <w:szCs w:val="24"/>
          <w:lang w:val="en-US"/>
        </w:rPr>
        <w:t>81</w:t>
      </w:r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 (2010) 1526</w:t>
      </w:r>
    </w:p>
    <w:p w:rsidR="005F1962" w:rsidRPr="00833494" w:rsidRDefault="005F1962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49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837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93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723">
        <w:rPr>
          <w:rFonts w:ascii="Times New Roman" w:hAnsi="Times New Roman" w:cs="Times New Roman"/>
          <w:sz w:val="24"/>
          <w:szCs w:val="24"/>
          <w:lang w:val="en-US"/>
        </w:rPr>
        <w:t xml:space="preserve">J. Cohen, </w:t>
      </w:r>
      <w:r w:rsidR="00483723" w:rsidRPr="004837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Environ Health </w:t>
      </w:r>
      <w:proofErr w:type="spellStart"/>
      <w:r w:rsidR="00483723" w:rsidRPr="00483723">
        <w:rPr>
          <w:rFonts w:ascii="Times New Roman" w:hAnsi="Times New Roman" w:cs="Times New Roman"/>
          <w:i/>
          <w:sz w:val="24"/>
          <w:szCs w:val="24"/>
          <w:lang w:val="en-US"/>
        </w:rPr>
        <w:t>Persp</w:t>
      </w:r>
      <w:proofErr w:type="spellEnd"/>
      <w:r w:rsidR="004837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723" w:rsidRPr="00483723">
        <w:rPr>
          <w:rFonts w:ascii="Times New Roman" w:hAnsi="Times New Roman" w:cs="Times New Roman"/>
          <w:b/>
          <w:sz w:val="24"/>
          <w:szCs w:val="24"/>
          <w:lang w:val="en-US"/>
        </w:rPr>
        <w:t>108</w:t>
      </w:r>
      <w:r w:rsidR="00483723">
        <w:rPr>
          <w:rFonts w:ascii="Times New Roman" w:hAnsi="Times New Roman" w:cs="Times New Roman"/>
          <w:sz w:val="24"/>
          <w:szCs w:val="24"/>
          <w:lang w:val="en-US"/>
        </w:rPr>
        <w:t xml:space="preserve"> (2000) 743</w:t>
      </w:r>
    </w:p>
    <w:p w:rsidR="005F1962" w:rsidRPr="00833494" w:rsidRDefault="00C179A9" w:rsidP="007B66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793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P. Holloway, M.</w:t>
      </w:r>
      <w:r w:rsidR="00793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Biaglow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E.</w:t>
      </w:r>
      <w:r w:rsidR="00793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C. McCoy, M. Anders, H.</w:t>
      </w:r>
      <w:r w:rsidR="00793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Rosenkranz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P.</w:t>
      </w:r>
      <w:r w:rsidR="00793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C. Howard, </w:t>
      </w:r>
      <w:proofErr w:type="spellStart"/>
      <w:r w:rsidRPr="00C179A9">
        <w:rPr>
          <w:rFonts w:ascii="Times New Roman" w:hAnsi="Times New Roman" w:cs="Times New Roman"/>
          <w:i/>
          <w:sz w:val="24"/>
          <w:szCs w:val="24"/>
          <w:lang w:val="en-US"/>
        </w:rPr>
        <w:t>Mutat</w:t>
      </w:r>
      <w:proofErr w:type="spellEnd"/>
      <w:r w:rsidRPr="00C179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79A9">
        <w:rPr>
          <w:rFonts w:ascii="Times New Roman" w:hAnsi="Times New Roman" w:cs="Times New Roman"/>
          <w:b/>
          <w:sz w:val="24"/>
          <w:szCs w:val="24"/>
          <w:lang w:val="en-US"/>
        </w:rPr>
        <w:t>187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(1987) 199</w:t>
      </w:r>
    </w:p>
    <w:p w:rsidR="005F1962" w:rsidRPr="00833494" w:rsidRDefault="00F56742" w:rsidP="007B66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Helmig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R. Atkinson, W.</w:t>
      </w:r>
      <w:r w:rsidR="00793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Harger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P.</w:t>
      </w:r>
      <w:r w:rsidR="00793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A. McElroy, </w:t>
      </w:r>
      <w:r w:rsidRPr="00F56742">
        <w:rPr>
          <w:rFonts w:ascii="Times New Roman" w:hAnsi="Times New Roman" w:cs="Times New Roman"/>
          <w:i/>
          <w:sz w:val="24"/>
          <w:szCs w:val="24"/>
          <w:lang w:val="en-US"/>
        </w:rPr>
        <w:t>Atmos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F567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Environ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6742">
        <w:rPr>
          <w:rFonts w:ascii="Times New Roman" w:hAnsi="Times New Roman" w:cs="Times New Roman"/>
          <w:b/>
          <w:sz w:val="24"/>
          <w:szCs w:val="24"/>
          <w:lang w:val="en-US"/>
        </w:rPr>
        <w:t>26A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(1992) 1735</w:t>
      </w:r>
    </w:p>
    <w:p w:rsidR="00113A3C" w:rsidRPr="00833494" w:rsidRDefault="00113A3C" w:rsidP="00113A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B.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Zielinska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R. Atkinson, A.</w:t>
      </w:r>
      <w:r w:rsidR="00793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Ramdahl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I.</w:t>
      </w:r>
      <w:r w:rsidR="00793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N. Pitts, </w:t>
      </w:r>
      <w:r w:rsidRPr="00F56742">
        <w:rPr>
          <w:rFonts w:ascii="Times New Roman" w:hAnsi="Times New Roman" w:cs="Times New Roman"/>
          <w:i/>
          <w:sz w:val="24"/>
          <w:szCs w:val="24"/>
          <w:lang w:val="en-US"/>
        </w:rPr>
        <w:t>Atmos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F567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Environ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674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(1986) 2339</w:t>
      </w:r>
    </w:p>
    <w:p w:rsidR="005F1962" w:rsidRPr="00833494" w:rsidRDefault="00E051A7" w:rsidP="007B66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49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Y. Zhang, S. Tao, </w:t>
      </w:r>
      <w:r w:rsidRPr="00833494">
        <w:rPr>
          <w:rFonts w:ascii="Times New Roman" w:hAnsi="Times New Roman" w:cs="Times New Roman"/>
          <w:i/>
          <w:sz w:val="24"/>
          <w:szCs w:val="24"/>
          <w:lang w:val="en-US"/>
        </w:rPr>
        <w:t>Atmos</w:t>
      </w:r>
      <w:r w:rsidR="00910A2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31136C" w:rsidRPr="008334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Environ</w:t>
      </w:r>
      <w:r w:rsidR="00910A2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494">
        <w:rPr>
          <w:rFonts w:ascii="Times New Roman" w:hAnsi="Times New Roman" w:cs="Times New Roman"/>
          <w:b/>
          <w:sz w:val="24"/>
          <w:szCs w:val="24"/>
          <w:lang w:val="en-US"/>
        </w:rPr>
        <w:t>43</w:t>
      </w:r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 (2009) 812</w:t>
      </w:r>
    </w:p>
    <w:p w:rsidR="005F1962" w:rsidRPr="00833494" w:rsidRDefault="00E44C7F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J. </w:t>
      </w:r>
      <w:proofErr w:type="spellStart"/>
      <w:r w:rsidRPr="00833494">
        <w:rPr>
          <w:rFonts w:ascii="Times New Roman" w:hAnsi="Times New Roman" w:cs="Times New Roman"/>
          <w:sz w:val="24"/>
          <w:szCs w:val="24"/>
          <w:lang w:val="en-US"/>
        </w:rPr>
        <w:t>Lewtas</w:t>
      </w:r>
      <w:proofErr w:type="spellEnd"/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33494">
        <w:rPr>
          <w:rFonts w:ascii="Times New Roman" w:hAnsi="Times New Roman" w:cs="Times New Roman"/>
          <w:i/>
          <w:sz w:val="24"/>
          <w:szCs w:val="24"/>
          <w:lang w:val="en-US"/>
        </w:rPr>
        <w:t>Mutation Research</w:t>
      </w:r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494">
        <w:rPr>
          <w:rFonts w:ascii="Times New Roman" w:hAnsi="Times New Roman" w:cs="Times New Roman"/>
          <w:b/>
          <w:sz w:val="24"/>
          <w:szCs w:val="24"/>
          <w:lang w:val="en-US"/>
        </w:rPr>
        <w:t>636</w:t>
      </w:r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 (2007) 95</w:t>
      </w:r>
    </w:p>
    <w:p w:rsidR="0031136C" w:rsidRPr="00833494" w:rsidRDefault="0031136C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K. </w:t>
      </w:r>
      <w:proofErr w:type="spellStart"/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>Ravindra</w:t>
      </w:r>
      <w:proofErr w:type="spellEnd"/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, R. </w:t>
      </w:r>
      <w:proofErr w:type="spellStart"/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>Sokhi</w:t>
      </w:r>
      <w:proofErr w:type="spellEnd"/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, R. Van </w:t>
      </w:r>
      <w:proofErr w:type="spellStart"/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>Grieken</w:t>
      </w:r>
      <w:proofErr w:type="spellEnd"/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, </w:t>
      </w:r>
      <w:proofErr w:type="spellStart"/>
      <w:r w:rsidRPr="00833494">
        <w:rPr>
          <w:rFonts w:ascii="Times New Roman" w:hAnsi="Times New Roman" w:cs="Times New Roman"/>
          <w:i/>
          <w:color w:val="131413"/>
          <w:sz w:val="24"/>
          <w:szCs w:val="24"/>
          <w:lang w:val="en-US"/>
        </w:rPr>
        <w:t>Atmos</w:t>
      </w:r>
      <w:proofErr w:type="spellEnd"/>
      <w:r w:rsidRPr="00833494">
        <w:rPr>
          <w:rFonts w:ascii="Times New Roman" w:hAnsi="Times New Roman" w:cs="Times New Roman"/>
          <w:i/>
          <w:color w:val="131413"/>
          <w:sz w:val="24"/>
          <w:szCs w:val="24"/>
          <w:lang w:val="en-US"/>
        </w:rPr>
        <w:t xml:space="preserve"> Environ </w:t>
      </w:r>
      <w:r w:rsidRPr="00833494">
        <w:rPr>
          <w:rFonts w:ascii="Times New Roman" w:hAnsi="Times New Roman" w:cs="Times New Roman"/>
          <w:b/>
          <w:color w:val="131413"/>
          <w:sz w:val="24"/>
          <w:szCs w:val="24"/>
          <w:lang w:val="en-US"/>
        </w:rPr>
        <w:t>42</w:t>
      </w:r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(2008) 2895 </w:t>
      </w:r>
    </w:p>
    <w:p w:rsidR="00A1507F" w:rsidRPr="00833494" w:rsidRDefault="00A1507F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M. A. Bari, G. </w:t>
      </w:r>
      <w:proofErr w:type="spellStart"/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>Baumbach</w:t>
      </w:r>
      <w:proofErr w:type="spellEnd"/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, B. </w:t>
      </w:r>
      <w:proofErr w:type="spellStart"/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>Kuch</w:t>
      </w:r>
      <w:proofErr w:type="spellEnd"/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, G. </w:t>
      </w:r>
      <w:proofErr w:type="spellStart"/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>Scheffknecht</w:t>
      </w:r>
      <w:proofErr w:type="spellEnd"/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, </w:t>
      </w:r>
      <w:r w:rsidR="0092460F" w:rsidRPr="00833494">
        <w:rPr>
          <w:rFonts w:ascii="Times New Roman" w:hAnsi="Times New Roman" w:cs="Times New Roman"/>
          <w:i/>
          <w:color w:val="131413"/>
          <w:sz w:val="24"/>
          <w:szCs w:val="24"/>
          <w:lang w:val="en-US"/>
        </w:rPr>
        <w:t xml:space="preserve">Air </w:t>
      </w:r>
      <w:proofErr w:type="spellStart"/>
      <w:r w:rsidR="0092460F" w:rsidRPr="00833494">
        <w:rPr>
          <w:rFonts w:ascii="Times New Roman" w:hAnsi="Times New Roman" w:cs="Times New Roman"/>
          <w:i/>
          <w:color w:val="131413"/>
          <w:sz w:val="24"/>
          <w:szCs w:val="24"/>
          <w:lang w:val="en-US"/>
        </w:rPr>
        <w:t>Qual</w:t>
      </w:r>
      <w:proofErr w:type="spellEnd"/>
      <w:r w:rsidR="0092460F" w:rsidRPr="00833494">
        <w:rPr>
          <w:rFonts w:ascii="Times New Roman" w:hAnsi="Times New Roman" w:cs="Times New Roman"/>
          <w:i/>
          <w:color w:val="131413"/>
          <w:sz w:val="24"/>
          <w:szCs w:val="24"/>
          <w:lang w:val="en-US"/>
        </w:rPr>
        <w:t xml:space="preserve"> </w:t>
      </w:r>
      <w:proofErr w:type="spellStart"/>
      <w:r w:rsidR="0092460F" w:rsidRPr="00833494">
        <w:rPr>
          <w:rFonts w:ascii="Times New Roman" w:hAnsi="Times New Roman" w:cs="Times New Roman"/>
          <w:i/>
          <w:color w:val="131413"/>
          <w:sz w:val="24"/>
          <w:szCs w:val="24"/>
          <w:lang w:val="en-US"/>
        </w:rPr>
        <w:t>Atmos</w:t>
      </w:r>
      <w:proofErr w:type="spellEnd"/>
      <w:r w:rsidR="0092460F" w:rsidRPr="00833494">
        <w:rPr>
          <w:rFonts w:ascii="Times New Roman" w:hAnsi="Times New Roman" w:cs="Times New Roman"/>
          <w:i/>
          <w:color w:val="131413"/>
          <w:sz w:val="24"/>
          <w:szCs w:val="24"/>
          <w:lang w:val="en-US"/>
        </w:rPr>
        <w:t xml:space="preserve"> Health</w:t>
      </w:r>
      <w:r w:rsidR="0092460F"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="0092460F" w:rsidRPr="00833494">
        <w:rPr>
          <w:rFonts w:ascii="Times New Roman" w:hAnsi="Times New Roman" w:cs="Times New Roman"/>
          <w:b/>
          <w:color w:val="131413"/>
          <w:sz w:val="24"/>
          <w:szCs w:val="24"/>
          <w:lang w:val="en-US"/>
        </w:rPr>
        <w:t>3</w:t>
      </w:r>
      <w:r w:rsidR="0092460F"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>(2010)</w:t>
      </w:r>
      <w:r w:rsidR="0092460F"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103</w:t>
      </w:r>
      <w:r w:rsidRPr="00833494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</w:p>
    <w:p w:rsidR="00410EC6" w:rsidRPr="007B3C62" w:rsidRDefault="007B3C62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B3C62">
        <w:rPr>
          <w:rFonts w:ascii="Times New Roman" w:hAnsi="Times New Roman" w:cs="Times New Roman"/>
          <w:sz w:val="24"/>
          <w:szCs w:val="24"/>
          <w:lang w:val="pl-PL"/>
        </w:rPr>
        <w:t xml:space="preserve">K. Skupińska, I. Misiewicz, T. </w:t>
      </w:r>
      <w:proofErr w:type="spellStart"/>
      <w:r w:rsidRPr="007B3C62">
        <w:rPr>
          <w:rFonts w:ascii="Times New Roman" w:hAnsi="Times New Roman" w:cs="Times New Roman"/>
          <w:sz w:val="24"/>
          <w:szCs w:val="24"/>
          <w:lang w:val="pl-PL"/>
        </w:rPr>
        <w:t>Kasprzycka-Guttman</w:t>
      </w:r>
      <w:proofErr w:type="spellEnd"/>
      <w:r w:rsidRPr="007B3C62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7B3C62">
        <w:rPr>
          <w:rFonts w:ascii="Times New Roman" w:hAnsi="Times New Roman" w:cs="Times New Roman"/>
          <w:i/>
          <w:sz w:val="24"/>
          <w:szCs w:val="24"/>
          <w:lang w:val="pl-PL"/>
        </w:rPr>
        <w:t xml:space="preserve">Acta Pol </w:t>
      </w:r>
      <w:proofErr w:type="spellStart"/>
      <w:r w:rsidRPr="007B3C62">
        <w:rPr>
          <w:rFonts w:ascii="Times New Roman" w:hAnsi="Times New Roman" w:cs="Times New Roman"/>
          <w:i/>
          <w:sz w:val="24"/>
          <w:szCs w:val="24"/>
          <w:lang w:val="pl-PL"/>
        </w:rPr>
        <w:t>Pharm</w:t>
      </w:r>
      <w:proofErr w:type="spellEnd"/>
      <w:r w:rsidRPr="007B3C6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B3C62">
        <w:rPr>
          <w:rFonts w:ascii="Times New Roman" w:hAnsi="Times New Roman" w:cs="Times New Roman"/>
          <w:b/>
          <w:sz w:val="24"/>
          <w:szCs w:val="24"/>
          <w:lang w:val="pl-PL"/>
        </w:rPr>
        <w:t>61</w:t>
      </w:r>
      <w:r w:rsidRPr="007B3C62">
        <w:rPr>
          <w:rFonts w:ascii="Times New Roman" w:hAnsi="Times New Roman" w:cs="Times New Roman"/>
          <w:sz w:val="24"/>
          <w:szCs w:val="24"/>
          <w:lang w:val="pl-PL"/>
        </w:rPr>
        <w:t xml:space="preserve"> (2004) 233</w:t>
      </w:r>
    </w:p>
    <w:p w:rsidR="00410EC6" w:rsidRPr="00504CEB" w:rsidRDefault="00504CEB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CEB">
        <w:rPr>
          <w:rFonts w:ascii="Times New Roman" w:hAnsi="Times New Roman" w:cs="Times New Roman"/>
          <w:sz w:val="24"/>
          <w:szCs w:val="24"/>
          <w:lang w:val="en-US"/>
        </w:rPr>
        <w:t>K. Banger, G.</w:t>
      </w:r>
      <w:r w:rsidR="00793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4CEB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504CEB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oor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T.Chirenje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L. Ma, </w:t>
      </w:r>
      <w:r w:rsidRPr="00504C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Soil Sediment </w:t>
      </w:r>
      <w:proofErr w:type="spellStart"/>
      <w:r w:rsidRPr="00504CEB">
        <w:rPr>
          <w:rFonts w:ascii="Times New Roman" w:hAnsi="Times New Roman" w:cs="Times New Roman"/>
          <w:i/>
          <w:sz w:val="24"/>
          <w:szCs w:val="24"/>
          <w:lang w:val="en-US"/>
        </w:rPr>
        <w:t>Contam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4CEB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(2010) 231</w:t>
      </w:r>
    </w:p>
    <w:p w:rsidR="00726142" w:rsidRDefault="003C7FF7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EPA United States Environmental Protection Agency, Priority Pollutants, </w:t>
      </w:r>
      <w:hyperlink r:id="rId11" w:history="1">
        <w:r w:rsidRPr="003C7FF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http://water.epa.gov/scitech/methods/cwa/pollutants.cfm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, (accessed 21 February 2015) </w:t>
      </w:r>
    </w:p>
    <w:p w:rsidR="00410EC6" w:rsidRPr="00504CEB" w:rsidRDefault="00073C2E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Agency for Toxic Substances and Disease Registry (ATSDR), </w:t>
      </w:r>
      <w:r w:rsidRPr="007D126A">
        <w:rPr>
          <w:rFonts w:ascii="Times New Roman" w:hAnsi="Times New Roman" w:cs="Times New Roman"/>
          <w:i/>
          <w:sz w:val="24"/>
          <w:szCs w:val="24"/>
          <w:lang w:val="en-US"/>
        </w:rPr>
        <w:t>Toxicological profile for aromatic hydrocarbons</w:t>
      </w:r>
      <w:r>
        <w:rPr>
          <w:rFonts w:ascii="Times New Roman" w:hAnsi="Times New Roman" w:cs="Times New Roman"/>
          <w:sz w:val="24"/>
          <w:szCs w:val="24"/>
          <w:lang w:val="en-US"/>
        </w:rPr>
        <w:t>, U.S. Department of Health and Human Services, U.S. Public Health Services, Washington D.C., 1990, p. 7</w:t>
      </w:r>
      <w:r w:rsidR="00726142">
        <w:rPr>
          <w:rFonts w:ascii="Times New Roman" w:hAnsi="Times New Roman" w:cs="Times New Roman"/>
          <w:sz w:val="24"/>
          <w:szCs w:val="24"/>
          <w:lang w:val="en-US"/>
        </w:rPr>
        <w:t xml:space="preserve"> and p.226</w:t>
      </w:r>
    </w:p>
    <w:p w:rsidR="00A1507F" w:rsidRPr="002A3BCC" w:rsidRDefault="00862145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494">
        <w:rPr>
          <w:rFonts w:ascii="Times New Roman" w:hAnsi="Times New Roman" w:cs="Times New Roman"/>
          <w:sz w:val="24"/>
          <w:szCs w:val="24"/>
          <w:lang w:val="fr-FR"/>
        </w:rPr>
        <w:t>Oxford Diffraction, CrysAlis CCD &amp; CrysAlis RED, Version</w:t>
      </w:r>
      <w:r w:rsidR="00833494" w:rsidRPr="00833494">
        <w:rPr>
          <w:rFonts w:ascii="Times New Roman" w:hAnsi="Times New Roman" w:cs="Times New Roman"/>
          <w:sz w:val="24"/>
          <w:szCs w:val="24"/>
          <w:lang w:val="fr-FR"/>
        </w:rPr>
        <w:t xml:space="preserve"> 1.171.29.2, Oxford Diffraction Ltd., Wrocław, Poland, 2006</w:t>
      </w:r>
    </w:p>
    <w:p w:rsidR="002A3BCC" w:rsidRPr="00A35267" w:rsidRDefault="002A3BCC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3BCC">
        <w:rPr>
          <w:rFonts w:ascii="Times New Roman" w:hAnsi="Times New Roman" w:cs="Times New Roman"/>
          <w:sz w:val="24"/>
          <w:szCs w:val="24"/>
          <w:lang w:val="fr-FR"/>
        </w:rPr>
        <w:t>O.</w:t>
      </w:r>
      <w:r w:rsidR="00A352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A3BCC">
        <w:rPr>
          <w:rFonts w:ascii="Times New Roman" w:hAnsi="Times New Roman" w:cs="Times New Roman"/>
          <w:sz w:val="24"/>
          <w:szCs w:val="24"/>
          <w:lang w:val="fr-FR"/>
        </w:rPr>
        <w:t>V. Dolomanov, L.</w:t>
      </w:r>
      <w:r w:rsidR="00624C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A3BCC">
        <w:rPr>
          <w:rFonts w:ascii="Times New Roman" w:hAnsi="Times New Roman" w:cs="Times New Roman"/>
          <w:sz w:val="24"/>
          <w:szCs w:val="24"/>
          <w:lang w:val="fr-FR"/>
        </w:rPr>
        <w:t>J. Bourhis, R.</w:t>
      </w:r>
      <w:r w:rsidR="00624C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A3BCC">
        <w:rPr>
          <w:rFonts w:ascii="Times New Roman" w:hAnsi="Times New Roman" w:cs="Times New Roman"/>
          <w:sz w:val="24"/>
          <w:szCs w:val="24"/>
          <w:lang w:val="fr-FR"/>
        </w:rPr>
        <w:t>J. Gildea, J.</w:t>
      </w:r>
      <w:r w:rsidR="00624C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A3BCC">
        <w:rPr>
          <w:rFonts w:ascii="Times New Roman" w:hAnsi="Times New Roman" w:cs="Times New Roman"/>
          <w:sz w:val="24"/>
          <w:szCs w:val="24"/>
          <w:lang w:val="fr-FR"/>
        </w:rPr>
        <w:t>A.</w:t>
      </w:r>
      <w:r w:rsidR="00624C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A3BCC">
        <w:rPr>
          <w:rFonts w:ascii="Times New Roman" w:hAnsi="Times New Roman" w:cs="Times New Roman"/>
          <w:sz w:val="24"/>
          <w:szCs w:val="24"/>
          <w:lang w:val="fr-FR"/>
        </w:rPr>
        <w:t xml:space="preserve">K. Howard, H. Puschmann, </w:t>
      </w:r>
      <w:r w:rsidRPr="002A3BCC">
        <w:rPr>
          <w:rFonts w:ascii="Times New Roman" w:hAnsi="Times New Roman" w:cs="Times New Roman"/>
          <w:i/>
          <w:sz w:val="24"/>
          <w:szCs w:val="24"/>
          <w:lang w:val="fr-FR"/>
        </w:rPr>
        <w:t>J. Appl. Cryst</w:t>
      </w:r>
      <w:r w:rsidRPr="002A3BCC">
        <w:rPr>
          <w:rFonts w:ascii="Times New Roman" w:hAnsi="Times New Roman" w:cs="Times New Roman"/>
          <w:sz w:val="24"/>
          <w:szCs w:val="24"/>
          <w:lang w:val="fr-FR"/>
        </w:rPr>
        <w:t xml:space="preserve">., </w:t>
      </w:r>
      <w:r w:rsidRPr="002A3BCC">
        <w:rPr>
          <w:rFonts w:ascii="Times New Roman" w:hAnsi="Times New Roman" w:cs="Times New Roman"/>
          <w:b/>
          <w:sz w:val="24"/>
          <w:szCs w:val="24"/>
          <w:lang w:val="fr-FR"/>
        </w:rPr>
        <w:t>42</w:t>
      </w:r>
      <w:r w:rsidRPr="002A3BCC">
        <w:rPr>
          <w:rFonts w:ascii="Times New Roman" w:hAnsi="Times New Roman" w:cs="Times New Roman"/>
          <w:sz w:val="24"/>
          <w:szCs w:val="24"/>
          <w:lang w:val="fr-FR"/>
        </w:rPr>
        <w:t xml:space="preserve"> (2009) 339</w:t>
      </w:r>
    </w:p>
    <w:p w:rsidR="00A35267" w:rsidRDefault="00A35267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35267">
        <w:rPr>
          <w:rFonts w:ascii="Times New Roman" w:hAnsi="Times New Roman" w:cs="Times New Roman"/>
          <w:sz w:val="24"/>
          <w:szCs w:val="24"/>
          <w:lang w:val="en-US"/>
        </w:rPr>
        <w:t>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5267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A35267">
        <w:rPr>
          <w:rFonts w:ascii="Times New Roman" w:hAnsi="Times New Roman" w:cs="Times New Roman"/>
          <w:sz w:val="24"/>
          <w:szCs w:val="24"/>
          <w:lang w:val="en-US"/>
        </w:rPr>
        <w:t>Sheldrick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SHELX-97, Program package for crystal structure solution and refinement, </w:t>
      </w:r>
      <w:proofErr w:type="spellStart"/>
      <w:r w:rsidRPr="00A35267">
        <w:rPr>
          <w:rFonts w:ascii="Times New Roman" w:hAnsi="Times New Roman" w:cs="Times New Roman"/>
          <w:i/>
          <w:sz w:val="24"/>
          <w:szCs w:val="24"/>
          <w:lang w:val="en-US"/>
        </w:rPr>
        <w:t>Acta</w:t>
      </w:r>
      <w:proofErr w:type="spellEnd"/>
      <w:r w:rsidRPr="00A35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35267">
        <w:rPr>
          <w:rFonts w:ascii="Times New Roman" w:hAnsi="Times New Roman" w:cs="Times New Roman"/>
          <w:i/>
          <w:sz w:val="24"/>
          <w:szCs w:val="24"/>
          <w:lang w:val="en-US"/>
        </w:rPr>
        <w:t>Cryst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allogr</w:t>
      </w:r>
      <w:proofErr w:type="spellEnd"/>
      <w:r w:rsidRPr="00A3526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="000217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35267">
        <w:rPr>
          <w:rFonts w:ascii="Times New Roman" w:hAnsi="Times New Roman" w:cs="Times New Roman"/>
          <w:b/>
          <w:sz w:val="24"/>
          <w:szCs w:val="24"/>
          <w:lang w:val="en-US"/>
        </w:rPr>
        <w:t>A64</w:t>
      </w:r>
      <w:r w:rsidRPr="00A35267">
        <w:rPr>
          <w:rFonts w:ascii="Times New Roman" w:hAnsi="Times New Roman" w:cs="Times New Roman"/>
          <w:sz w:val="24"/>
          <w:szCs w:val="24"/>
          <w:lang w:val="en-US"/>
        </w:rPr>
        <w:t xml:space="preserve"> (2008) 112</w:t>
      </w:r>
    </w:p>
    <w:p w:rsidR="00F90DCC" w:rsidRDefault="00F90DCC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0DCC">
        <w:rPr>
          <w:rFonts w:ascii="Times New Roman" w:hAnsi="Times New Roman" w:cs="Times New Roman"/>
          <w:sz w:val="24"/>
          <w:szCs w:val="24"/>
          <w:lang w:val="en-US"/>
        </w:rPr>
        <w:t xml:space="preserve">L. J. </w:t>
      </w:r>
      <w:proofErr w:type="spellStart"/>
      <w:r w:rsidRPr="00F90DCC">
        <w:rPr>
          <w:rFonts w:ascii="Times New Roman" w:hAnsi="Times New Roman" w:cs="Times New Roman"/>
          <w:sz w:val="24"/>
          <w:szCs w:val="24"/>
          <w:lang w:val="en-US"/>
        </w:rPr>
        <w:t>Farrugia</w:t>
      </w:r>
      <w:proofErr w:type="spellEnd"/>
      <w:r w:rsidRPr="00F90DCC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F90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Appl. </w:t>
      </w:r>
      <w:proofErr w:type="spellStart"/>
      <w:r w:rsidRPr="00F90DCC">
        <w:rPr>
          <w:rFonts w:ascii="Times New Roman" w:hAnsi="Times New Roman" w:cs="Times New Roman"/>
          <w:i/>
          <w:sz w:val="24"/>
          <w:szCs w:val="24"/>
          <w:lang w:val="en-US"/>
        </w:rPr>
        <w:t>Cryst</w:t>
      </w:r>
      <w:proofErr w:type="spellEnd"/>
      <w:r w:rsidRPr="00F90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0DCC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Pr="00F90DCC">
        <w:rPr>
          <w:rFonts w:ascii="Times New Roman" w:hAnsi="Times New Roman" w:cs="Times New Roman"/>
          <w:sz w:val="24"/>
          <w:szCs w:val="24"/>
          <w:lang w:val="en-US"/>
        </w:rPr>
        <w:t xml:space="preserve"> (2012) 849</w:t>
      </w:r>
    </w:p>
    <w:p w:rsidR="000217C6" w:rsidRDefault="000217C6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492">
        <w:rPr>
          <w:rFonts w:ascii="Times New Roman" w:hAnsi="Times New Roman" w:cs="Times New Roman"/>
          <w:sz w:val="24"/>
          <w:szCs w:val="24"/>
          <w:lang w:val="pl-PL"/>
        </w:rPr>
        <w:t xml:space="preserve">A. L. </w:t>
      </w:r>
      <w:proofErr w:type="spellStart"/>
      <w:r w:rsidRPr="00C60492">
        <w:rPr>
          <w:rFonts w:ascii="Times New Roman" w:hAnsi="Times New Roman" w:cs="Times New Roman"/>
          <w:sz w:val="24"/>
          <w:szCs w:val="24"/>
          <w:lang w:val="pl-PL"/>
        </w:rPr>
        <w:t>Spek</w:t>
      </w:r>
      <w:proofErr w:type="spellEnd"/>
      <w:r w:rsidRPr="00C60492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C60492">
        <w:rPr>
          <w:rFonts w:ascii="Times New Roman" w:hAnsi="Times New Roman" w:cs="Times New Roman"/>
          <w:i/>
          <w:sz w:val="24"/>
          <w:szCs w:val="24"/>
          <w:lang w:val="pl-PL"/>
        </w:rPr>
        <w:t xml:space="preserve">Acta </w:t>
      </w:r>
      <w:proofErr w:type="spellStart"/>
      <w:r w:rsidRPr="00C60492">
        <w:rPr>
          <w:rFonts w:ascii="Times New Roman" w:hAnsi="Times New Roman" w:cs="Times New Roman"/>
          <w:i/>
          <w:sz w:val="24"/>
          <w:szCs w:val="24"/>
          <w:lang w:val="pl-PL"/>
        </w:rPr>
        <w:t>Crystallogr</w:t>
      </w:r>
      <w:proofErr w:type="spellEnd"/>
      <w:r w:rsidRPr="00C60492">
        <w:rPr>
          <w:rFonts w:ascii="Times New Roman" w:hAnsi="Times New Roman" w:cs="Times New Roman"/>
          <w:i/>
          <w:sz w:val="24"/>
          <w:szCs w:val="24"/>
          <w:lang w:val="pl-PL"/>
        </w:rPr>
        <w:t xml:space="preserve">. </w:t>
      </w:r>
      <w:r w:rsidRPr="000217C6">
        <w:rPr>
          <w:rFonts w:ascii="Times New Roman" w:hAnsi="Times New Roman" w:cs="Times New Roman"/>
          <w:b/>
          <w:sz w:val="24"/>
          <w:szCs w:val="24"/>
        </w:rPr>
        <w:t>D65</w:t>
      </w:r>
      <w:r w:rsidRPr="000217C6">
        <w:rPr>
          <w:rFonts w:ascii="Times New Roman" w:hAnsi="Times New Roman" w:cs="Times New Roman"/>
          <w:sz w:val="24"/>
          <w:szCs w:val="24"/>
        </w:rPr>
        <w:t xml:space="preserve"> (2009) 148</w:t>
      </w:r>
    </w:p>
    <w:p w:rsidR="00256456" w:rsidRDefault="00256456" w:rsidP="00B652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6456">
        <w:rPr>
          <w:rFonts w:ascii="Times New Roman" w:hAnsi="Times New Roman" w:cs="Times New Roman"/>
          <w:sz w:val="24"/>
          <w:szCs w:val="24"/>
          <w:lang w:val="en-US"/>
        </w:rPr>
        <w:t>C. F.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6456">
        <w:rPr>
          <w:rFonts w:ascii="Times New Roman" w:hAnsi="Times New Roman" w:cs="Times New Roman"/>
          <w:sz w:val="24"/>
          <w:szCs w:val="24"/>
          <w:lang w:val="en-US"/>
        </w:rPr>
        <w:t>Macrae</w:t>
      </w:r>
      <w:proofErr w:type="spellEnd"/>
      <w:r w:rsidRPr="00256456">
        <w:rPr>
          <w:rFonts w:ascii="Times New Roman" w:hAnsi="Times New Roman" w:cs="Times New Roman"/>
          <w:sz w:val="24"/>
          <w:szCs w:val="24"/>
          <w:lang w:val="en-US"/>
        </w:rPr>
        <w:t>, P. 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6456">
        <w:rPr>
          <w:rFonts w:ascii="Times New Roman" w:hAnsi="Times New Roman" w:cs="Times New Roman"/>
          <w:sz w:val="24"/>
          <w:szCs w:val="24"/>
          <w:lang w:val="en-US"/>
        </w:rPr>
        <w:t>Edgington</w:t>
      </w:r>
      <w:proofErr w:type="spellEnd"/>
      <w:r w:rsidRPr="00256456">
        <w:rPr>
          <w:rFonts w:ascii="Times New Roman" w:hAnsi="Times New Roman" w:cs="Times New Roman"/>
          <w:sz w:val="24"/>
          <w:szCs w:val="24"/>
          <w:lang w:val="en-US"/>
        </w:rPr>
        <w:t>, 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6456">
        <w:rPr>
          <w:rFonts w:ascii="Times New Roman" w:hAnsi="Times New Roman" w:cs="Times New Roman"/>
          <w:sz w:val="24"/>
          <w:szCs w:val="24"/>
          <w:lang w:val="en-US"/>
        </w:rPr>
        <w:t>McCabe, 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Pidcock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6456">
        <w:rPr>
          <w:rFonts w:ascii="Times New Roman" w:hAnsi="Times New Roman" w:cs="Times New Roman"/>
          <w:sz w:val="24"/>
          <w:szCs w:val="24"/>
          <w:lang w:val="en-US"/>
        </w:rPr>
        <w:t>G. 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Shields, </w:t>
      </w:r>
      <w:r w:rsidRPr="00256456">
        <w:rPr>
          <w:rFonts w:ascii="Times New Roman" w:hAnsi="Times New Roman" w:cs="Times New Roman"/>
          <w:sz w:val="24"/>
          <w:szCs w:val="24"/>
          <w:lang w:val="en-US"/>
        </w:rPr>
        <w:t>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6456">
        <w:rPr>
          <w:rFonts w:ascii="Times New Roman" w:hAnsi="Times New Roman" w:cs="Times New Roman"/>
          <w:sz w:val="24"/>
          <w:szCs w:val="24"/>
          <w:lang w:val="en-US"/>
        </w:rPr>
        <w:t>Taylor, 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6456">
        <w:rPr>
          <w:rFonts w:ascii="Times New Roman" w:hAnsi="Times New Roman" w:cs="Times New Roman"/>
          <w:sz w:val="24"/>
          <w:szCs w:val="24"/>
          <w:lang w:val="en-US"/>
        </w:rPr>
        <w:t>Towler</w:t>
      </w:r>
      <w:proofErr w:type="spellEnd"/>
      <w:r w:rsidR="00624C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6456">
        <w:rPr>
          <w:rFonts w:ascii="Times New Roman" w:hAnsi="Times New Roman" w:cs="Times New Roman"/>
          <w:sz w:val="24"/>
          <w:szCs w:val="24"/>
          <w:lang w:val="en-US"/>
        </w:rPr>
        <w:t>J.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6456">
        <w:rPr>
          <w:rFonts w:ascii="Times New Roman" w:hAnsi="Times New Roman" w:cs="Times New Roman"/>
          <w:sz w:val="24"/>
          <w:szCs w:val="24"/>
          <w:lang w:val="en-US"/>
        </w:rPr>
        <w:t xml:space="preserve">van de </w:t>
      </w:r>
      <w:proofErr w:type="spellStart"/>
      <w:r w:rsidRPr="00256456">
        <w:rPr>
          <w:rFonts w:ascii="Times New Roman" w:hAnsi="Times New Roman" w:cs="Times New Roman"/>
          <w:sz w:val="24"/>
          <w:szCs w:val="24"/>
          <w:lang w:val="en-US"/>
        </w:rPr>
        <w:t>Streek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64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Appl. </w:t>
      </w:r>
      <w:proofErr w:type="spellStart"/>
      <w:r w:rsidRPr="00256456">
        <w:rPr>
          <w:rFonts w:ascii="Times New Roman" w:hAnsi="Times New Roman" w:cs="Times New Roman"/>
          <w:i/>
          <w:sz w:val="24"/>
          <w:szCs w:val="24"/>
          <w:lang w:val="en-US"/>
        </w:rPr>
        <w:t>Cryst</w:t>
      </w:r>
      <w:proofErr w:type="spellEnd"/>
      <w:r w:rsidRPr="0025645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25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6456"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  <w:r w:rsidRPr="00256456">
        <w:rPr>
          <w:rFonts w:ascii="Times New Roman" w:hAnsi="Times New Roman" w:cs="Times New Roman"/>
          <w:sz w:val="24"/>
          <w:szCs w:val="24"/>
          <w:lang w:val="en-US"/>
        </w:rPr>
        <w:t xml:space="preserve"> (2006)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6456">
        <w:rPr>
          <w:rFonts w:ascii="Times New Roman" w:hAnsi="Times New Roman" w:cs="Times New Roman"/>
          <w:sz w:val="24"/>
          <w:szCs w:val="24"/>
          <w:lang w:val="en-US"/>
        </w:rPr>
        <w:t>453</w:t>
      </w:r>
    </w:p>
    <w:p w:rsidR="00B6523D" w:rsidRPr="00B6523D" w:rsidRDefault="00B6523D" w:rsidP="009A76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Gaussian 09, Revision A.02, M.J. Frisch, G.W. Trucks, H.B. Schlegel, G.E.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Scuseria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M.A. Robb, J.R.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Cheeseman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G.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Scalmani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V.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Barone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B.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Mennucci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G.A.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Petersson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H.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Nakatsuji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Caricato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X. Li, H.P.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Hratchian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A.F.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Izmaylov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Bloino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G.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Zheng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J.L.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Sonnenberg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Hada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Ehara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K. Toyota, R. Fukuda, J. Hasegawa, M. Ishida, T. Nakajima, Y. Honda, O.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Kitao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H.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Nakai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T.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Vreven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J.A. Montgomery, Jr., J.E. Peralta, F.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Ogliaro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Bearpark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J.J.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Heyd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E. Brothers, K.N.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Kudin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V.N.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Staroverov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R. Kobayashi, J. Normand, K.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Raghavachari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A. Rendell, J.C.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Burant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S.S.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Iyengar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Tomasi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Cossi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Rega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J.M.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Millam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Klene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J.E. Knox, J.B. Cross, V.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Bakken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Adamo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J. Jaramillo, R.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Gomperts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R.E.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Stratmann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O.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Yazyev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A.J. Austin, R.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Cammi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Pomelli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J.W.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Ochterski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R.L. Martin, K.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Morokuma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V.G.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Zakrzewski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G. A.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Voth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P. Salvador, J.J. Dannenberg, S.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Dapprich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A.D. Daniels, O.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Farkas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J.B.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Foresman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, J.V. Ortiz, J. </w:t>
      </w:r>
      <w:proofErr w:type="spellStart"/>
      <w:r w:rsidRPr="00B6523D">
        <w:rPr>
          <w:rFonts w:ascii="Times New Roman" w:hAnsi="Times New Roman" w:cs="Times New Roman"/>
          <w:sz w:val="24"/>
          <w:szCs w:val="24"/>
          <w:lang w:val="en-US"/>
        </w:rPr>
        <w:t>Cioslowski</w:t>
      </w:r>
      <w:proofErr w:type="spellEnd"/>
      <w:r w:rsidRPr="00B6523D">
        <w:rPr>
          <w:rFonts w:ascii="Times New Roman" w:hAnsi="Times New Roman" w:cs="Times New Roman"/>
          <w:sz w:val="24"/>
          <w:szCs w:val="24"/>
          <w:lang w:val="en-US"/>
        </w:rPr>
        <w:t>, D.J. Fox, Gaus</w:t>
      </w:r>
      <w:r w:rsidR="00935F08">
        <w:rPr>
          <w:rFonts w:ascii="Times New Roman" w:hAnsi="Times New Roman" w:cs="Times New Roman"/>
          <w:sz w:val="24"/>
          <w:szCs w:val="24"/>
          <w:lang w:val="en-US"/>
        </w:rPr>
        <w:t>sian Inc., Wallingford CT, 2009</w:t>
      </w:r>
    </w:p>
    <w:p w:rsidR="00FE3F34" w:rsidRPr="00B6523D" w:rsidRDefault="00FE3F34" w:rsidP="009A76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494">
        <w:rPr>
          <w:rFonts w:ascii="Times New Roman" w:hAnsi="Times New Roman" w:cs="Times New Roman"/>
          <w:sz w:val="24"/>
          <w:szCs w:val="24"/>
          <w:lang w:val="en-US"/>
        </w:rPr>
        <w:lastRenderedPageBreak/>
        <w:t>A.</w:t>
      </w:r>
      <w:r w:rsidR="00624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proofErr w:type="spellStart"/>
      <w:r w:rsidRPr="00833494">
        <w:rPr>
          <w:rFonts w:ascii="Times New Roman" w:hAnsi="Times New Roman" w:cs="Times New Roman"/>
          <w:sz w:val="24"/>
          <w:szCs w:val="24"/>
          <w:lang w:val="en-US"/>
        </w:rPr>
        <w:t>Becke</w:t>
      </w:r>
      <w:proofErr w:type="spellEnd"/>
      <w:r w:rsidRPr="008334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334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Chem. </w:t>
      </w:r>
      <w:r w:rsidRPr="00B6523D">
        <w:rPr>
          <w:rFonts w:ascii="Times New Roman" w:hAnsi="Times New Roman" w:cs="Times New Roman"/>
          <w:i/>
          <w:sz w:val="24"/>
          <w:szCs w:val="24"/>
          <w:lang w:val="en-US"/>
        </w:rPr>
        <w:t>Phys</w:t>
      </w:r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6523D">
        <w:rPr>
          <w:rFonts w:ascii="Times New Roman" w:hAnsi="Times New Roman" w:cs="Times New Roman"/>
          <w:b/>
          <w:sz w:val="24"/>
          <w:szCs w:val="24"/>
          <w:lang w:val="en-US"/>
        </w:rPr>
        <w:t>98</w:t>
      </w:r>
      <w:r w:rsidRPr="00B6523D">
        <w:rPr>
          <w:rFonts w:ascii="Times New Roman" w:hAnsi="Times New Roman" w:cs="Times New Roman"/>
          <w:sz w:val="24"/>
          <w:szCs w:val="24"/>
          <w:lang w:val="en-US"/>
        </w:rPr>
        <w:t xml:space="preserve"> (1993) 5648</w:t>
      </w:r>
    </w:p>
    <w:p w:rsidR="00FE3F34" w:rsidRPr="00E76826" w:rsidRDefault="00FE3F34" w:rsidP="009A767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6826">
        <w:rPr>
          <w:rFonts w:ascii="Times New Roman" w:hAnsi="Times New Roman" w:cs="Times New Roman"/>
          <w:sz w:val="24"/>
          <w:szCs w:val="24"/>
          <w:lang w:val="en-US"/>
        </w:rPr>
        <w:t>C. Lee, W. Yang, R.</w:t>
      </w:r>
      <w:r w:rsidR="00624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6826">
        <w:rPr>
          <w:rFonts w:ascii="Times New Roman" w:hAnsi="Times New Roman" w:cs="Times New Roman"/>
          <w:sz w:val="24"/>
          <w:szCs w:val="24"/>
          <w:lang w:val="en-US"/>
        </w:rPr>
        <w:t>G. Parr,</w:t>
      </w:r>
      <w:r w:rsidRPr="00E768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Phys. Rev. B</w:t>
      </w:r>
      <w:r w:rsidRPr="00E768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76826">
        <w:rPr>
          <w:rFonts w:ascii="Times New Roman" w:hAnsi="Times New Roman" w:cs="Times New Roman"/>
          <w:b/>
          <w:sz w:val="24"/>
          <w:szCs w:val="24"/>
          <w:lang w:val="en-US"/>
        </w:rPr>
        <w:t>37</w:t>
      </w:r>
      <w:r w:rsidRPr="00E76826">
        <w:rPr>
          <w:rFonts w:ascii="Times New Roman" w:hAnsi="Times New Roman" w:cs="Times New Roman"/>
          <w:sz w:val="24"/>
          <w:szCs w:val="24"/>
          <w:lang w:val="en-US"/>
        </w:rPr>
        <w:t xml:space="preserve"> (1998) 785</w:t>
      </w:r>
    </w:p>
    <w:p w:rsidR="002207D8" w:rsidRDefault="00E76826" w:rsidP="009A767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826">
        <w:rPr>
          <w:rFonts w:ascii="Times New Roman" w:hAnsi="Times New Roman" w:cs="Times New Roman"/>
          <w:sz w:val="24"/>
          <w:szCs w:val="24"/>
        </w:rPr>
        <w:t xml:space="preserve">S. K. Wolff, D. J. </w:t>
      </w:r>
      <w:proofErr w:type="spellStart"/>
      <w:r w:rsidRPr="00E76826">
        <w:rPr>
          <w:rFonts w:ascii="Times New Roman" w:hAnsi="Times New Roman" w:cs="Times New Roman"/>
          <w:sz w:val="24"/>
          <w:szCs w:val="24"/>
        </w:rPr>
        <w:t>Grimwood</w:t>
      </w:r>
      <w:proofErr w:type="spellEnd"/>
      <w:r w:rsidRPr="00E76826">
        <w:rPr>
          <w:rFonts w:ascii="Times New Roman" w:hAnsi="Times New Roman" w:cs="Times New Roman"/>
          <w:sz w:val="24"/>
          <w:szCs w:val="24"/>
        </w:rPr>
        <w:t>, J. J. McKinnon</w:t>
      </w:r>
      <w:r w:rsidR="00FE3F34" w:rsidRPr="00E76826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="00FE3F34" w:rsidRPr="00E76826">
        <w:rPr>
          <w:rFonts w:ascii="Times New Roman" w:hAnsi="Times New Roman" w:cs="Times New Roman"/>
          <w:sz w:val="24"/>
          <w:szCs w:val="24"/>
        </w:rPr>
        <w:t>Jayatilaka</w:t>
      </w:r>
      <w:proofErr w:type="spellEnd"/>
      <w:r w:rsidR="00FE3F34" w:rsidRPr="00E76826">
        <w:rPr>
          <w:rFonts w:ascii="Times New Roman" w:hAnsi="Times New Roman" w:cs="Times New Roman"/>
          <w:sz w:val="24"/>
          <w:szCs w:val="24"/>
        </w:rPr>
        <w:t xml:space="preserve">, M. A. </w:t>
      </w:r>
      <w:proofErr w:type="spellStart"/>
      <w:r w:rsidR="00FE3F34" w:rsidRPr="00E76826">
        <w:rPr>
          <w:rFonts w:ascii="Times New Roman" w:hAnsi="Times New Roman" w:cs="Times New Roman"/>
          <w:sz w:val="24"/>
          <w:szCs w:val="24"/>
        </w:rPr>
        <w:t>Spackamn</w:t>
      </w:r>
      <w:proofErr w:type="spellEnd"/>
      <w:r w:rsidR="00FE3F34" w:rsidRPr="00E76826">
        <w:rPr>
          <w:rFonts w:ascii="Times New Roman" w:hAnsi="Times New Roman" w:cs="Times New Roman"/>
          <w:sz w:val="24"/>
          <w:szCs w:val="24"/>
        </w:rPr>
        <w:t>, Crystal</w:t>
      </w:r>
      <w:r w:rsidRPr="00E76826">
        <w:rPr>
          <w:rFonts w:ascii="Times New Roman" w:hAnsi="Times New Roman" w:cs="Times New Roman"/>
          <w:sz w:val="24"/>
          <w:szCs w:val="24"/>
        </w:rPr>
        <w:t xml:space="preserve"> </w:t>
      </w:r>
      <w:r w:rsidR="00FE3F34" w:rsidRPr="00E76826">
        <w:rPr>
          <w:rFonts w:ascii="Times New Roman" w:hAnsi="Times New Roman" w:cs="Times New Roman"/>
          <w:sz w:val="24"/>
          <w:szCs w:val="24"/>
        </w:rPr>
        <w:t>Explorer 3.0, University of Weste</w:t>
      </w:r>
      <w:r w:rsidR="00B86D8A">
        <w:rPr>
          <w:rFonts w:ascii="Times New Roman" w:hAnsi="Times New Roman" w:cs="Times New Roman"/>
          <w:sz w:val="24"/>
          <w:szCs w:val="24"/>
        </w:rPr>
        <w:t>r</w:t>
      </w:r>
      <w:r w:rsidR="00FE3F34" w:rsidRPr="00E76826">
        <w:rPr>
          <w:rFonts w:ascii="Times New Roman" w:hAnsi="Times New Roman" w:cs="Times New Roman"/>
          <w:sz w:val="24"/>
          <w:szCs w:val="24"/>
        </w:rPr>
        <w:t>n Australia, Perth, 2007</w:t>
      </w:r>
    </w:p>
    <w:p w:rsidR="00E76826" w:rsidRPr="005C3829" w:rsidRDefault="005C3829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B4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624C9F" w:rsidRPr="003F3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430" w:rsidRPr="003F3FB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3F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F3FB4">
        <w:rPr>
          <w:rFonts w:ascii="Times New Roman" w:hAnsi="Times New Roman" w:cs="Times New Roman"/>
          <w:sz w:val="24"/>
          <w:szCs w:val="24"/>
          <w:lang w:val="en-US"/>
        </w:rPr>
        <w:t>Spackman</w:t>
      </w:r>
      <w:proofErr w:type="spellEnd"/>
      <w:r w:rsidRPr="003F3FB4">
        <w:rPr>
          <w:rFonts w:ascii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3F3FB4">
        <w:rPr>
          <w:rFonts w:ascii="Times New Roman" w:hAnsi="Times New Roman" w:cs="Times New Roman"/>
          <w:sz w:val="24"/>
          <w:szCs w:val="24"/>
          <w:lang w:val="en-US"/>
        </w:rPr>
        <w:t>Jayatilaka</w:t>
      </w:r>
      <w:proofErr w:type="spellEnd"/>
      <w:r w:rsidRPr="003F3F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F3FB4">
        <w:rPr>
          <w:rFonts w:ascii="Times New Roman" w:hAnsi="Times New Roman" w:cs="Times New Roman"/>
          <w:i/>
          <w:sz w:val="24"/>
          <w:szCs w:val="24"/>
          <w:lang w:val="en-US"/>
        </w:rPr>
        <w:t>Crys</w:t>
      </w:r>
      <w:proofErr w:type="spellEnd"/>
      <w:r w:rsidR="003F3FB4" w:rsidRPr="003F3F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5C3829">
        <w:rPr>
          <w:rFonts w:ascii="Times New Roman" w:hAnsi="Times New Roman" w:cs="Times New Roman"/>
          <w:i/>
          <w:sz w:val="24"/>
          <w:szCs w:val="24"/>
        </w:rPr>
        <w:t>Eng</w:t>
      </w:r>
      <w:r w:rsidR="003F3FB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C3829">
        <w:rPr>
          <w:rFonts w:ascii="Times New Roman" w:hAnsi="Times New Roman" w:cs="Times New Roman"/>
          <w:i/>
          <w:sz w:val="24"/>
          <w:szCs w:val="24"/>
        </w:rPr>
        <w:t>Comm</w:t>
      </w:r>
      <w:r w:rsidR="003F3FB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829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(2009) 19</w:t>
      </w:r>
    </w:p>
    <w:p w:rsidR="00A47430" w:rsidRDefault="006B1258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62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DeLeon</w:t>
      </w:r>
      <w:proofErr w:type="spellEnd"/>
      <w:r>
        <w:rPr>
          <w:rFonts w:ascii="Times New Roman" w:hAnsi="Times New Roman" w:cs="Times New Roman"/>
          <w:sz w:val="24"/>
          <w:szCs w:val="24"/>
        </w:rPr>
        <w:t>, C.</w:t>
      </w:r>
      <w:r w:rsidR="0062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 Byrne, E.</w:t>
      </w:r>
      <w:r w:rsidR="0062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>
        <w:rPr>
          <w:rFonts w:ascii="Times New Roman" w:hAnsi="Times New Roman" w:cs="Times New Roman"/>
          <w:sz w:val="24"/>
          <w:szCs w:val="24"/>
        </w:rPr>
        <w:t>Peuler</w:t>
      </w:r>
      <w:proofErr w:type="spellEnd"/>
      <w:r>
        <w:rPr>
          <w:rFonts w:ascii="Times New Roman" w:hAnsi="Times New Roman" w:cs="Times New Roman"/>
          <w:sz w:val="24"/>
          <w:szCs w:val="24"/>
        </w:rPr>
        <w:t>, S.</w:t>
      </w:r>
      <w:r w:rsidR="0062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Antoine, J. Schaefer, R.</w:t>
      </w:r>
      <w:r w:rsidR="0062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C. Murphy, </w:t>
      </w:r>
      <w:r w:rsidRPr="006B1258">
        <w:rPr>
          <w:rFonts w:ascii="Times New Roman" w:hAnsi="Times New Roman" w:cs="Times New Roman"/>
          <w:i/>
          <w:sz w:val="24"/>
          <w:szCs w:val="24"/>
        </w:rPr>
        <w:t>Chemosphere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258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(1986) 795</w:t>
      </w:r>
    </w:p>
    <w:p w:rsidR="00A47430" w:rsidRDefault="005D5D8C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>
        <w:rPr>
          <w:rFonts w:ascii="Times New Roman" w:hAnsi="Times New Roman" w:cs="Times New Roman"/>
          <w:sz w:val="24"/>
          <w:szCs w:val="24"/>
        </w:rPr>
        <w:t>Binet</w:t>
      </w:r>
      <w:proofErr w:type="spellEnd"/>
      <w:r>
        <w:rPr>
          <w:rFonts w:ascii="Times New Roman" w:hAnsi="Times New Roman" w:cs="Times New Roman"/>
          <w:sz w:val="24"/>
          <w:szCs w:val="24"/>
        </w:rPr>
        <w:t>, P. Bonnet, H. Brandt</w:t>
      </w:r>
      <w:r w:rsidR="004C29EC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4C29EC">
        <w:rPr>
          <w:rFonts w:ascii="Times New Roman" w:hAnsi="Times New Roman" w:cs="Times New Roman"/>
          <w:sz w:val="24"/>
          <w:szCs w:val="24"/>
        </w:rPr>
        <w:t>Castegnaro</w:t>
      </w:r>
      <w:proofErr w:type="spellEnd"/>
      <w:r w:rsidR="004C29EC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4C29EC">
        <w:rPr>
          <w:rFonts w:ascii="Times New Roman" w:hAnsi="Times New Roman" w:cs="Times New Roman"/>
          <w:sz w:val="24"/>
          <w:szCs w:val="24"/>
        </w:rPr>
        <w:t>Delsaut</w:t>
      </w:r>
      <w:proofErr w:type="spellEnd"/>
      <w:r w:rsidR="004C29EC">
        <w:rPr>
          <w:rFonts w:ascii="Times New Roman" w:hAnsi="Times New Roman" w:cs="Times New Roman"/>
          <w:sz w:val="24"/>
          <w:szCs w:val="24"/>
        </w:rPr>
        <w:t>, J.</w:t>
      </w:r>
      <w:r w:rsidR="00624C9F">
        <w:rPr>
          <w:rFonts w:ascii="Times New Roman" w:hAnsi="Times New Roman" w:cs="Times New Roman"/>
          <w:sz w:val="24"/>
          <w:szCs w:val="24"/>
        </w:rPr>
        <w:t xml:space="preserve"> </w:t>
      </w:r>
      <w:r w:rsidR="004C29EC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="004C29EC">
        <w:rPr>
          <w:rFonts w:ascii="Times New Roman" w:hAnsi="Times New Roman" w:cs="Times New Roman"/>
          <w:sz w:val="24"/>
          <w:szCs w:val="24"/>
        </w:rPr>
        <w:t>Fabries</w:t>
      </w:r>
      <w:proofErr w:type="spellEnd"/>
      <w:r w:rsidR="004C29EC">
        <w:rPr>
          <w:rFonts w:ascii="Times New Roman" w:hAnsi="Times New Roman" w:cs="Times New Roman"/>
          <w:sz w:val="24"/>
          <w:szCs w:val="24"/>
        </w:rPr>
        <w:t>, C.</w:t>
      </w:r>
      <w:r w:rsidR="00624C9F">
        <w:rPr>
          <w:rFonts w:ascii="Times New Roman" w:hAnsi="Times New Roman" w:cs="Times New Roman"/>
          <w:sz w:val="24"/>
          <w:szCs w:val="24"/>
        </w:rPr>
        <w:t xml:space="preserve"> </w:t>
      </w:r>
      <w:r w:rsidR="004C29EC">
        <w:rPr>
          <w:rFonts w:ascii="Times New Roman" w:hAnsi="Times New Roman" w:cs="Times New Roman"/>
          <w:sz w:val="24"/>
          <w:szCs w:val="24"/>
        </w:rPr>
        <w:t xml:space="preserve">K. Huynh, M. Lafontaine, G. Morel, H. </w:t>
      </w:r>
      <w:proofErr w:type="spellStart"/>
      <w:r w:rsidR="004C29EC">
        <w:rPr>
          <w:rFonts w:ascii="Times New Roman" w:hAnsi="Times New Roman" w:cs="Times New Roman"/>
          <w:sz w:val="24"/>
          <w:szCs w:val="24"/>
        </w:rPr>
        <w:t>Nunge</w:t>
      </w:r>
      <w:proofErr w:type="spellEnd"/>
      <w:r w:rsidR="004C29EC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="004C29EC">
        <w:rPr>
          <w:rFonts w:ascii="Times New Roman" w:hAnsi="Times New Roman" w:cs="Times New Roman"/>
          <w:sz w:val="24"/>
          <w:szCs w:val="24"/>
        </w:rPr>
        <w:t>Rihn</w:t>
      </w:r>
      <w:proofErr w:type="spellEnd"/>
      <w:r w:rsidR="004C29EC">
        <w:rPr>
          <w:rFonts w:ascii="Times New Roman" w:hAnsi="Times New Roman" w:cs="Times New Roman"/>
          <w:sz w:val="24"/>
          <w:szCs w:val="24"/>
        </w:rPr>
        <w:t xml:space="preserve">, T. Vu </w:t>
      </w:r>
      <w:proofErr w:type="spellStart"/>
      <w:r w:rsidR="004C29EC">
        <w:rPr>
          <w:rFonts w:ascii="Times New Roman" w:hAnsi="Times New Roman" w:cs="Times New Roman"/>
          <w:sz w:val="24"/>
          <w:szCs w:val="24"/>
        </w:rPr>
        <w:t>Duc</w:t>
      </w:r>
      <w:proofErr w:type="spellEnd"/>
      <w:r w:rsidR="004C29EC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="004C29EC">
        <w:rPr>
          <w:rFonts w:ascii="Times New Roman" w:hAnsi="Times New Roman" w:cs="Times New Roman"/>
          <w:sz w:val="24"/>
          <w:szCs w:val="24"/>
        </w:rPr>
        <w:t>Wrobel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5D8C">
        <w:rPr>
          <w:rFonts w:ascii="Times New Roman" w:hAnsi="Times New Roman" w:cs="Times New Roman"/>
          <w:i/>
          <w:sz w:val="24"/>
          <w:szCs w:val="24"/>
        </w:rPr>
        <w:t xml:space="preserve">Ann </w:t>
      </w:r>
      <w:proofErr w:type="spellStart"/>
      <w:r w:rsidRPr="005D5D8C">
        <w:rPr>
          <w:rFonts w:ascii="Times New Roman" w:hAnsi="Times New Roman" w:cs="Times New Roman"/>
          <w:i/>
          <w:sz w:val="24"/>
          <w:szCs w:val="24"/>
        </w:rPr>
        <w:t>Occup</w:t>
      </w:r>
      <w:proofErr w:type="spellEnd"/>
      <w:r w:rsidRPr="005D5D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5D8C">
        <w:rPr>
          <w:rFonts w:ascii="Times New Roman" w:hAnsi="Times New Roman" w:cs="Times New Roman"/>
          <w:i/>
          <w:sz w:val="24"/>
          <w:szCs w:val="24"/>
        </w:rPr>
        <w:t>Hyg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D8C">
        <w:rPr>
          <w:rFonts w:ascii="Times New Roman" w:hAnsi="Times New Roman" w:cs="Times New Roman"/>
          <w:b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(2002) 617</w:t>
      </w:r>
    </w:p>
    <w:p w:rsidR="00171838" w:rsidRPr="00D22256" w:rsidRDefault="00D22256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22256">
        <w:rPr>
          <w:rFonts w:ascii="Times New Roman" w:hAnsi="Times New Roman" w:cs="Times New Roman"/>
          <w:sz w:val="24"/>
          <w:szCs w:val="24"/>
          <w:lang w:val="pl-PL"/>
        </w:rPr>
        <w:t>S.</w:t>
      </w:r>
      <w:r w:rsidR="00624C9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D22256">
        <w:rPr>
          <w:rFonts w:ascii="Times New Roman" w:hAnsi="Times New Roman" w:cs="Times New Roman"/>
          <w:sz w:val="24"/>
          <w:szCs w:val="24"/>
          <w:lang w:val="pl-PL"/>
        </w:rPr>
        <w:t xml:space="preserve">C. </w:t>
      </w:r>
      <w:proofErr w:type="spellStart"/>
      <w:r w:rsidRPr="00D22256">
        <w:rPr>
          <w:rFonts w:ascii="Times New Roman" w:hAnsi="Times New Roman" w:cs="Times New Roman"/>
          <w:sz w:val="24"/>
          <w:szCs w:val="24"/>
          <w:lang w:val="pl-PL"/>
        </w:rPr>
        <w:t>Chakrabarti</w:t>
      </w:r>
      <w:proofErr w:type="spellEnd"/>
      <w:r w:rsidRPr="00D2225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D22256">
        <w:rPr>
          <w:rFonts w:ascii="Times New Roman" w:hAnsi="Times New Roman" w:cs="Times New Roman"/>
          <w:i/>
          <w:sz w:val="24"/>
          <w:szCs w:val="24"/>
          <w:lang w:val="pl-PL"/>
        </w:rPr>
        <w:t xml:space="preserve">Proc. Nat. Inst. </w:t>
      </w:r>
      <w:proofErr w:type="spellStart"/>
      <w:r w:rsidRPr="00D22256">
        <w:rPr>
          <w:rFonts w:ascii="Times New Roman" w:hAnsi="Times New Roman" w:cs="Times New Roman"/>
          <w:i/>
          <w:sz w:val="24"/>
          <w:szCs w:val="24"/>
          <w:lang w:val="pl-PL"/>
        </w:rPr>
        <w:t>Sci</w:t>
      </w:r>
      <w:proofErr w:type="spellEnd"/>
      <w:r w:rsidRPr="00D22256">
        <w:rPr>
          <w:rFonts w:ascii="Times New Roman" w:hAnsi="Times New Roman" w:cs="Times New Roman"/>
          <w:i/>
          <w:sz w:val="24"/>
          <w:szCs w:val="24"/>
          <w:lang w:val="pl-PL"/>
        </w:rPr>
        <w:t>. India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D22256">
        <w:rPr>
          <w:rFonts w:ascii="Times New Roman" w:hAnsi="Times New Roman" w:cs="Times New Roman"/>
          <w:b/>
          <w:sz w:val="24"/>
          <w:szCs w:val="24"/>
          <w:lang w:val="pl-PL"/>
        </w:rPr>
        <w:t>21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(1955) 263</w:t>
      </w:r>
    </w:p>
    <w:p w:rsidR="00171838" w:rsidRDefault="00171838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62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Hazell</w:t>
      </w:r>
      <w:proofErr w:type="spellEnd"/>
      <w:r>
        <w:rPr>
          <w:rFonts w:ascii="Times New Roman" w:hAnsi="Times New Roman" w:cs="Times New Roman"/>
          <w:sz w:val="24"/>
          <w:szCs w:val="24"/>
        </w:rPr>
        <w:t>, D.</w:t>
      </w:r>
      <w:r w:rsidR="0062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W. Jones, J.</w:t>
      </w:r>
      <w:r w:rsidR="0062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Sowden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838">
        <w:rPr>
          <w:rFonts w:ascii="Times New Roman" w:hAnsi="Times New Roman" w:cs="Times New Roman"/>
          <w:i/>
          <w:sz w:val="24"/>
          <w:szCs w:val="24"/>
        </w:rPr>
        <w:t>Acta</w:t>
      </w:r>
      <w:proofErr w:type="spellEnd"/>
      <w:r w:rsidRPr="001718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1838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1838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(1977) 1516</w:t>
      </w:r>
    </w:p>
    <w:p w:rsidR="00171838" w:rsidRDefault="008A7536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</w:t>
      </w:r>
      <w:r w:rsidR="00624C9F">
        <w:rPr>
          <w:rFonts w:ascii="Times New Roman" w:hAnsi="Times New Roman" w:cs="Times New Roman"/>
          <w:sz w:val="24"/>
          <w:szCs w:val="24"/>
        </w:rPr>
        <w:t xml:space="preserve"> </w:t>
      </w:r>
      <w:r w:rsidR="0017183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W. Ehrlich, </w:t>
      </w:r>
      <w:proofErr w:type="spellStart"/>
      <w:r w:rsidRPr="008A7536">
        <w:rPr>
          <w:rFonts w:ascii="Times New Roman" w:hAnsi="Times New Roman" w:cs="Times New Roman"/>
          <w:i/>
          <w:sz w:val="24"/>
          <w:szCs w:val="24"/>
        </w:rPr>
        <w:t>Acta</w:t>
      </w:r>
      <w:proofErr w:type="spellEnd"/>
      <w:r w:rsidRPr="008A75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A7536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7536">
        <w:rPr>
          <w:rFonts w:ascii="Times New Roman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(1957) 699</w:t>
      </w:r>
    </w:p>
    <w:p w:rsidR="00171838" w:rsidRDefault="00D22256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62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Hazell</w:t>
      </w:r>
      <w:proofErr w:type="spellEnd"/>
      <w:r>
        <w:rPr>
          <w:rFonts w:ascii="Times New Roman" w:hAnsi="Times New Roman" w:cs="Times New Roman"/>
          <w:sz w:val="24"/>
          <w:szCs w:val="24"/>
        </w:rPr>
        <w:t>, R.</w:t>
      </w:r>
      <w:r w:rsidR="0062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>
        <w:rPr>
          <w:rFonts w:ascii="Times New Roman" w:hAnsi="Times New Roman" w:cs="Times New Roman"/>
          <w:sz w:val="24"/>
          <w:szCs w:val="24"/>
        </w:rPr>
        <w:t>Hazell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r>
        <w:rPr>
          <w:rFonts w:ascii="Times New Roman" w:hAnsi="Times New Roman" w:cs="Times New Roman"/>
          <w:sz w:val="24"/>
          <w:szCs w:val="24"/>
        </w:rPr>
        <w:t>Nørskov-Lauritsen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256">
        <w:rPr>
          <w:rFonts w:ascii="Times New Roman" w:hAnsi="Times New Roman" w:cs="Times New Roman"/>
          <w:i/>
          <w:sz w:val="24"/>
          <w:szCs w:val="24"/>
        </w:rPr>
        <w:t>Acta</w:t>
      </w:r>
      <w:proofErr w:type="spellEnd"/>
      <w:r w:rsidRPr="00D222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2256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22256">
        <w:rPr>
          <w:rFonts w:ascii="Times New Roman" w:hAnsi="Times New Roman" w:cs="Times New Roman"/>
          <w:b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 (1986) 690</w:t>
      </w:r>
    </w:p>
    <w:p w:rsidR="00171838" w:rsidRDefault="00DA0F46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Schatschneider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J. Liang, </w:t>
      </w:r>
      <w:r w:rsidRPr="00DA0F46">
        <w:rPr>
          <w:rFonts w:ascii="Times New Roman" w:hAnsi="Times New Roman" w:cs="Times New Roman"/>
          <w:i/>
          <w:sz w:val="24"/>
          <w:szCs w:val="24"/>
        </w:rPr>
        <w:t>J. Chem. Phys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0F46">
        <w:rPr>
          <w:rFonts w:ascii="Times New Roman" w:hAnsi="Times New Roman" w:cs="Times New Roman"/>
          <w:b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 xml:space="preserve"> (2011) 164508</w:t>
      </w:r>
    </w:p>
    <w:p w:rsidR="0013435C" w:rsidRPr="000F66A9" w:rsidRDefault="000F66A9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F66A9">
        <w:rPr>
          <w:rFonts w:ascii="Times New Roman" w:hAnsi="Times New Roman" w:cs="Times New Roman"/>
          <w:sz w:val="24"/>
          <w:szCs w:val="24"/>
          <w:lang w:val="pl-PL"/>
        </w:rPr>
        <w:t xml:space="preserve">L. </w:t>
      </w:r>
      <w:proofErr w:type="spellStart"/>
      <w:r w:rsidRPr="000F66A9">
        <w:rPr>
          <w:rFonts w:ascii="Times New Roman" w:hAnsi="Times New Roman" w:cs="Times New Roman"/>
          <w:sz w:val="24"/>
          <w:szCs w:val="24"/>
          <w:lang w:val="pl-PL"/>
        </w:rPr>
        <w:t>Ciabini</w:t>
      </w:r>
      <w:proofErr w:type="spellEnd"/>
      <w:r w:rsidRPr="000F66A9">
        <w:rPr>
          <w:rFonts w:ascii="Times New Roman" w:hAnsi="Times New Roman" w:cs="Times New Roman"/>
          <w:sz w:val="24"/>
          <w:szCs w:val="24"/>
          <w:lang w:val="pl-PL"/>
        </w:rPr>
        <w:t xml:space="preserve">, M. </w:t>
      </w:r>
      <w:proofErr w:type="spellStart"/>
      <w:r w:rsidRPr="000F66A9">
        <w:rPr>
          <w:rFonts w:ascii="Times New Roman" w:hAnsi="Times New Roman" w:cs="Times New Roman"/>
          <w:sz w:val="24"/>
          <w:szCs w:val="24"/>
          <w:lang w:val="pl-PL"/>
        </w:rPr>
        <w:t>Santoro</w:t>
      </w:r>
      <w:proofErr w:type="spellEnd"/>
      <w:r w:rsidRPr="000F66A9">
        <w:rPr>
          <w:rFonts w:ascii="Times New Roman" w:hAnsi="Times New Roman" w:cs="Times New Roman"/>
          <w:sz w:val="24"/>
          <w:szCs w:val="24"/>
          <w:lang w:val="pl-PL"/>
        </w:rPr>
        <w:t>, F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A.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Gorelli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, R.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Bini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, V.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Schettino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, S.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Raugei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0F66A9">
        <w:rPr>
          <w:rFonts w:ascii="Times New Roman" w:hAnsi="Times New Roman" w:cs="Times New Roman"/>
          <w:i/>
          <w:sz w:val="24"/>
          <w:szCs w:val="24"/>
          <w:lang w:val="pl-PL"/>
        </w:rPr>
        <w:t>Nature</w:t>
      </w:r>
      <w:proofErr w:type="spellEnd"/>
      <w:r w:rsidRPr="000F66A9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0F66A9">
        <w:rPr>
          <w:rFonts w:ascii="Times New Roman" w:hAnsi="Times New Roman" w:cs="Times New Roman"/>
          <w:i/>
          <w:sz w:val="24"/>
          <w:szCs w:val="24"/>
          <w:lang w:val="pl-PL"/>
        </w:rPr>
        <w:t>Mater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0F66A9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(2007) 39</w:t>
      </w:r>
    </w:p>
    <w:p w:rsidR="0013435C" w:rsidRPr="005F375D" w:rsidRDefault="0013435C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3BA">
        <w:rPr>
          <w:rFonts w:ascii="Times New Roman" w:hAnsi="Times New Roman" w:cs="Times New Roman"/>
          <w:bCs/>
          <w:sz w:val="24"/>
          <w:szCs w:val="24"/>
          <w:lang w:val="en-US"/>
        </w:rPr>
        <w:t>J.</w:t>
      </w:r>
      <w:r w:rsidR="005F375D" w:rsidRPr="00BC53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C53BA">
        <w:rPr>
          <w:rFonts w:ascii="Times New Roman" w:hAnsi="Times New Roman" w:cs="Times New Roman"/>
          <w:bCs/>
          <w:sz w:val="24"/>
          <w:szCs w:val="24"/>
          <w:lang w:val="en-US"/>
        </w:rPr>
        <w:t>M.</w:t>
      </w:r>
      <w:r w:rsidR="005F375D" w:rsidRPr="00BC53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C53BA">
        <w:rPr>
          <w:rFonts w:ascii="Times New Roman" w:hAnsi="Times New Roman" w:cs="Times New Roman"/>
          <w:bCs/>
          <w:sz w:val="24"/>
          <w:szCs w:val="24"/>
          <w:lang w:val="en-US"/>
        </w:rPr>
        <w:t>Robertson</w:t>
      </w:r>
      <w:r w:rsidR="00BC53BA" w:rsidRPr="00BC53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BC53BA">
        <w:rPr>
          <w:rFonts w:ascii="Times New Roman" w:hAnsi="Times New Roman" w:cs="Times New Roman"/>
          <w:bCs/>
          <w:sz w:val="24"/>
          <w:szCs w:val="24"/>
          <w:lang w:val="en-US"/>
        </w:rPr>
        <w:t>J.</w:t>
      </w:r>
      <w:r w:rsidR="005F375D" w:rsidRPr="00BC53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C53BA">
        <w:rPr>
          <w:rFonts w:ascii="Times New Roman" w:hAnsi="Times New Roman" w:cs="Times New Roman"/>
          <w:bCs/>
          <w:sz w:val="24"/>
          <w:szCs w:val="24"/>
          <w:lang w:val="en-US"/>
        </w:rPr>
        <w:t>G.</w:t>
      </w:r>
      <w:r w:rsidR="005F375D" w:rsidRPr="00BC53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C53BA">
        <w:rPr>
          <w:rFonts w:ascii="Times New Roman" w:hAnsi="Times New Roman" w:cs="Times New Roman"/>
          <w:bCs/>
          <w:sz w:val="24"/>
          <w:szCs w:val="24"/>
          <w:lang w:val="en-US"/>
        </w:rPr>
        <w:t>White</w:t>
      </w:r>
      <w:r w:rsidR="00BC53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BC53BA" w:rsidRPr="00BC53BA">
        <w:rPr>
          <w:rFonts w:ascii="Times New Roman" w:hAnsi="Times New Roman" w:cs="Times New Roman"/>
          <w:bCs/>
          <w:i/>
          <w:sz w:val="24"/>
          <w:szCs w:val="24"/>
          <w:lang w:val="en-US"/>
        </w:rPr>
        <w:t>J. Chem. Soc</w:t>
      </w:r>
      <w:r w:rsidR="00BC53BA">
        <w:rPr>
          <w:rFonts w:ascii="Times New Roman" w:hAnsi="Times New Roman" w:cs="Times New Roman"/>
          <w:bCs/>
          <w:sz w:val="24"/>
          <w:szCs w:val="24"/>
          <w:lang w:val="en-US"/>
        </w:rPr>
        <w:t>. (1956) 925</w:t>
      </w:r>
    </w:p>
    <w:p w:rsidR="009C1C07" w:rsidRPr="008E7851" w:rsidRDefault="00B23B18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P. A. Wood, J. J. McKinnon, S. Parsons, E.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Pidcock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M. A.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Spackman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B23B18">
        <w:rPr>
          <w:rFonts w:ascii="Times New Roman" w:hAnsi="Times New Roman" w:cs="Times New Roman"/>
          <w:bCs/>
          <w:i/>
          <w:sz w:val="24"/>
          <w:szCs w:val="24"/>
          <w:lang w:val="en-US"/>
        </w:rPr>
        <w:t>Cryst</w:t>
      </w:r>
      <w:proofErr w:type="spellEnd"/>
      <w:r w:rsidRPr="00B23B18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proofErr w:type="gramEnd"/>
      <w:r w:rsidRPr="00B23B1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Eng. Comm.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3B18">
        <w:rPr>
          <w:rFonts w:ascii="Times New Roman" w:hAnsi="Times New Roman" w:cs="Times New Roman"/>
          <w:b/>
          <w:bCs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(2008) 368</w:t>
      </w:r>
    </w:p>
    <w:p w:rsidR="009C1C07" w:rsidRPr="009C1C07" w:rsidRDefault="009C1C07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G.</w:t>
      </w:r>
      <w:r w:rsidR="00624C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Desiraju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Gavezzotti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C1C07">
        <w:rPr>
          <w:rFonts w:ascii="Times New Roman" w:hAnsi="Times New Roman" w:cs="Times New Roman"/>
          <w:bCs/>
          <w:i/>
          <w:sz w:val="24"/>
          <w:szCs w:val="24"/>
          <w:lang w:val="en-US"/>
        </w:rPr>
        <w:t>Acta</w:t>
      </w:r>
      <w:proofErr w:type="spellEnd"/>
      <w:r w:rsidRPr="009C1C0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9C1C07">
        <w:rPr>
          <w:rFonts w:ascii="Times New Roman" w:hAnsi="Times New Roman" w:cs="Times New Roman"/>
          <w:bCs/>
          <w:i/>
          <w:sz w:val="24"/>
          <w:szCs w:val="24"/>
          <w:lang w:val="en-US"/>
        </w:rPr>
        <w:t>Cryst</w:t>
      </w:r>
      <w:proofErr w:type="spellEnd"/>
      <w:r w:rsidRPr="009C1C07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C1C07">
        <w:rPr>
          <w:rFonts w:ascii="Times New Roman" w:hAnsi="Times New Roman" w:cs="Times New Roman"/>
          <w:b/>
          <w:bCs/>
          <w:sz w:val="24"/>
          <w:szCs w:val="24"/>
          <w:lang w:val="en-US"/>
        </w:rPr>
        <w:t>45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(1989) 473</w:t>
      </w:r>
    </w:p>
    <w:p w:rsidR="009C1C07" w:rsidRPr="004E5833" w:rsidRDefault="009C1C07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L. Loots, L.</w:t>
      </w:r>
      <w:r w:rsidR="00624C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J. Barbour, </w:t>
      </w:r>
      <w:proofErr w:type="spellStart"/>
      <w:r w:rsidRPr="009C1C07">
        <w:rPr>
          <w:rFonts w:ascii="Times New Roman" w:hAnsi="Times New Roman" w:cs="Times New Roman"/>
          <w:bCs/>
          <w:i/>
          <w:sz w:val="24"/>
          <w:szCs w:val="24"/>
          <w:lang w:val="en-US"/>
        </w:rPr>
        <w:t>Cryst</w:t>
      </w:r>
      <w:proofErr w:type="spellEnd"/>
      <w:r w:rsidR="003F3FB4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proofErr w:type="gramEnd"/>
      <w:r w:rsidR="003F3FB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9C1C07">
        <w:rPr>
          <w:rFonts w:ascii="Times New Roman" w:hAnsi="Times New Roman" w:cs="Times New Roman"/>
          <w:bCs/>
          <w:i/>
          <w:sz w:val="24"/>
          <w:szCs w:val="24"/>
          <w:lang w:val="en-US"/>
        </w:rPr>
        <w:t>Eng</w:t>
      </w:r>
      <w:r w:rsidR="003F3FB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</w:t>
      </w:r>
      <w:r w:rsidRPr="009C1C07">
        <w:rPr>
          <w:rFonts w:ascii="Times New Roman" w:hAnsi="Times New Roman" w:cs="Times New Roman"/>
          <w:bCs/>
          <w:i/>
          <w:sz w:val="24"/>
          <w:szCs w:val="24"/>
          <w:lang w:val="en-US"/>
        </w:rPr>
        <w:t>Comm</w:t>
      </w:r>
      <w:r w:rsidR="003F3FB4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C1C07">
        <w:rPr>
          <w:rFonts w:ascii="Times New Roman" w:hAnsi="Times New Roman" w:cs="Times New Roman"/>
          <w:b/>
          <w:bCs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(2012) 300</w:t>
      </w:r>
    </w:p>
    <w:p w:rsidR="004E5833" w:rsidRDefault="00923DA5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G. Barr, W. Dong, Ch. J. Gilmore, D. </w:t>
      </w:r>
      <w:proofErr w:type="spellStart"/>
      <w:r>
        <w:rPr>
          <w:rFonts w:ascii="Times New Roman" w:hAnsi="Times New Roman" w:cs="Times New Roman"/>
          <w:sz w:val="24"/>
          <w:szCs w:val="24"/>
        </w:rPr>
        <w:t>Jayatilaka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J. McKinnon, 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Ch. C. Wilson, </w:t>
      </w:r>
      <w:proofErr w:type="spellStart"/>
      <w:r w:rsidRPr="00923DA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923DA5">
        <w:rPr>
          <w:rFonts w:ascii="Times New Roman" w:hAnsi="Times New Roman" w:cs="Times New Roman"/>
          <w:i/>
          <w:sz w:val="24"/>
          <w:szCs w:val="24"/>
        </w:rPr>
        <w:t>. Eng. Comm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3DA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(2007) 648</w:t>
      </w:r>
    </w:p>
    <w:p w:rsidR="00BB7F17" w:rsidRPr="00BB7F17" w:rsidRDefault="00BB7F17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B7F17">
        <w:rPr>
          <w:rFonts w:ascii="Times New Roman" w:hAnsi="Times New Roman" w:cs="Times New Roman"/>
          <w:sz w:val="24"/>
          <w:szCs w:val="24"/>
          <w:lang w:val="pl-PL"/>
        </w:rPr>
        <w:t xml:space="preserve">H. T. </w:t>
      </w:r>
      <w:proofErr w:type="spellStart"/>
      <w:r w:rsidRPr="00BB7F17">
        <w:rPr>
          <w:rFonts w:ascii="Times New Roman" w:hAnsi="Times New Roman" w:cs="Times New Roman"/>
          <w:sz w:val="24"/>
          <w:szCs w:val="24"/>
          <w:lang w:val="pl-PL"/>
        </w:rPr>
        <w:t>Flakus</w:t>
      </w:r>
      <w:proofErr w:type="spellEnd"/>
      <w:r w:rsidRPr="00BB7F17">
        <w:rPr>
          <w:rFonts w:ascii="Times New Roman" w:hAnsi="Times New Roman" w:cs="Times New Roman"/>
          <w:sz w:val="24"/>
          <w:szCs w:val="24"/>
          <w:lang w:val="pl-PL"/>
        </w:rPr>
        <w:t xml:space="preserve">, W. </w:t>
      </w:r>
      <w:proofErr w:type="spellStart"/>
      <w:r w:rsidRPr="00BB7F17">
        <w:rPr>
          <w:rFonts w:ascii="Times New Roman" w:hAnsi="Times New Roman" w:cs="Times New Roman"/>
          <w:sz w:val="24"/>
          <w:szCs w:val="24"/>
          <w:lang w:val="pl-PL"/>
        </w:rPr>
        <w:t>Śmiszek-Lindert</w:t>
      </w:r>
      <w:proofErr w:type="spellEnd"/>
      <w:r w:rsidRPr="00BB7F17">
        <w:rPr>
          <w:rFonts w:ascii="Times New Roman" w:hAnsi="Times New Roman" w:cs="Times New Roman"/>
          <w:sz w:val="24"/>
          <w:szCs w:val="24"/>
          <w:lang w:val="pl-PL"/>
        </w:rPr>
        <w:t>, K. Stadni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cka, </w:t>
      </w:r>
      <w:proofErr w:type="spellStart"/>
      <w:r w:rsidRPr="00BB7F17">
        <w:rPr>
          <w:rFonts w:ascii="Times New Roman" w:hAnsi="Times New Roman" w:cs="Times New Roman"/>
          <w:i/>
          <w:sz w:val="24"/>
          <w:szCs w:val="24"/>
          <w:lang w:val="pl-PL"/>
        </w:rPr>
        <w:t>Chem</w:t>
      </w:r>
      <w:proofErr w:type="spellEnd"/>
      <w:r w:rsidRPr="00BB7F17">
        <w:rPr>
          <w:rFonts w:ascii="Times New Roman" w:hAnsi="Times New Roman" w:cs="Times New Roman"/>
          <w:i/>
          <w:sz w:val="24"/>
          <w:szCs w:val="24"/>
          <w:lang w:val="pl-PL"/>
        </w:rPr>
        <w:t xml:space="preserve">. </w:t>
      </w:r>
      <w:proofErr w:type="spellStart"/>
      <w:r w:rsidRPr="00BB7F17">
        <w:rPr>
          <w:rFonts w:ascii="Times New Roman" w:hAnsi="Times New Roman" w:cs="Times New Roman"/>
          <w:i/>
          <w:sz w:val="24"/>
          <w:szCs w:val="24"/>
          <w:lang w:val="pl-PL"/>
        </w:rPr>
        <w:t>Phys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BB7F17">
        <w:rPr>
          <w:rFonts w:ascii="Times New Roman" w:hAnsi="Times New Roman" w:cs="Times New Roman"/>
          <w:b/>
          <w:sz w:val="24"/>
          <w:szCs w:val="24"/>
          <w:lang w:val="pl-PL"/>
        </w:rPr>
        <w:t>335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(2007) 221</w:t>
      </w:r>
    </w:p>
    <w:p w:rsidR="00235A9F" w:rsidRPr="005C6050" w:rsidRDefault="005C6050" w:rsidP="00E768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6050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5C6050">
        <w:rPr>
          <w:rFonts w:ascii="Times New Roman" w:hAnsi="Times New Roman" w:cs="Times New Roman"/>
          <w:sz w:val="24"/>
          <w:szCs w:val="24"/>
          <w:lang w:val="en-US"/>
        </w:rPr>
        <w:t>Hesse</w:t>
      </w:r>
      <w:proofErr w:type="spellEnd"/>
      <w:r w:rsidRPr="005C6050">
        <w:rPr>
          <w:rFonts w:ascii="Times New Roman" w:hAnsi="Times New Roman" w:cs="Times New Roman"/>
          <w:sz w:val="24"/>
          <w:szCs w:val="24"/>
          <w:lang w:val="en-US"/>
        </w:rPr>
        <w:t xml:space="preserve">, H. Meier, B. </w:t>
      </w:r>
      <w:proofErr w:type="spellStart"/>
      <w:r w:rsidRPr="005C6050">
        <w:rPr>
          <w:rFonts w:ascii="Times New Roman" w:hAnsi="Times New Roman" w:cs="Times New Roman"/>
          <w:sz w:val="24"/>
          <w:szCs w:val="24"/>
          <w:lang w:val="en-US"/>
        </w:rPr>
        <w:t>Zee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C6050">
        <w:rPr>
          <w:rFonts w:ascii="Times New Roman" w:hAnsi="Times New Roman" w:cs="Times New Roman"/>
          <w:i/>
          <w:sz w:val="24"/>
          <w:szCs w:val="24"/>
          <w:lang w:val="en-US"/>
        </w:rPr>
        <w:t>Spectroscopic Methods in Organic Chemistry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4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3BC0">
        <w:rPr>
          <w:rFonts w:ascii="Times New Roman" w:hAnsi="Times New Roman" w:cs="Times New Roman"/>
          <w:sz w:val="24"/>
          <w:szCs w:val="24"/>
          <w:lang w:val="en-US"/>
        </w:rPr>
        <w:t>Thieme</w:t>
      </w:r>
      <w:proofErr w:type="spellEnd"/>
      <w:r w:rsidR="00343BC0">
        <w:rPr>
          <w:rFonts w:ascii="Times New Roman" w:hAnsi="Times New Roman" w:cs="Times New Roman"/>
          <w:sz w:val="24"/>
          <w:szCs w:val="24"/>
          <w:lang w:val="en-US"/>
        </w:rPr>
        <w:t>, Stuttgart, New York, 2007, p. 72</w:t>
      </w:r>
      <w:r w:rsidR="00935F0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4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81AD1" w:rsidRDefault="00581AD1" w:rsidP="00B13293">
      <w:pPr>
        <w:tabs>
          <w:tab w:val="left" w:pos="680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B13293" w:rsidRDefault="00B13293" w:rsidP="00A50E71">
      <w:pPr>
        <w:tabs>
          <w:tab w:val="left" w:pos="6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B13293" w:rsidRDefault="00B13293" w:rsidP="00A50E71">
      <w:pPr>
        <w:tabs>
          <w:tab w:val="left" w:pos="6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B13293" w:rsidRDefault="00B13293" w:rsidP="00A50E71">
      <w:pPr>
        <w:tabs>
          <w:tab w:val="left" w:pos="6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B13293" w:rsidRDefault="00B13293" w:rsidP="00A50E71">
      <w:pPr>
        <w:tabs>
          <w:tab w:val="left" w:pos="6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B13293" w:rsidSect="00215655">
      <w:footerReference w:type="default" r:id="rId12"/>
      <w:footnotePr>
        <w:numFmt w:val="chicago"/>
      </w:footnotePr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157" w:rsidRDefault="003B5157" w:rsidP="005521C0">
      <w:pPr>
        <w:spacing w:after="0" w:line="240" w:lineRule="auto"/>
      </w:pPr>
      <w:r>
        <w:separator/>
      </w:r>
    </w:p>
  </w:endnote>
  <w:endnote w:type="continuationSeparator" w:id="0">
    <w:p w:rsidR="003B5157" w:rsidRDefault="003B5157" w:rsidP="0055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-Roman">
    <w:altName w:val="Arial Unicode MS"/>
    <w:panose1 w:val="00000000000000000000"/>
    <w:charset w:val="81"/>
    <w:family w:val="auto"/>
    <w:notTrueType/>
    <w:pitch w:val="default"/>
    <w:sig w:usb0="00000007" w:usb1="09060000" w:usb2="00000010" w:usb3="00000000" w:csb0="00080003" w:csb1="00000000"/>
  </w:font>
  <w:font w:name="AdvPS497E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5657"/>
      <w:docPartObj>
        <w:docPartGallery w:val="Page Numbers (Bottom of Page)"/>
        <w:docPartUnique/>
      </w:docPartObj>
    </w:sdtPr>
    <w:sdtContent>
      <w:p w:rsidR="000B45AC" w:rsidRDefault="00B46CC8">
        <w:pPr>
          <w:pStyle w:val="Stopka"/>
          <w:jc w:val="center"/>
        </w:pPr>
        <w:r w:rsidRPr="00342BFD">
          <w:rPr>
            <w:rFonts w:ascii="Times New Roman" w:hAnsi="Times New Roman" w:cs="Times New Roman"/>
          </w:rPr>
          <w:fldChar w:fldCharType="begin"/>
        </w:r>
        <w:r w:rsidR="000B45AC" w:rsidRPr="00342BFD">
          <w:rPr>
            <w:rFonts w:ascii="Times New Roman" w:hAnsi="Times New Roman" w:cs="Times New Roman"/>
          </w:rPr>
          <w:instrText xml:space="preserve"> PAGE   \* MERGEFORMAT </w:instrText>
        </w:r>
        <w:r w:rsidRPr="00342BFD">
          <w:rPr>
            <w:rFonts w:ascii="Times New Roman" w:hAnsi="Times New Roman" w:cs="Times New Roman"/>
          </w:rPr>
          <w:fldChar w:fldCharType="separate"/>
        </w:r>
        <w:r w:rsidR="00470C47">
          <w:rPr>
            <w:rFonts w:ascii="Times New Roman" w:hAnsi="Times New Roman" w:cs="Times New Roman"/>
            <w:noProof/>
          </w:rPr>
          <w:t>10</w:t>
        </w:r>
        <w:r w:rsidRPr="00342BFD">
          <w:rPr>
            <w:rFonts w:ascii="Times New Roman" w:hAnsi="Times New Roman" w:cs="Times New Roman"/>
          </w:rPr>
          <w:fldChar w:fldCharType="end"/>
        </w:r>
      </w:p>
    </w:sdtContent>
  </w:sdt>
  <w:p w:rsidR="000B45AC" w:rsidRDefault="000B45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157" w:rsidRDefault="003B5157" w:rsidP="005521C0">
      <w:pPr>
        <w:spacing w:after="0" w:line="240" w:lineRule="auto"/>
      </w:pPr>
      <w:r>
        <w:separator/>
      </w:r>
    </w:p>
  </w:footnote>
  <w:footnote w:type="continuationSeparator" w:id="0">
    <w:p w:rsidR="003B5157" w:rsidRDefault="003B5157" w:rsidP="0055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D5538"/>
    <w:multiLevelType w:val="hybridMultilevel"/>
    <w:tmpl w:val="DEA86016"/>
    <w:lvl w:ilvl="0" w:tplc="86F4DAD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032BA"/>
    <w:multiLevelType w:val="hybridMultilevel"/>
    <w:tmpl w:val="DEA86016"/>
    <w:lvl w:ilvl="0" w:tplc="86F4DAD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21455"/>
    <w:multiLevelType w:val="hybridMultilevel"/>
    <w:tmpl w:val="4232F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8256B"/>
    <w:multiLevelType w:val="multilevel"/>
    <w:tmpl w:val="9E468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053719B"/>
    <w:multiLevelType w:val="hybridMultilevel"/>
    <w:tmpl w:val="99A27D16"/>
    <w:lvl w:ilvl="0" w:tplc="495EF1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8755C"/>
    <w:multiLevelType w:val="hybridMultilevel"/>
    <w:tmpl w:val="848C7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60DC6"/>
    <w:multiLevelType w:val="hybridMultilevel"/>
    <w:tmpl w:val="86B2CC22"/>
    <w:lvl w:ilvl="0" w:tplc="0C44043A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11359"/>
    <w:multiLevelType w:val="hybridMultilevel"/>
    <w:tmpl w:val="DEA86016"/>
    <w:lvl w:ilvl="0" w:tplc="86F4DAD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3F7422"/>
    <w:rsid w:val="00007593"/>
    <w:rsid w:val="00013EF1"/>
    <w:rsid w:val="000143A5"/>
    <w:rsid w:val="00015BBA"/>
    <w:rsid w:val="00016104"/>
    <w:rsid w:val="00020713"/>
    <w:rsid w:val="000217C6"/>
    <w:rsid w:val="00023F6D"/>
    <w:rsid w:val="00024A20"/>
    <w:rsid w:val="00025746"/>
    <w:rsid w:val="000262FB"/>
    <w:rsid w:val="000279D3"/>
    <w:rsid w:val="00036B04"/>
    <w:rsid w:val="00036F7B"/>
    <w:rsid w:val="000419E9"/>
    <w:rsid w:val="000429E7"/>
    <w:rsid w:val="00042F06"/>
    <w:rsid w:val="000442E4"/>
    <w:rsid w:val="000445C7"/>
    <w:rsid w:val="00044794"/>
    <w:rsid w:val="000458C9"/>
    <w:rsid w:val="000474F6"/>
    <w:rsid w:val="00047947"/>
    <w:rsid w:val="000533B4"/>
    <w:rsid w:val="000575AF"/>
    <w:rsid w:val="00057DA5"/>
    <w:rsid w:val="000603E2"/>
    <w:rsid w:val="00061BFB"/>
    <w:rsid w:val="0006378C"/>
    <w:rsid w:val="000637E3"/>
    <w:rsid w:val="00063F3C"/>
    <w:rsid w:val="00066C63"/>
    <w:rsid w:val="00066D27"/>
    <w:rsid w:val="00067583"/>
    <w:rsid w:val="00071F13"/>
    <w:rsid w:val="00073C2E"/>
    <w:rsid w:val="00075CE2"/>
    <w:rsid w:val="00076887"/>
    <w:rsid w:val="0007765D"/>
    <w:rsid w:val="00077DA7"/>
    <w:rsid w:val="000839A8"/>
    <w:rsid w:val="0008788A"/>
    <w:rsid w:val="00091200"/>
    <w:rsid w:val="000954E1"/>
    <w:rsid w:val="000A0796"/>
    <w:rsid w:val="000A0B9F"/>
    <w:rsid w:val="000A48C8"/>
    <w:rsid w:val="000A6F0A"/>
    <w:rsid w:val="000B45AC"/>
    <w:rsid w:val="000B46E2"/>
    <w:rsid w:val="000B6D5F"/>
    <w:rsid w:val="000C0DB0"/>
    <w:rsid w:val="000C0EA7"/>
    <w:rsid w:val="000C0EF0"/>
    <w:rsid w:val="000C1B55"/>
    <w:rsid w:val="000C531A"/>
    <w:rsid w:val="000D2A4B"/>
    <w:rsid w:val="000D3D12"/>
    <w:rsid w:val="000D506B"/>
    <w:rsid w:val="000D534C"/>
    <w:rsid w:val="000E11DB"/>
    <w:rsid w:val="000E38A4"/>
    <w:rsid w:val="000E392E"/>
    <w:rsid w:val="000E3D32"/>
    <w:rsid w:val="000E4041"/>
    <w:rsid w:val="000E44AC"/>
    <w:rsid w:val="000E514E"/>
    <w:rsid w:val="000F1341"/>
    <w:rsid w:val="000F1BD1"/>
    <w:rsid w:val="000F211C"/>
    <w:rsid w:val="000F2523"/>
    <w:rsid w:val="000F30C9"/>
    <w:rsid w:val="000F4770"/>
    <w:rsid w:val="000F4F40"/>
    <w:rsid w:val="000F5E9F"/>
    <w:rsid w:val="000F66A9"/>
    <w:rsid w:val="0010026F"/>
    <w:rsid w:val="00101C07"/>
    <w:rsid w:val="001043D5"/>
    <w:rsid w:val="00113A3C"/>
    <w:rsid w:val="00116365"/>
    <w:rsid w:val="0011748C"/>
    <w:rsid w:val="00117EEB"/>
    <w:rsid w:val="00121944"/>
    <w:rsid w:val="00124AE4"/>
    <w:rsid w:val="00127C23"/>
    <w:rsid w:val="00130CE2"/>
    <w:rsid w:val="00130D6E"/>
    <w:rsid w:val="0013435C"/>
    <w:rsid w:val="001343E6"/>
    <w:rsid w:val="00134CF5"/>
    <w:rsid w:val="001378A6"/>
    <w:rsid w:val="00137EE3"/>
    <w:rsid w:val="0014042C"/>
    <w:rsid w:val="001422E2"/>
    <w:rsid w:val="00144154"/>
    <w:rsid w:val="001454A0"/>
    <w:rsid w:val="00145C99"/>
    <w:rsid w:val="00151D4F"/>
    <w:rsid w:val="0015222D"/>
    <w:rsid w:val="00157EA5"/>
    <w:rsid w:val="00162DCB"/>
    <w:rsid w:val="00166E42"/>
    <w:rsid w:val="00171477"/>
    <w:rsid w:val="001715B1"/>
    <w:rsid w:val="00171838"/>
    <w:rsid w:val="0017674B"/>
    <w:rsid w:val="00180D0D"/>
    <w:rsid w:val="001822BF"/>
    <w:rsid w:val="001908CE"/>
    <w:rsid w:val="00192581"/>
    <w:rsid w:val="00194F90"/>
    <w:rsid w:val="0019610C"/>
    <w:rsid w:val="00196671"/>
    <w:rsid w:val="00196B75"/>
    <w:rsid w:val="001A0DB0"/>
    <w:rsid w:val="001A67E9"/>
    <w:rsid w:val="001A689B"/>
    <w:rsid w:val="001B08DA"/>
    <w:rsid w:val="001B261A"/>
    <w:rsid w:val="001B440A"/>
    <w:rsid w:val="001B4BC5"/>
    <w:rsid w:val="001B6C39"/>
    <w:rsid w:val="001B6FF5"/>
    <w:rsid w:val="001C013E"/>
    <w:rsid w:val="001C09FE"/>
    <w:rsid w:val="001C21E9"/>
    <w:rsid w:val="001C23E7"/>
    <w:rsid w:val="001C2FCB"/>
    <w:rsid w:val="001C4B44"/>
    <w:rsid w:val="001D0C88"/>
    <w:rsid w:val="001D2985"/>
    <w:rsid w:val="001D4ACB"/>
    <w:rsid w:val="001D518E"/>
    <w:rsid w:val="001D53C9"/>
    <w:rsid w:val="001D6343"/>
    <w:rsid w:val="001D7C4C"/>
    <w:rsid w:val="001E0F56"/>
    <w:rsid w:val="001E337E"/>
    <w:rsid w:val="001E6450"/>
    <w:rsid w:val="001E705F"/>
    <w:rsid w:val="001F2E91"/>
    <w:rsid w:val="001F3C91"/>
    <w:rsid w:val="001F439D"/>
    <w:rsid w:val="001F5757"/>
    <w:rsid w:val="001F59CE"/>
    <w:rsid w:val="00210A48"/>
    <w:rsid w:val="00211F3E"/>
    <w:rsid w:val="00214C56"/>
    <w:rsid w:val="00215655"/>
    <w:rsid w:val="00215A10"/>
    <w:rsid w:val="002172AC"/>
    <w:rsid w:val="002207D8"/>
    <w:rsid w:val="00223260"/>
    <w:rsid w:val="00223423"/>
    <w:rsid w:val="00226CB9"/>
    <w:rsid w:val="00231342"/>
    <w:rsid w:val="00233F07"/>
    <w:rsid w:val="002347DC"/>
    <w:rsid w:val="00235A9F"/>
    <w:rsid w:val="00235F3A"/>
    <w:rsid w:val="00240703"/>
    <w:rsid w:val="002429AA"/>
    <w:rsid w:val="00250527"/>
    <w:rsid w:val="002527F4"/>
    <w:rsid w:val="00252C9C"/>
    <w:rsid w:val="002541B9"/>
    <w:rsid w:val="002546D5"/>
    <w:rsid w:val="002552FC"/>
    <w:rsid w:val="00255D52"/>
    <w:rsid w:val="00256456"/>
    <w:rsid w:val="00256AB9"/>
    <w:rsid w:val="00261080"/>
    <w:rsid w:val="0026330B"/>
    <w:rsid w:val="002672AA"/>
    <w:rsid w:val="0027000F"/>
    <w:rsid w:val="002760F4"/>
    <w:rsid w:val="00276FB7"/>
    <w:rsid w:val="002773DE"/>
    <w:rsid w:val="00277B58"/>
    <w:rsid w:val="00281607"/>
    <w:rsid w:val="00281A02"/>
    <w:rsid w:val="002820D4"/>
    <w:rsid w:val="00284C78"/>
    <w:rsid w:val="00291639"/>
    <w:rsid w:val="00292DB6"/>
    <w:rsid w:val="002934E5"/>
    <w:rsid w:val="00293800"/>
    <w:rsid w:val="00293B5E"/>
    <w:rsid w:val="00295617"/>
    <w:rsid w:val="00295663"/>
    <w:rsid w:val="002962ED"/>
    <w:rsid w:val="002963CD"/>
    <w:rsid w:val="00297074"/>
    <w:rsid w:val="002A3BCC"/>
    <w:rsid w:val="002A3C2F"/>
    <w:rsid w:val="002A4842"/>
    <w:rsid w:val="002A4D4B"/>
    <w:rsid w:val="002B034E"/>
    <w:rsid w:val="002B0A90"/>
    <w:rsid w:val="002B0BE2"/>
    <w:rsid w:val="002B6E12"/>
    <w:rsid w:val="002C3B55"/>
    <w:rsid w:val="002C4621"/>
    <w:rsid w:val="002C564C"/>
    <w:rsid w:val="002C5A9C"/>
    <w:rsid w:val="002C721A"/>
    <w:rsid w:val="002C7242"/>
    <w:rsid w:val="002D02C5"/>
    <w:rsid w:val="002D0927"/>
    <w:rsid w:val="002D0EA8"/>
    <w:rsid w:val="002D125B"/>
    <w:rsid w:val="002D5395"/>
    <w:rsid w:val="002D6254"/>
    <w:rsid w:val="002D6B40"/>
    <w:rsid w:val="002E1E13"/>
    <w:rsid w:val="002E1EDF"/>
    <w:rsid w:val="002E2572"/>
    <w:rsid w:val="002E3AA4"/>
    <w:rsid w:val="002E63E6"/>
    <w:rsid w:val="002E657C"/>
    <w:rsid w:val="002F2047"/>
    <w:rsid w:val="002F2ACE"/>
    <w:rsid w:val="002F5A91"/>
    <w:rsid w:val="002F694C"/>
    <w:rsid w:val="003006BF"/>
    <w:rsid w:val="003029CC"/>
    <w:rsid w:val="00302DF3"/>
    <w:rsid w:val="00304A8F"/>
    <w:rsid w:val="00310752"/>
    <w:rsid w:val="0031136C"/>
    <w:rsid w:val="00311990"/>
    <w:rsid w:val="00311A65"/>
    <w:rsid w:val="00315B4B"/>
    <w:rsid w:val="00315E04"/>
    <w:rsid w:val="00320641"/>
    <w:rsid w:val="0032148D"/>
    <w:rsid w:val="00324D0A"/>
    <w:rsid w:val="00325947"/>
    <w:rsid w:val="00327769"/>
    <w:rsid w:val="0033003C"/>
    <w:rsid w:val="003326C3"/>
    <w:rsid w:val="00333646"/>
    <w:rsid w:val="00336F9A"/>
    <w:rsid w:val="00340FB6"/>
    <w:rsid w:val="00342733"/>
    <w:rsid w:val="00342BFD"/>
    <w:rsid w:val="00343BC0"/>
    <w:rsid w:val="00350192"/>
    <w:rsid w:val="00352CAB"/>
    <w:rsid w:val="00354A59"/>
    <w:rsid w:val="0035526C"/>
    <w:rsid w:val="003555B2"/>
    <w:rsid w:val="0035652D"/>
    <w:rsid w:val="003605E9"/>
    <w:rsid w:val="003617BB"/>
    <w:rsid w:val="00362FC9"/>
    <w:rsid w:val="00371DDE"/>
    <w:rsid w:val="003720A1"/>
    <w:rsid w:val="00372B03"/>
    <w:rsid w:val="00372B30"/>
    <w:rsid w:val="00373DC4"/>
    <w:rsid w:val="003747AE"/>
    <w:rsid w:val="00375624"/>
    <w:rsid w:val="00380A2B"/>
    <w:rsid w:val="0038193A"/>
    <w:rsid w:val="00381DF7"/>
    <w:rsid w:val="00381E54"/>
    <w:rsid w:val="0038543E"/>
    <w:rsid w:val="00386658"/>
    <w:rsid w:val="00386E85"/>
    <w:rsid w:val="0038707E"/>
    <w:rsid w:val="00390E67"/>
    <w:rsid w:val="003941FD"/>
    <w:rsid w:val="0039750D"/>
    <w:rsid w:val="003A336E"/>
    <w:rsid w:val="003A3E87"/>
    <w:rsid w:val="003A5D3F"/>
    <w:rsid w:val="003A7EAE"/>
    <w:rsid w:val="003B3841"/>
    <w:rsid w:val="003B468B"/>
    <w:rsid w:val="003B5157"/>
    <w:rsid w:val="003B5289"/>
    <w:rsid w:val="003C4CAD"/>
    <w:rsid w:val="003C74D7"/>
    <w:rsid w:val="003C7FF7"/>
    <w:rsid w:val="003D0F27"/>
    <w:rsid w:val="003D1475"/>
    <w:rsid w:val="003D1C2A"/>
    <w:rsid w:val="003D2AB6"/>
    <w:rsid w:val="003D3236"/>
    <w:rsid w:val="003D47C2"/>
    <w:rsid w:val="003E0591"/>
    <w:rsid w:val="003E0D42"/>
    <w:rsid w:val="003E340F"/>
    <w:rsid w:val="003E6779"/>
    <w:rsid w:val="003E6B69"/>
    <w:rsid w:val="003E71F0"/>
    <w:rsid w:val="003E7D07"/>
    <w:rsid w:val="003F3FB4"/>
    <w:rsid w:val="003F4798"/>
    <w:rsid w:val="003F4AFE"/>
    <w:rsid w:val="003F5508"/>
    <w:rsid w:val="003F550D"/>
    <w:rsid w:val="003F63BC"/>
    <w:rsid w:val="003F7027"/>
    <w:rsid w:val="003F7422"/>
    <w:rsid w:val="00404F12"/>
    <w:rsid w:val="00407976"/>
    <w:rsid w:val="00410EC6"/>
    <w:rsid w:val="00411F78"/>
    <w:rsid w:val="00412A1A"/>
    <w:rsid w:val="0041468A"/>
    <w:rsid w:val="00414B90"/>
    <w:rsid w:val="00416838"/>
    <w:rsid w:val="00416BBE"/>
    <w:rsid w:val="0042099F"/>
    <w:rsid w:val="00422CF6"/>
    <w:rsid w:val="00425F71"/>
    <w:rsid w:val="00432148"/>
    <w:rsid w:val="00434FD8"/>
    <w:rsid w:val="00435920"/>
    <w:rsid w:val="00436C8E"/>
    <w:rsid w:val="00441870"/>
    <w:rsid w:val="00441E93"/>
    <w:rsid w:val="004422AD"/>
    <w:rsid w:val="004423EF"/>
    <w:rsid w:val="00442E4F"/>
    <w:rsid w:val="00443890"/>
    <w:rsid w:val="00444044"/>
    <w:rsid w:val="00445C12"/>
    <w:rsid w:val="0044752E"/>
    <w:rsid w:val="00450D6E"/>
    <w:rsid w:val="00454349"/>
    <w:rsid w:val="004555E3"/>
    <w:rsid w:val="004563C8"/>
    <w:rsid w:val="004606D9"/>
    <w:rsid w:val="004607C8"/>
    <w:rsid w:val="0046268D"/>
    <w:rsid w:val="00467C5B"/>
    <w:rsid w:val="00470A64"/>
    <w:rsid w:val="00470C47"/>
    <w:rsid w:val="0047189E"/>
    <w:rsid w:val="00471D5D"/>
    <w:rsid w:val="00474156"/>
    <w:rsid w:val="004743F1"/>
    <w:rsid w:val="00483723"/>
    <w:rsid w:val="0048438B"/>
    <w:rsid w:val="00492C59"/>
    <w:rsid w:val="00495D92"/>
    <w:rsid w:val="004A0841"/>
    <w:rsid w:val="004A2257"/>
    <w:rsid w:val="004A2368"/>
    <w:rsid w:val="004A5FAC"/>
    <w:rsid w:val="004A6A6C"/>
    <w:rsid w:val="004B2C3A"/>
    <w:rsid w:val="004B3018"/>
    <w:rsid w:val="004B4C0D"/>
    <w:rsid w:val="004B5A9C"/>
    <w:rsid w:val="004B7172"/>
    <w:rsid w:val="004B7C59"/>
    <w:rsid w:val="004C1084"/>
    <w:rsid w:val="004C29EC"/>
    <w:rsid w:val="004C64E1"/>
    <w:rsid w:val="004D1236"/>
    <w:rsid w:val="004D4739"/>
    <w:rsid w:val="004D4971"/>
    <w:rsid w:val="004D523F"/>
    <w:rsid w:val="004D76E2"/>
    <w:rsid w:val="004E02B6"/>
    <w:rsid w:val="004E0802"/>
    <w:rsid w:val="004E2B75"/>
    <w:rsid w:val="004E3388"/>
    <w:rsid w:val="004E53F4"/>
    <w:rsid w:val="004E5833"/>
    <w:rsid w:val="004E7C65"/>
    <w:rsid w:val="004F1865"/>
    <w:rsid w:val="004F28DD"/>
    <w:rsid w:val="004F38F2"/>
    <w:rsid w:val="004F52F2"/>
    <w:rsid w:val="005017E7"/>
    <w:rsid w:val="00504CEB"/>
    <w:rsid w:val="00506ADF"/>
    <w:rsid w:val="00506B5C"/>
    <w:rsid w:val="005074AD"/>
    <w:rsid w:val="00507630"/>
    <w:rsid w:val="00510784"/>
    <w:rsid w:val="00512EEF"/>
    <w:rsid w:val="0051332E"/>
    <w:rsid w:val="00520175"/>
    <w:rsid w:val="005240C4"/>
    <w:rsid w:val="005252F6"/>
    <w:rsid w:val="00527C38"/>
    <w:rsid w:val="0053026B"/>
    <w:rsid w:val="0053131C"/>
    <w:rsid w:val="0053229E"/>
    <w:rsid w:val="00533991"/>
    <w:rsid w:val="00540F6E"/>
    <w:rsid w:val="00543E02"/>
    <w:rsid w:val="00550089"/>
    <w:rsid w:val="005504B1"/>
    <w:rsid w:val="0055120C"/>
    <w:rsid w:val="005518EC"/>
    <w:rsid w:val="00551BD0"/>
    <w:rsid w:val="005521C0"/>
    <w:rsid w:val="00556D80"/>
    <w:rsid w:val="0056136B"/>
    <w:rsid w:val="00561DA8"/>
    <w:rsid w:val="0056415D"/>
    <w:rsid w:val="00566FF0"/>
    <w:rsid w:val="00567494"/>
    <w:rsid w:val="005736AB"/>
    <w:rsid w:val="00575DE4"/>
    <w:rsid w:val="005765F2"/>
    <w:rsid w:val="00581AD1"/>
    <w:rsid w:val="005828E8"/>
    <w:rsid w:val="00583DF5"/>
    <w:rsid w:val="0058564F"/>
    <w:rsid w:val="005878AE"/>
    <w:rsid w:val="005962A9"/>
    <w:rsid w:val="005963AE"/>
    <w:rsid w:val="005A18A1"/>
    <w:rsid w:val="005A3B08"/>
    <w:rsid w:val="005A6184"/>
    <w:rsid w:val="005A71B3"/>
    <w:rsid w:val="005B3679"/>
    <w:rsid w:val="005B7EEB"/>
    <w:rsid w:val="005C1289"/>
    <w:rsid w:val="005C3178"/>
    <w:rsid w:val="005C3829"/>
    <w:rsid w:val="005C5FBF"/>
    <w:rsid w:val="005C6050"/>
    <w:rsid w:val="005D381A"/>
    <w:rsid w:val="005D5D8C"/>
    <w:rsid w:val="005E07CC"/>
    <w:rsid w:val="005E3C8F"/>
    <w:rsid w:val="005E4BB1"/>
    <w:rsid w:val="005E6866"/>
    <w:rsid w:val="005E7690"/>
    <w:rsid w:val="005F0ADB"/>
    <w:rsid w:val="005F0E4D"/>
    <w:rsid w:val="005F1881"/>
    <w:rsid w:val="005F1962"/>
    <w:rsid w:val="005F375D"/>
    <w:rsid w:val="005F3C4D"/>
    <w:rsid w:val="005F4E6A"/>
    <w:rsid w:val="006006DD"/>
    <w:rsid w:val="00601558"/>
    <w:rsid w:val="00601B45"/>
    <w:rsid w:val="00604B5E"/>
    <w:rsid w:val="00604F37"/>
    <w:rsid w:val="00607A7E"/>
    <w:rsid w:val="00610F2F"/>
    <w:rsid w:val="006117A0"/>
    <w:rsid w:val="006152C9"/>
    <w:rsid w:val="00615B6A"/>
    <w:rsid w:val="00622533"/>
    <w:rsid w:val="0062350E"/>
    <w:rsid w:val="00623F71"/>
    <w:rsid w:val="00624AA3"/>
    <w:rsid w:val="00624C9F"/>
    <w:rsid w:val="00627FED"/>
    <w:rsid w:val="006336E5"/>
    <w:rsid w:val="00642CC6"/>
    <w:rsid w:val="006431B5"/>
    <w:rsid w:val="0064372B"/>
    <w:rsid w:val="0065129B"/>
    <w:rsid w:val="0065193B"/>
    <w:rsid w:val="00655641"/>
    <w:rsid w:val="00656262"/>
    <w:rsid w:val="00660103"/>
    <w:rsid w:val="00663B44"/>
    <w:rsid w:val="00663EED"/>
    <w:rsid w:val="006641CF"/>
    <w:rsid w:val="00670D34"/>
    <w:rsid w:val="00671071"/>
    <w:rsid w:val="0067143B"/>
    <w:rsid w:val="006733E2"/>
    <w:rsid w:val="00675F07"/>
    <w:rsid w:val="00676CFF"/>
    <w:rsid w:val="0067730D"/>
    <w:rsid w:val="00677EF1"/>
    <w:rsid w:val="00682B02"/>
    <w:rsid w:val="00682FF1"/>
    <w:rsid w:val="00684CD1"/>
    <w:rsid w:val="0069161F"/>
    <w:rsid w:val="0069182E"/>
    <w:rsid w:val="00693D94"/>
    <w:rsid w:val="006A000E"/>
    <w:rsid w:val="006A1878"/>
    <w:rsid w:val="006A50B1"/>
    <w:rsid w:val="006A560B"/>
    <w:rsid w:val="006A62E9"/>
    <w:rsid w:val="006B0E54"/>
    <w:rsid w:val="006B1258"/>
    <w:rsid w:val="006B344A"/>
    <w:rsid w:val="006B3675"/>
    <w:rsid w:val="006B48E0"/>
    <w:rsid w:val="006B4E6B"/>
    <w:rsid w:val="006B60FA"/>
    <w:rsid w:val="006C2E4D"/>
    <w:rsid w:val="006C3258"/>
    <w:rsid w:val="006C41EA"/>
    <w:rsid w:val="006C50AB"/>
    <w:rsid w:val="006C7E43"/>
    <w:rsid w:val="006D0969"/>
    <w:rsid w:val="006D675F"/>
    <w:rsid w:val="006D7FAB"/>
    <w:rsid w:val="006E313C"/>
    <w:rsid w:val="006E347E"/>
    <w:rsid w:val="006E3AA8"/>
    <w:rsid w:val="006E551D"/>
    <w:rsid w:val="006E5D80"/>
    <w:rsid w:val="006E692B"/>
    <w:rsid w:val="006F063A"/>
    <w:rsid w:val="006F2765"/>
    <w:rsid w:val="006F27B1"/>
    <w:rsid w:val="006F6F14"/>
    <w:rsid w:val="00704283"/>
    <w:rsid w:val="0070585F"/>
    <w:rsid w:val="007108BA"/>
    <w:rsid w:val="007120D3"/>
    <w:rsid w:val="00713435"/>
    <w:rsid w:val="00720BCC"/>
    <w:rsid w:val="00720C49"/>
    <w:rsid w:val="00726142"/>
    <w:rsid w:val="007261B4"/>
    <w:rsid w:val="007269E5"/>
    <w:rsid w:val="00726CBC"/>
    <w:rsid w:val="00732B71"/>
    <w:rsid w:val="00733642"/>
    <w:rsid w:val="00735133"/>
    <w:rsid w:val="0073644D"/>
    <w:rsid w:val="007502C8"/>
    <w:rsid w:val="0075206C"/>
    <w:rsid w:val="00753532"/>
    <w:rsid w:val="0075621E"/>
    <w:rsid w:val="00757830"/>
    <w:rsid w:val="00761377"/>
    <w:rsid w:val="00762ED5"/>
    <w:rsid w:val="00763350"/>
    <w:rsid w:val="007653D7"/>
    <w:rsid w:val="00770401"/>
    <w:rsid w:val="00774E59"/>
    <w:rsid w:val="007750A9"/>
    <w:rsid w:val="00775C9A"/>
    <w:rsid w:val="00784BDC"/>
    <w:rsid w:val="0079057E"/>
    <w:rsid w:val="00790845"/>
    <w:rsid w:val="00791478"/>
    <w:rsid w:val="00791EBF"/>
    <w:rsid w:val="00792FF6"/>
    <w:rsid w:val="00793C65"/>
    <w:rsid w:val="00794544"/>
    <w:rsid w:val="00797991"/>
    <w:rsid w:val="007A423A"/>
    <w:rsid w:val="007A5C78"/>
    <w:rsid w:val="007A5EC6"/>
    <w:rsid w:val="007A64BF"/>
    <w:rsid w:val="007B0B95"/>
    <w:rsid w:val="007B3C62"/>
    <w:rsid w:val="007B6017"/>
    <w:rsid w:val="007B66F9"/>
    <w:rsid w:val="007C5B76"/>
    <w:rsid w:val="007C606D"/>
    <w:rsid w:val="007C71F3"/>
    <w:rsid w:val="007D126A"/>
    <w:rsid w:val="007D1A1E"/>
    <w:rsid w:val="007D32EE"/>
    <w:rsid w:val="007D5390"/>
    <w:rsid w:val="007D6D95"/>
    <w:rsid w:val="007E2071"/>
    <w:rsid w:val="007E324B"/>
    <w:rsid w:val="007E3B8E"/>
    <w:rsid w:val="007E4078"/>
    <w:rsid w:val="007F36AD"/>
    <w:rsid w:val="007F5B09"/>
    <w:rsid w:val="0080031B"/>
    <w:rsid w:val="0080469F"/>
    <w:rsid w:val="00804D62"/>
    <w:rsid w:val="008106FF"/>
    <w:rsid w:val="00813F22"/>
    <w:rsid w:val="00815E0E"/>
    <w:rsid w:val="008176D9"/>
    <w:rsid w:val="00817D92"/>
    <w:rsid w:val="00823422"/>
    <w:rsid w:val="00824957"/>
    <w:rsid w:val="008253A5"/>
    <w:rsid w:val="008300FF"/>
    <w:rsid w:val="0083065A"/>
    <w:rsid w:val="008315D7"/>
    <w:rsid w:val="00833494"/>
    <w:rsid w:val="008343D7"/>
    <w:rsid w:val="00834E16"/>
    <w:rsid w:val="00835612"/>
    <w:rsid w:val="008374DB"/>
    <w:rsid w:val="00840ACF"/>
    <w:rsid w:val="0084351C"/>
    <w:rsid w:val="00843770"/>
    <w:rsid w:val="008466C5"/>
    <w:rsid w:val="00847C8E"/>
    <w:rsid w:val="00851BFB"/>
    <w:rsid w:val="0085642F"/>
    <w:rsid w:val="00856FFF"/>
    <w:rsid w:val="00862145"/>
    <w:rsid w:val="008700EB"/>
    <w:rsid w:val="00872AF0"/>
    <w:rsid w:val="008731D3"/>
    <w:rsid w:val="00874DA2"/>
    <w:rsid w:val="00881F0A"/>
    <w:rsid w:val="00885CB6"/>
    <w:rsid w:val="00892538"/>
    <w:rsid w:val="00893801"/>
    <w:rsid w:val="00893B0F"/>
    <w:rsid w:val="00897FB3"/>
    <w:rsid w:val="008A5C36"/>
    <w:rsid w:val="008A6BF0"/>
    <w:rsid w:val="008A6E2C"/>
    <w:rsid w:val="008A751E"/>
    <w:rsid w:val="008A7536"/>
    <w:rsid w:val="008B0D61"/>
    <w:rsid w:val="008B1EEF"/>
    <w:rsid w:val="008B2114"/>
    <w:rsid w:val="008B2462"/>
    <w:rsid w:val="008C078B"/>
    <w:rsid w:val="008C32E6"/>
    <w:rsid w:val="008C3744"/>
    <w:rsid w:val="008C5C37"/>
    <w:rsid w:val="008C61B6"/>
    <w:rsid w:val="008C7BFA"/>
    <w:rsid w:val="008D2DA4"/>
    <w:rsid w:val="008D327A"/>
    <w:rsid w:val="008D3B3B"/>
    <w:rsid w:val="008D5C31"/>
    <w:rsid w:val="008E1408"/>
    <w:rsid w:val="008E17CC"/>
    <w:rsid w:val="008E2CCD"/>
    <w:rsid w:val="008E3354"/>
    <w:rsid w:val="008E5AC2"/>
    <w:rsid w:val="008E7508"/>
    <w:rsid w:val="008E7851"/>
    <w:rsid w:val="008F1B80"/>
    <w:rsid w:val="008F40DC"/>
    <w:rsid w:val="0090112B"/>
    <w:rsid w:val="00905292"/>
    <w:rsid w:val="00910A2C"/>
    <w:rsid w:val="009112EC"/>
    <w:rsid w:val="00911A57"/>
    <w:rsid w:val="00912E04"/>
    <w:rsid w:val="00915797"/>
    <w:rsid w:val="00921277"/>
    <w:rsid w:val="0092272C"/>
    <w:rsid w:val="009231BE"/>
    <w:rsid w:val="00923DA5"/>
    <w:rsid w:val="0092460F"/>
    <w:rsid w:val="009313D6"/>
    <w:rsid w:val="00931CFF"/>
    <w:rsid w:val="009325FB"/>
    <w:rsid w:val="0093266D"/>
    <w:rsid w:val="0093346B"/>
    <w:rsid w:val="00933B3C"/>
    <w:rsid w:val="0093540C"/>
    <w:rsid w:val="00935471"/>
    <w:rsid w:val="0093582B"/>
    <w:rsid w:val="00935F08"/>
    <w:rsid w:val="0093671D"/>
    <w:rsid w:val="009456BA"/>
    <w:rsid w:val="009476C2"/>
    <w:rsid w:val="00951967"/>
    <w:rsid w:val="009541A6"/>
    <w:rsid w:val="00955BC2"/>
    <w:rsid w:val="00956C74"/>
    <w:rsid w:val="00960FBD"/>
    <w:rsid w:val="009616EC"/>
    <w:rsid w:val="009633AC"/>
    <w:rsid w:val="00971FF3"/>
    <w:rsid w:val="0097441C"/>
    <w:rsid w:val="00974681"/>
    <w:rsid w:val="00975794"/>
    <w:rsid w:val="009758B9"/>
    <w:rsid w:val="00977E67"/>
    <w:rsid w:val="00977E72"/>
    <w:rsid w:val="009803DC"/>
    <w:rsid w:val="0099082E"/>
    <w:rsid w:val="00990CFE"/>
    <w:rsid w:val="00992B29"/>
    <w:rsid w:val="00996797"/>
    <w:rsid w:val="009A0BF6"/>
    <w:rsid w:val="009A1966"/>
    <w:rsid w:val="009A318D"/>
    <w:rsid w:val="009A3B46"/>
    <w:rsid w:val="009A5519"/>
    <w:rsid w:val="009A5E26"/>
    <w:rsid w:val="009A6C9E"/>
    <w:rsid w:val="009A7675"/>
    <w:rsid w:val="009A78E4"/>
    <w:rsid w:val="009B1415"/>
    <w:rsid w:val="009B2D6D"/>
    <w:rsid w:val="009B3DEF"/>
    <w:rsid w:val="009B4C0F"/>
    <w:rsid w:val="009B501C"/>
    <w:rsid w:val="009B6171"/>
    <w:rsid w:val="009B6761"/>
    <w:rsid w:val="009B68BC"/>
    <w:rsid w:val="009B68F4"/>
    <w:rsid w:val="009C01B6"/>
    <w:rsid w:val="009C119D"/>
    <w:rsid w:val="009C1C07"/>
    <w:rsid w:val="009C3AC7"/>
    <w:rsid w:val="009C6F29"/>
    <w:rsid w:val="009C7B80"/>
    <w:rsid w:val="009D0266"/>
    <w:rsid w:val="009D31AF"/>
    <w:rsid w:val="009D3F5F"/>
    <w:rsid w:val="009D5662"/>
    <w:rsid w:val="009D5758"/>
    <w:rsid w:val="009D5AEF"/>
    <w:rsid w:val="009E0EBE"/>
    <w:rsid w:val="009E1C34"/>
    <w:rsid w:val="009E37E9"/>
    <w:rsid w:val="009E398F"/>
    <w:rsid w:val="009E56AD"/>
    <w:rsid w:val="009E6ECF"/>
    <w:rsid w:val="009F33A7"/>
    <w:rsid w:val="009F6442"/>
    <w:rsid w:val="009F79E5"/>
    <w:rsid w:val="00A019FB"/>
    <w:rsid w:val="00A069D4"/>
    <w:rsid w:val="00A06B83"/>
    <w:rsid w:val="00A1507F"/>
    <w:rsid w:val="00A1563E"/>
    <w:rsid w:val="00A237F1"/>
    <w:rsid w:val="00A23975"/>
    <w:rsid w:val="00A23B51"/>
    <w:rsid w:val="00A24FAB"/>
    <w:rsid w:val="00A30D85"/>
    <w:rsid w:val="00A34394"/>
    <w:rsid w:val="00A35267"/>
    <w:rsid w:val="00A3635E"/>
    <w:rsid w:val="00A40583"/>
    <w:rsid w:val="00A40D58"/>
    <w:rsid w:val="00A47430"/>
    <w:rsid w:val="00A50DC5"/>
    <w:rsid w:val="00A50E71"/>
    <w:rsid w:val="00A529E1"/>
    <w:rsid w:val="00A579BB"/>
    <w:rsid w:val="00A57BE1"/>
    <w:rsid w:val="00A61DFD"/>
    <w:rsid w:val="00A635FB"/>
    <w:rsid w:val="00A644D8"/>
    <w:rsid w:val="00A6669C"/>
    <w:rsid w:val="00A67E53"/>
    <w:rsid w:val="00A7199D"/>
    <w:rsid w:val="00A71DC2"/>
    <w:rsid w:val="00A7225D"/>
    <w:rsid w:val="00A82942"/>
    <w:rsid w:val="00A83561"/>
    <w:rsid w:val="00A85422"/>
    <w:rsid w:val="00A904D3"/>
    <w:rsid w:val="00A90A30"/>
    <w:rsid w:val="00A91BC1"/>
    <w:rsid w:val="00A925B5"/>
    <w:rsid w:val="00A964F5"/>
    <w:rsid w:val="00AA0A1A"/>
    <w:rsid w:val="00AA5E82"/>
    <w:rsid w:val="00AB2AA7"/>
    <w:rsid w:val="00AB554F"/>
    <w:rsid w:val="00AB6C1D"/>
    <w:rsid w:val="00AC0C80"/>
    <w:rsid w:val="00AC28D0"/>
    <w:rsid w:val="00AC51DA"/>
    <w:rsid w:val="00AC6C5A"/>
    <w:rsid w:val="00AD4579"/>
    <w:rsid w:val="00AD74F4"/>
    <w:rsid w:val="00AE03AE"/>
    <w:rsid w:val="00AE0E49"/>
    <w:rsid w:val="00AE1040"/>
    <w:rsid w:val="00AE227A"/>
    <w:rsid w:val="00AE35CC"/>
    <w:rsid w:val="00AF4778"/>
    <w:rsid w:val="00AF6570"/>
    <w:rsid w:val="00AF72E1"/>
    <w:rsid w:val="00B031BA"/>
    <w:rsid w:val="00B10EBB"/>
    <w:rsid w:val="00B13293"/>
    <w:rsid w:val="00B1375E"/>
    <w:rsid w:val="00B15287"/>
    <w:rsid w:val="00B174E5"/>
    <w:rsid w:val="00B175FD"/>
    <w:rsid w:val="00B20338"/>
    <w:rsid w:val="00B210DA"/>
    <w:rsid w:val="00B21E58"/>
    <w:rsid w:val="00B22946"/>
    <w:rsid w:val="00B22964"/>
    <w:rsid w:val="00B22FFB"/>
    <w:rsid w:val="00B23074"/>
    <w:rsid w:val="00B23B18"/>
    <w:rsid w:val="00B245EE"/>
    <w:rsid w:val="00B26C01"/>
    <w:rsid w:val="00B270B6"/>
    <w:rsid w:val="00B277B2"/>
    <w:rsid w:val="00B3167D"/>
    <w:rsid w:val="00B3327C"/>
    <w:rsid w:val="00B33C30"/>
    <w:rsid w:val="00B33DF3"/>
    <w:rsid w:val="00B340EF"/>
    <w:rsid w:val="00B4510F"/>
    <w:rsid w:val="00B459D5"/>
    <w:rsid w:val="00B46CC8"/>
    <w:rsid w:val="00B51000"/>
    <w:rsid w:val="00B533B9"/>
    <w:rsid w:val="00B53595"/>
    <w:rsid w:val="00B54C46"/>
    <w:rsid w:val="00B56216"/>
    <w:rsid w:val="00B56525"/>
    <w:rsid w:val="00B57049"/>
    <w:rsid w:val="00B6068E"/>
    <w:rsid w:val="00B61469"/>
    <w:rsid w:val="00B644D7"/>
    <w:rsid w:val="00B6473D"/>
    <w:rsid w:val="00B64915"/>
    <w:rsid w:val="00B64DDE"/>
    <w:rsid w:val="00B6523D"/>
    <w:rsid w:val="00B70A1C"/>
    <w:rsid w:val="00B719C4"/>
    <w:rsid w:val="00B72150"/>
    <w:rsid w:val="00B732FF"/>
    <w:rsid w:val="00B733E7"/>
    <w:rsid w:val="00B773B0"/>
    <w:rsid w:val="00B80343"/>
    <w:rsid w:val="00B80FC4"/>
    <w:rsid w:val="00B81B43"/>
    <w:rsid w:val="00B81C3E"/>
    <w:rsid w:val="00B832B2"/>
    <w:rsid w:val="00B8454F"/>
    <w:rsid w:val="00B86D8A"/>
    <w:rsid w:val="00B90958"/>
    <w:rsid w:val="00B90DBC"/>
    <w:rsid w:val="00B928DE"/>
    <w:rsid w:val="00B933E0"/>
    <w:rsid w:val="00B9715C"/>
    <w:rsid w:val="00B979AF"/>
    <w:rsid w:val="00BA185F"/>
    <w:rsid w:val="00BB2B3D"/>
    <w:rsid w:val="00BB76EE"/>
    <w:rsid w:val="00BB7F17"/>
    <w:rsid w:val="00BC076E"/>
    <w:rsid w:val="00BC0BB0"/>
    <w:rsid w:val="00BC0E97"/>
    <w:rsid w:val="00BC2B81"/>
    <w:rsid w:val="00BC4C34"/>
    <w:rsid w:val="00BC4E60"/>
    <w:rsid w:val="00BC53BA"/>
    <w:rsid w:val="00BC5D1D"/>
    <w:rsid w:val="00BC65CD"/>
    <w:rsid w:val="00BD0EFF"/>
    <w:rsid w:val="00BD332D"/>
    <w:rsid w:val="00BD669F"/>
    <w:rsid w:val="00BD7475"/>
    <w:rsid w:val="00BD756D"/>
    <w:rsid w:val="00BE2E71"/>
    <w:rsid w:val="00BE5557"/>
    <w:rsid w:val="00BF1839"/>
    <w:rsid w:val="00BF1F0C"/>
    <w:rsid w:val="00BF3585"/>
    <w:rsid w:val="00BF3961"/>
    <w:rsid w:val="00BF3E23"/>
    <w:rsid w:val="00BF53DA"/>
    <w:rsid w:val="00BF622B"/>
    <w:rsid w:val="00C0437C"/>
    <w:rsid w:val="00C11D2D"/>
    <w:rsid w:val="00C12A49"/>
    <w:rsid w:val="00C179A9"/>
    <w:rsid w:val="00C21F3C"/>
    <w:rsid w:val="00C249AA"/>
    <w:rsid w:val="00C276C4"/>
    <w:rsid w:val="00C31996"/>
    <w:rsid w:val="00C34F49"/>
    <w:rsid w:val="00C364AF"/>
    <w:rsid w:val="00C37266"/>
    <w:rsid w:val="00C41EFC"/>
    <w:rsid w:val="00C43674"/>
    <w:rsid w:val="00C441CB"/>
    <w:rsid w:val="00C517A9"/>
    <w:rsid w:val="00C53EBB"/>
    <w:rsid w:val="00C55718"/>
    <w:rsid w:val="00C55BC0"/>
    <w:rsid w:val="00C5751B"/>
    <w:rsid w:val="00C6010B"/>
    <w:rsid w:val="00C60441"/>
    <w:rsid w:val="00C60492"/>
    <w:rsid w:val="00C678F3"/>
    <w:rsid w:val="00C71191"/>
    <w:rsid w:val="00C742B0"/>
    <w:rsid w:val="00C772EC"/>
    <w:rsid w:val="00C83CDA"/>
    <w:rsid w:val="00C8505C"/>
    <w:rsid w:val="00C86D2D"/>
    <w:rsid w:val="00C94FFF"/>
    <w:rsid w:val="00CA06AA"/>
    <w:rsid w:val="00CA1089"/>
    <w:rsid w:val="00CA66C6"/>
    <w:rsid w:val="00CB02F9"/>
    <w:rsid w:val="00CB24BB"/>
    <w:rsid w:val="00CB53C7"/>
    <w:rsid w:val="00CB68B3"/>
    <w:rsid w:val="00CC2B51"/>
    <w:rsid w:val="00CC51C2"/>
    <w:rsid w:val="00CD0AD9"/>
    <w:rsid w:val="00CD0C19"/>
    <w:rsid w:val="00CD3FFF"/>
    <w:rsid w:val="00CD58B1"/>
    <w:rsid w:val="00CD68F2"/>
    <w:rsid w:val="00CD76A5"/>
    <w:rsid w:val="00CD7734"/>
    <w:rsid w:val="00CE0CC4"/>
    <w:rsid w:val="00CE2795"/>
    <w:rsid w:val="00CE4C12"/>
    <w:rsid w:val="00CF7B20"/>
    <w:rsid w:val="00D03D87"/>
    <w:rsid w:val="00D063A1"/>
    <w:rsid w:val="00D07BB8"/>
    <w:rsid w:val="00D07CE7"/>
    <w:rsid w:val="00D11ECE"/>
    <w:rsid w:val="00D12830"/>
    <w:rsid w:val="00D12C69"/>
    <w:rsid w:val="00D12E6A"/>
    <w:rsid w:val="00D16D00"/>
    <w:rsid w:val="00D17836"/>
    <w:rsid w:val="00D20136"/>
    <w:rsid w:val="00D22256"/>
    <w:rsid w:val="00D225A0"/>
    <w:rsid w:val="00D24696"/>
    <w:rsid w:val="00D25C99"/>
    <w:rsid w:val="00D25D50"/>
    <w:rsid w:val="00D32E17"/>
    <w:rsid w:val="00D34B66"/>
    <w:rsid w:val="00D413EA"/>
    <w:rsid w:val="00D431A7"/>
    <w:rsid w:val="00D454E4"/>
    <w:rsid w:val="00D51761"/>
    <w:rsid w:val="00D53CB5"/>
    <w:rsid w:val="00D54DE6"/>
    <w:rsid w:val="00D6071F"/>
    <w:rsid w:val="00D642E2"/>
    <w:rsid w:val="00D662DC"/>
    <w:rsid w:val="00D670B8"/>
    <w:rsid w:val="00D67177"/>
    <w:rsid w:val="00D72CE1"/>
    <w:rsid w:val="00D72DCE"/>
    <w:rsid w:val="00D840CB"/>
    <w:rsid w:val="00D855E6"/>
    <w:rsid w:val="00D85CC2"/>
    <w:rsid w:val="00D85E03"/>
    <w:rsid w:val="00D92A77"/>
    <w:rsid w:val="00D937F8"/>
    <w:rsid w:val="00D938B4"/>
    <w:rsid w:val="00D948E3"/>
    <w:rsid w:val="00D94B6A"/>
    <w:rsid w:val="00D978C8"/>
    <w:rsid w:val="00DA0F46"/>
    <w:rsid w:val="00DA2578"/>
    <w:rsid w:val="00DA28BF"/>
    <w:rsid w:val="00DA34BF"/>
    <w:rsid w:val="00DB0B0B"/>
    <w:rsid w:val="00DB7C43"/>
    <w:rsid w:val="00DC0EDB"/>
    <w:rsid w:val="00DC2F6D"/>
    <w:rsid w:val="00DC6BD4"/>
    <w:rsid w:val="00DD7272"/>
    <w:rsid w:val="00DE151A"/>
    <w:rsid w:val="00DE1AF6"/>
    <w:rsid w:val="00DE41DF"/>
    <w:rsid w:val="00DE6B57"/>
    <w:rsid w:val="00DE7738"/>
    <w:rsid w:val="00DE7749"/>
    <w:rsid w:val="00DE7EA5"/>
    <w:rsid w:val="00DF08CA"/>
    <w:rsid w:val="00DF0CCB"/>
    <w:rsid w:val="00DF4259"/>
    <w:rsid w:val="00DF5BD4"/>
    <w:rsid w:val="00DF710B"/>
    <w:rsid w:val="00E02D51"/>
    <w:rsid w:val="00E03B82"/>
    <w:rsid w:val="00E0491D"/>
    <w:rsid w:val="00E04BBF"/>
    <w:rsid w:val="00E051A7"/>
    <w:rsid w:val="00E10684"/>
    <w:rsid w:val="00E107EC"/>
    <w:rsid w:val="00E11725"/>
    <w:rsid w:val="00E122C2"/>
    <w:rsid w:val="00E131DF"/>
    <w:rsid w:val="00E13481"/>
    <w:rsid w:val="00E140B0"/>
    <w:rsid w:val="00E20112"/>
    <w:rsid w:val="00E22A91"/>
    <w:rsid w:val="00E23241"/>
    <w:rsid w:val="00E24952"/>
    <w:rsid w:val="00E24D6F"/>
    <w:rsid w:val="00E26698"/>
    <w:rsid w:val="00E276C3"/>
    <w:rsid w:val="00E313DE"/>
    <w:rsid w:val="00E31DAE"/>
    <w:rsid w:val="00E31EB1"/>
    <w:rsid w:val="00E3390B"/>
    <w:rsid w:val="00E33962"/>
    <w:rsid w:val="00E33F7A"/>
    <w:rsid w:val="00E343F1"/>
    <w:rsid w:val="00E3592A"/>
    <w:rsid w:val="00E35D55"/>
    <w:rsid w:val="00E41C7E"/>
    <w:rsid w:val="00E44290"/>
    <w:rsid w:val="00E44C7F"/>
    <w:rsid w:val="00E477D3"/>
    <w:rsid w:val="00E5024A"/>
    <w:rsid w:val="00E5520D"/>
    <w:rsid w:val="00E55B4B"/>
    <w:rsid w:val="00E5761A"/>
    <w:rsid w:val="00E6109A"/>
    <w:rsid w:val="00E626A6"/>
    <w:rsid w:val="00E64456"/>
    <w:rsid w:val="00E6579C"/>
    <w:rsid w:val="00E662BC"/>
    <w:rsid w:val="00E6651B"/>
    <w:rsid w:val="00E66A4C"/>
    <w:rsid w:val="00E71DFE"/>
    <w:rsid w:val="00E76826"/>
    <w:rsid w:val="00E77376"/>
    <w:rsid w:val="00E829B1"/>
    <w:rsid w:val="00E842B3"/>
    <w:rsid w:val="00E85F14"/>
    <w:rsid w:val="00E8681B"/>
    <w:rsid w:val="00E9037D"/>
    <w:rsid w:val="00E92A02"/>
    <w:rsid w:val="00E92EF6"/>
    <w:rsid w:val="00E9364F"/>
    <w:rsid w:val="00EA2C77"/>
    <w:rsid w:val="00EA301C"/>
    <w:rsid w:val="00EA47A0"/>
    <w:rsid w:val="00EA66E7"/>
    <w:rsid w:val="00EB2EB7"/>
    <w:rsid w:val="00EB419C"/>
    <w:rsid w:val="00EB4F04"/>
    <w:rsid w:val="00EB604A"/>
    <w:rsid w:val="00EB7F71"/>
    <w:rsid w:val="00EC0EFD"/>
    <w:rsid w:val="00EC2EB8"/>
    <w:rsid w:val="00EC30BB"/>
    <w:rsid w:val="00ED2824"/>
    <w:rsid w:val="00ED3568"/>
    <w:rsid w:val="00ED474D"/>
    <w:rsid w:val="00ED7E9C"/>
    <w:rsid w:val="00EE0310"/>
    <w:rsid w:val="00EE1812"/>
    <w:rsid w:val="00EE3BB6"/>
    <w:rsid w:val="00EE3CE4"/>
    <w:rsid w:val="00EE613C"/>
    <w:rsid w:val="00EE7750"/>
    <w:rsid w:val="00EF2DD1"/>
    <w:rsid w:val="00F01DCB"/>
    <w:rsid w:val="00F03B06"/>
    <w:rsid w:val="00F043E9"/>
    <w:rsid w:val="00F057AF"/>
    <w:rsid w:val="00F1274C"/>
    <w:rsid w:val="00F12AD3"/>
    <w:rsid w:val="00F1345F"/>
    <w:rsid w:val="00F15F99"/>
    <w:rsid w:val="00F241DD"/>
    <w:rsid w:val="00F25278"/>
    <w:rsid w:val="00F2593C"/>
    <w:rsid w:val="00F31BEA"/>
    <w:rsid w:val="00F32683"/>
    <w:rsid w:val="00F32A4C"/>
    <w:rsid w:val="00F40E55"/>
    <w:rsid w:val="00F438A8"/>
    <w:rsid w:val="00F5163E"/>
    <w:rsid w:val="00F521A6"/>
    <w:rsid w:val="00F5472A"/>
    <w:rsid w:val="00F56333"/>
    <w:rsid w:val="00F56742"/>
    <w:rsid w:val="00F56E51"/>
    <w:rsid w:val="00F604F5"/>
    <w:rsid w:val="00F61E88"/>
    <w:rsid w:val="00F62848"/>
    <w:rsid w:val="00F63058"/>
    <w:rsid w:val="00F642C0"/>
    <w:rsid w:val="00F65113"/>
    <w:rsid w:val="00F676DC"/>
    <w:rsid w:val="00F75811"/>
    <w:rsid w:val="00F77EE5"/>
    <w:rsid w:val="00F809EE"/>
    <w:rsid w:val="00F82E8A"/>
    <w:rsid w:val="00F86C11"/>
    <w:rsid w:val="00F86E8F"/>
    <w:rsid w:val="00F90DCC"/>
    <w:rsid w:val="00F9416F"/>
    <w:rsid w:val="00F964B0"/>
    <w:rsid w:val="00FA0582"/>
    <w:rsid w:val="00FA1698"/>
    <w:rsid w:val="00FA16B3"/>
    <w:rsid w:val="00FA5276"/>
    <w:rsid w:val="00FA60C5"/>
    <w:rsid w:val="00FA6AE5"/>
    <w:rsid w:val="00FA6B50"/>
    <w:rsid w:val="00FA6D3A"/>
    <w:rsid w:val="00FA7111"/>
    <w:rsid w:val="00FB1F6F"/>
    <w:rsid w:val="00FB225C"/>
    <w:rsid w:val="00FB3033"/>
    <w:rsid w:val="00FB5473"/>
    <w:rsid w:val="00FC22D7"/>
    <w:rsid w:val="00FC257F"/>
    <w:rsid w:val="00FC3477"/>
    <w:rsid w:val="00FD1D87"/>
    <w:rsid w:val="00FD5F77"/>
    <w:rsid w:val="00FD62E2"/>
    <w:rsid w:val="00FE0B31"/>
    <w:rsid w:val="00FE0BC6"/>
    <w:rsid w:val="00FE223F"/>
    <w:rsid w:val="00FE3F34"/>
    <w:rsid w:val="00FE51AC"/>
    <w:rsid w:val="00FE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681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7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21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21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1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69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F28D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C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34FD8"/>
    <w:pPr>
      <w:spacing w:after="0" w:line="240" w:lineRule="auto"/>
    </w:pPr>
  </w:style>
  <w:style w:type="character" w:customStyle="1" w:styleId="smallcaps">
    <w:name w:val="smallcaps"/>
    <w:basedOn w:val="Domylnaczcionkaakapitu"/>
    <w:rsid w:val="003006BF"/>
  </w:style>
  <w:style w:type="character" w:styleId="Hipercze">
    <w:name w:val="Hyperlink"/>
    <w:basedOn w:val="Domylnaczcionkaakapitu"/>
    <w:uiPriority w:val="99"/>
    <w:unhideWhenUsed/>
    <w:rsid w:val="00445C1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6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1">
    <w:name w:val="Jasne cieniowanie1"/>
    <w:basedOn w:val="Standardowy"/>
    <w:uiPriority w:val="60"/>
    <w:rsid w:val="005F3C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asiatka1">
    <w:name w:val="Jasna siatka1"/>
    <w:basedOn w:val="Standardowy"/>
    <w:uiPriority w:val="62"/>
    <w:rsid w:val="005F3C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rednialista11">
    <w:name w:val="Średnia lista 11"/>
    <w:basedOn w:val="Standardowy"/>
    <w:uiPriority w:val="65"/>
    <w:rsid w:val="005F3C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14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4154"/>
  </w:style>
  <w:style w:type="paragraph" w:styleId="Stopka">
    <w:name w:val="footer"/>
    <w:basedOn w:val="Normalny"/>
    <w:link w:val="StopkaZnak"/>
    <w:uiPriority w:val="99"/>
    <w:unhideWhenUsed/>
    <w:rsid w:val="0014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ater.epa.gov/scitech/methods/cwa/pollutants.cf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posit@ccdc.cam.ac.u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2B7A7-B8C7-4582-9BA8-FA2BC646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3450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Wiola</cp:lastModifiedBy>
  <cp:revision>3</cp:revision>
  <cp:lastPrinted>2015-03-03T11:04:00Z</cp:lastPrinted>
  <dcterms:created xsi:type="dcterms:W3CDTF">2015-03-04T19:32:00Z</dcterms:created>
  <dcterms:modified xsi:type="dcterms:W3CDTF">2015-03-04T19:33:00Z</dcterms:modified>
</cp:coreProperties>
</file>