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24" w:rsidRPr="00A76165" w:rsidRDefault="002F390F" w:rsidP="00BF5EA3">
      <w:pPr>
        <w:spacing w:after="0" w:line="360" w:lineRule="auto"/>
        <w:jc w:val="center"/>
        <w:rPr>
          <w:rFonts w:asciiTheme="majorBidi" w:hAnsiTheme="majorBidi" w:cstheme="majorBidi"/>
          <w:b/>
          <w:bCs/>
          <w:i/>
          <w:iCs/>
          <w:sz w:val="24"/>
          <w:szCs w:val="24"/>
          <w:lang w:val="en-US"/>
        </w:rPr>
      </w:pPr>
      <w:r>
        <w:rPr>
          <w:rFonts w:asciiTheme="majorBidi" w:hAnsiTheme="majorBidi" w:cstheme="majorBidi"/>
          <w:b/>
          <w:bCs/>
          <w:sz w:val="24"/>
          <w:szCs w:val="24"/>
          <w:lang w:val="en-GB"/>
        </w:rPr>
        <w:fldChar w:fldCharType="begin"/>
      </w:r>
      <w:r w:rsidR="00BF5EA3">
        <w:rPr>
          <w:rFonts w:asciiTheme="majorBidi" w:hAnsiTheme="majorBidi" w:cstheme="majorBidi"/>
          <w:b/>
          <w:bCs/>
          <w:sz w:val="24"/>
          <w:szCs w:val="24"/>
          <w:lang w:val="en-GB"/>
        </w:rPr>
        <w:instrText xml:space="preserve"> MACROBUTTON MTEditEquationSection2 </w:instrText>
      </w:r>
      <w:r w:rsidR="00BF5EA3" w:rsidRPr="00BF5EA3">
        <w:rPr>
          <w:rStyle w:val="MTEquationSection"/>
        </w:rPr>
        <w:instrText>Equation Chapter 1 Section 1</w:instrText>
      </w:r>
      <w:r>
        <w:rPr>
          <w:rFonts w:asciiTheme="majorBidi" w:hAnsiTheme="majorBidi" w:cstheme="majorBidi"/>
          <w:b/>
          <w:bCs/>
          <w:sz w:val="24"/>
          <w:szCs w:val="24"/>
          <w:lang w:val="en-GB"/>
        </w:rPr>
        <w:fldChar w:fldCharType="begin"/>
      </w:r>
      <w:r w:rsidR="00BF5EA3">
        <w:rPr>
          <w:rFonts w:asciiTheme="majorBidi" w:hAnsiTheme="majorBidi" w:cstheme="majorBidi"/>
          <w:b/>
          <w:bCs/>
          <w:sz w:val="24"/>
          <w:szCs w:val="24"/>
          <w:lang w:val="en-GB"/>
        </w:rPr>
        <w:instrText xml:space="preserve"> SEQ MTEqn \r \h \* MERGEFORMAT </w:instrText>
      </w:r>
      <w:r>
        <w:rPr>
          <w:rFonts w:asciiTheme="majorBidi" w:hAnsiTheme="majorBidi" w:cstheme="majorBidi"/>
          <w:b/>
          <w:bCs/>
          <w:sz w:val="24"/>
          <w:szCs w:val="24"/>
          <w:lang w:val="en-GB"/>
        </w:rPr>
        <w:fldChar w:fldCharType="end"/>
      </w:r>
      <w:r>
        <w:rPr>
          <w:rFonts w:asciiTheme="majorBidi" w:hAnsiTheme="majorBidi" w:cstheme="majorBidi"/>
          <w:b/>
          <w:bCs/>
          <w:sz w:val="24"/>
          <w:szCs w:val="24"/>
          <w:lang w:val="en-GB"/>
        </w:rPr>
        <w:fldChar w:fldCharType="begin"/>
      </w:r>
      <w:r w:rsidR="00BF5EA3">
        <w:rPr>
          <w:rFonts w:asciiTheme="majorBidi" w:hAnsiTheme="majorBidi" w:cstheme="majorBidi"/>
          <w:b/>
          <w:bCs/>
          <w:sz w:val="24"/>
          <w:szCs w:val="24"/>
          <w:lang w:val="en-GB"/>
        </w:rPr>
        <w:instrText xml:space="preserve"> SEQ MTSec \r 1 \h \* MERGEFORMAT </w:instrText>
      </w:r>
      <w:r>
        <w:rPr>
          <w:rFonts w:asciiTheme="majorBidi" w:hAnsiTheme="majorBidi" w:cstheme="majorBidi"/>
          <w:b/>
          <w:bCs/>
          <w:sz w:val="24"/>
          <w:szCs w:val="24"/>
          <w:lang w:val="en-GB"/>
        </w:rPr>
        <w:fldChar w:fldCharType="end"/>
      </w:r>
      <w:r>
        <w:rPr>
          <w:rFonts w:asciiTheme="majorBidi" w:hAnsiTheme="majorBidi" w:cstheme="majorBidi"/>
          <w:b/>
          <w:bCs/>
          <w:sz w:val="24"/>
          <w:szCs w:val="24"/>
          <w:lang w:val="en-GB"/>
        </w:rPr>
        <w:fldChar w:fldCharType="begin"/>
      </w:r>
      <w:r w:rsidR="00BF5EA3">
        <w:rPr>
          <w:rFonts w:asciiTheme="majorBidi" w:hAnsiTheme="majorBidi" w:cstheme="majorBidi"/>
          <w:b/>
          <w:bCs/>
          <w:sz w:val="24"/>
          <w:szCs w:val="24"/>
          <w:lang w:val="en-GB"/>
        </w:rPr>
        <w:instrText xml:space="preserve"> SEQ MTChap \r 1 \h \* MERGEFORMAT </w:instrText>
      </w:r>
      <w:r>
        <w:rPr>
          <w:rFonts w:asciiTheme="majorBidi" w:hAnsiTheme="majorBidi" w:cstheme="majorBidi"/>
          <w:b/>
          <w:bCs/>
          <w:sz w:val="24"/>
          <w:szCs w:val="24"/>
          <w:lang w:val="en-GB"/>
        </w:rPr>
        <w:fldChar w:fldCharType="end"/>
      </w:r>
      <w:r>
        <w:rPr>
          <w:rFonts w:asciiTheme="majorBidi" w:hAnsiTheme="majorBidi" w:cstheme="majorBidi"/>
          <w:b/>
          <w:bCs/>
          <w:sz w:val="24"/>
          <w:szCs w:val="24"/>
          <w:lang w:val="en-GB"/>
        </w:rPr>
        <w:fldChar w:fldCharType="end"/>
      </w:r>
      <w:r w:rsidR="0025343B" w:rsidRPr="008628CA">
        <w:rPr>
          <w:rFonts w:asciiTheme="majorBidi" w:hAnsiTheme="majorBidi" w:cstheme="majorBidi"/>
          <w:b/>
          <w:bCs/>
          <w:sz w:val="24"/>
          <w:szCs w:val="24"/>
          <w:lang w:val="en-GB"/>
        </w:rPr>
        <w:t xml:space="preserve">Quantitative structure-property relationship studies for prediction </w:t>
      </w:r>
      <w:proofErr w:type="spellStart"/>
      <w:r w:rsidR="0025343B" w:rsidRPr="008628CA">
        <w:rPr>
          <w:rFonts w:asciiTheme="majorBidi" w:hAnsiTheme="majorBidi" w:cstheme="majorBidi"/>
          <w:b/>
          <w:bCs/>
          <w:sz w:val="24"/>
          <w:szCs w:val="24"/>
          <w:lang w:val="en-GB"/>
        </w:rPr>
        <w:t>vapor</w:t>
      </w:r>
      <w:proofErr w:type="spellEnd"/>
      <w:r w:rsidR="0025343B" w:rsidRPr="008628CA">
        <w:rPr>
          <w:rFonts w:asciiTheme="majorBidi" w:hAnsiTheme="majorBidi" w:cstheme="majorBidi"/>
          <w:b/>
          <w:bCs/>
          <w:sz w:val="24"/>
          <w:szCs w:val="24"/>
          <w:lang w:val="en-GB"/>
        </w:rPr>
        <w:t xml:space="preserve"> pressure of volatile organic compounds</w:t>
      </w:r>
    </w:p>
    <w:p w:rsidR="00780FB8" w:rsidRPr="00651D51" w:rsidRDefault="0025343B" w:rsidP="00DE6443">
      <w:pPr>
        <w:spacing w:after="0" w:line="360" w:lineRule="auto"/>
        <w:jc w:val="center"/>
        <w:rPr>
          <w:rFonts w:ascii="Times New Roman" w:hAnsi="Times New Roman"/>
          <w:sz w:val="24"/>
          <w:szCs w:val="24"/>
        </w:rPr>
      </w:pPr>
      <w:r w:rsidRPr="00651D51">
        <w:rPr>
          <w:rFonts w:ascii="Times New Roman" w:hAnsi="Times New Roman"/>
          <w:sz w:val="24"/>
          <w:szCs w:val="24"/>
        </w:rPr>
        <w:t>MOUNIA ZINE</w:t>
      </w:r>
      <w:r w:rsidR="00780FB8" w:rsidRPr="00651D51">
        <w:rPr>
          <w:rFonts w:ascii="Times New Roman" w:hAnsi="Times New Roman"/>
          <w:sz w:val="24"/>
          <w:szCs w:val="24"/>
          <w:vertAlign w:val="superscript"/>
        </w:rPr>
        <w:t>1</w:t>
      </w:r>
      <w:r w:rsidR="00780FB8" w:rsidRPr="00651D51">
        <w:rPr>
          <w:rFonts w:ascii="Times New Roman" w:hAnsi="Times New Roman"/>
          <w:sz w:val="24"/>
          <w:szCs w:val="24"/>
        </w:rPr>
        <w:t xml:space="preserve">, </w:t>
      </w:r>
      <w:r w:rsidR="00DC4BD7" w:rsidRPr="00210B7D">
        <w:rPr>
          <w:rFonts w:ascii="Times New Roman" w:hAnsi="Times New Roman"/>
          <w:sz w:val="24"/>
          <w:szCs w:val="24"/>
        </w:rPr>
        <w:t>AMEL BOUAKKADIA</w:t>
      </w:r>
      <w:r w:rsidR="00DC4BD7" w:rsidRPr="00210B7D">
        <w:rPr>
          <w:rFonts w:ascii="Times New Roman" w:hAnsi="Times New Roman"/>
          <w:sz w:val="24"/>
          <w:szCs w:val="24"/>
          <w:vertAlign w:val="superscript"/>
        </w:rPr>
        <w:t>1,</w:t>
      </w:r>
      <w:r w:rsidR="006B24B2">
        <w:rPr>
          <w:rFonts w:ascii="Times New Roman" w:hAnsi="Times New Roman"/>
          <w:sz w:val="24"/>
          <w:szCs w:val="24"/>
          <w:vertAlign w:val="superscript"/>
        </w:rPr>
        <w:t xml:space="preserve"> </w:t>
      </w:r>
      <w:r w:rsidR="00DC4BD7" w:rsidRPr="00210B7D">
        <w:rPr>
          <w:rFonts w:ascii="Times New Roman" w:hAnsi="Times New Roman"/>
          <w:sz w:val="24"/>
          <w:szCs w:val="24"/>
          <w:vertAlign w:val="superscript"/>
        </w:rPr>
        <w:t>2</w:t>
      </w:r>
      <w:r w:rsidR="00DC4BD7" w:rsidRPr="00210B7D">
        <w:rPr>
          <w:rFonts w:ascii="Times New Roman" w:hAnsi="Times New Roman"/>
          <w:sz w:val="24"/>
          <w:szCs w:val="24"/>
        </w:rPr>
        <w:t>, L</w:t>
      </w:r>
      <w:r w:rsidR="00DE6443" w:rsidRPr="00210B7D">
        <w:rPr>
          <w:rFonts w:ascii="Times New Roman" w:hAnsi="Times New Roman"/>
          <w:sz w:val="24"/>
          <w:szCs w:val="24"/>
        </w:rPr>
        <w:t>E</w:t>
      </w:r>
      <w:r w:rsidR="00DC4BD7" w:rsidRPr="00210B7D">
        <w:rPr>
          <w:rFonts w:ascii="Times New Roman" w:hAnsi="Times New Roman"/>
          <w:sz w:val="24"/>
          <w:szCs w:val="24"/>
        </w:rPr>
        <w:t>ILA LOURICI</w:t>
      </w:r>
      <w:r w:rsidR="00DC4BD7" w:rsidRPr="00210B7D">
        <w:rPr>
          <w:rFonts w:ascii="Times New Roman" w:hAnsi="Times New Roman"/>
          <w:sz w:val="24"/>
          <w:szCs w:val="24"/>
          <w:vertAlign w:val="superscript"/>
        </w:rPr>
        <w:t>3</w:t>
      </w:r>
      <w:r w:rsidR="00DC4BD7" w:rsidRPr="00210B7D">
        <w:rPr>
          <w:rFonts w:ascii="Times New Roman" w:hAnsi="Times New Roman"/>
          <w:sz w:val="24"/>
          <w:szCs w:val="24"/>
        </w:rPr>
        <w:t>,</w:t>
      </w:r>
      <w:r w:rsidR="00DC4BD7" w:rsidRPr="00651D51">
        <w:rPr>
          <w:rFonts w:ascii="Times New Roman" w:hAnsi="Times New Roman"/>
          <w:sz w:val="24"/>
          <w:szCs w:val="24"/>
        </w:rPr>
        <w:t xml:space="preserve"> </w:t>
      </w:r>
      <w:r w:rsidR="00080605" w:rsidRPr="00651D51">
        <w:rPr>
          <w:rFonts w:asciiTheme="majorBidi" w:hAnsiTheme="majorBidi" w:cstheme="majorBidi"/>
          <w:sz w:val="24"/>
          <w:szCs w:val="24"/>
        </w:rPr>
        <w:t>D</w:t>
      </w:r>
      <w:r w:rsidR="006E279B" w:rsidRPr="00651D51">
        <w:rPr>
          <w:rFonts w:asciiTheme="majorBidi" w:hAnsiTheme="majorBidi" w:cstheme="majorBidi"/>
          <w:sz w:val="24"/>
          <w:szCs w:val="24"/>
        </w:rPr>
        <w:t>JELLOUL</w:t>
      </w:r>
      <w:r w:rsidR="00780FB8" w:rsidRPr="00651D51">
        <w:rPr>
          <w:rFonts w:asciiTheme="majorBidi" w:hAnsiTheme="majorBidi" w:cstheme="majorBidi"/>
          <w:sz w:val="24"/>
          <w:szCs w:val="24"/>
        </w:rPr>
        <w:t>MESSADI</w:t>
      </w:r>
      <w:r w:rsidR="00780FB8" w:rsidRPr="00651D51">
        <w:rPr>
          <w:rFonts w:ascii="Times New Roman" w:hAnsi="Times New Roman"/>
          <w:sz w:val="24"/>
          <w:szCs w:val="24"/>
          <w:vertAlign w:val="superscript"/>
        </w:rPr>
        <w:t>1</w:t>
      </w:r>
      <w:r w:rsidR="00780FB8" w:rsidRPr="00651D51">
        <w:rPr>
          <w:rStyle w:val="Appelnotedebasdep"/>
        </w:rPr>
        <w:footnoteReference w:customMarkFollows="1" w:id="1"/>
        <w:t>*</w:t>
      </w:r>
    </w:p>
    <w:p w:rsidR="00780FB8" w:rsidRDefault="00780FB8" w:rsidP="00F54623">
      <w:pPr>
        <w:spacing w:after="0" w:line="360" w:lineRule="auto"/>
        <w:jc w:val="center"/>
        <w:rPr>
          <w:rFonts w:asciiTheme="majorBidi" w:hAnsiTheme="majorBidi" w:cstheme="majorBidi"/>
          <w:i/>
          <w:iCs/>
          <w:sz w:val="24"/>
          <w:szCs w:val="24"/>
          <w:lang w:val="en-US"/>
        </w:rPr>
      </w:pPr>
      <w:proofErr w:type="gramStart"/>
      <w:r w:rsidRPr="00C800D2">
        <w:rPr>
          <w:rFonts w:ascii="Times New Roman" w:hAnsi="Times New Roman"/>
          <w:i/>
          <w:sz w:val="24"/>
          <w:szCs w:val="24"/>
          <w:vertAlign w:val="superscript"/>
          <w:lang w:val="en-US"/>
        </w:rPr>
        <w:t>1</w:t>
      </w:r>
      <w:r w:rsidR="00F54623" w:rsidRPr="00C800D2">
        <w:rPr>
          <w:rFonts w:asciiTheme="majorBidi" w:hAnsiTheme="majorBidi" w:cstheme="majorBidi"/>
          <w:i/>
          <w:iCs/>
          <w:sz w:val="24"/>
          <w:szCs w:val="24"/>
          <w:lang w:val="en-US"/>
        </w:rPr>
        <w:t xml:space="preserve">Environmental and Food Safety Laboratory, </w:t>
      </w:r>
      <w:proofErr w:type="spellStart"/>
      <w:r w:rsidR="00F54623" w:rsidRPr="00C800D2">
        <w:rPr>
          <w:rFonts w:asciiTheme="majorBidi" w:hAnsiTheme="majorBidi" w:cstheme="majorBidi"/>
          <w:i/>
          <w:iCs/>
          <w:sz w:val="24"/>
          <w:szCs w:val="24"/>
          <w:lang w:val="en-US"/>
        </w:rPr>
        <w:t>Badji</w:t>
      </w:r>
      <w:proofErr w:type="spellEnd"/>
      <w:r w:rsidR="00F54623" w:rsidRPr="00C800D2">
        <w:rPr>
          <w:rFonts w:asciiTheme="majorBidi" w:hAnsiTheme="majorBidi" w:cstheme="majorBidi"/>
          <w:i/>
          <w:iCs/>
          <w:sz w:val="24"/>
          <w:szCs w:val="24"/>
          <w:lang w:val="en-US"/>
        </w:rPr>
        <w:t xml:space="preserve"> </w:t>
      </w:r>
      <w:proofErr w:type="spellStart"/>
      <w:r w:rsidR="00F54623" w:rsidRPr="00C800D2">
        <w:rPr>
          <w:rFonts w:asciiTheme="majorBidi" w:hAnsiTheme="majorBidi" w:cstheme="majorBidi"/>
          <w:i/>
          <w:iCs/>
          <w:sz w:val="24"/>
          <w:szCs w:val="24"/>
          <w:lang w:val="en-US"/>
        </w:rPr>
        <w:t>Mokhtar</w:t>
      </w:r>
      <w:proofErr w:type="spellEnd"/>
      <w:r w:rsidR="00F54623" w:rsidRPr="00C800D2">
        <w:rPr>
          <w:rFonts w:asciiTheme="majorBidi" w:hAnsiTheme="majorBidi" w:cstheme="majorBidi"/>
          <w:i/>
          <w:iCs/>
          <w:sz w:val="24"/>
          <w:szCs w:val="24"/>
          <w:lang w:val="en-US"/>
        </w:rPr>
        <w:t>-Annaba University, BP.</w:t>
      </w:r>
      <w:r w:rsidR="00EF0FF8">
        <w:rPr>
          <w:rFonts w:asciiTheme="majorBidi" w:hAnsiTheme="majorBidi" w:cstheme="majorBidi"/>
          <w:i/>
          <w:iCs/>
          <w:sz w:val="24"/>
          <w:szCs w:val="24"/>
          <w:lang w:val="en-US"/>
        </w:rPr>
        <w:t xml:space="preserve"> </w:t>
      </w:r>
      <w:r w:rsidR="00F54623" w:rsidRPr="00C800D2">
        <w:rPr>
          <w:rFonts w:asciiTheme="majorBidi" w:hAnsiTheme="majorBidi" w:cstheme="majorBidi"/>
          <w:i/>
          <w:iCs/>
          <w:sz w:val="24"/>
          <w:szCs w:val="24"/>
          <w:lang w:val="en-US"/>
        </w:rPr>
        <w:t>12, 23000</w:t>
      </w:r>
      <w:r w:rsidR="00EF0FF8">
        <w:rPr>
          <w:rFonts w:asciiTheme="majorBidi" w:hAnsiTheme="majorBidi" w:cstheme="majorBidi"/>
          <w:i/>
          <w:iCs/>
          <w:sz w:val="24"/>
          <w:szCs w:val="24"/>
          <w:lang w:val="en-US"/>
        </w:rPr>
        <w:t xml:space="preserve">, </w:t>
      </w:r>
      <w:r w:rsidR="00EF0FF8" w:rsidRPr="00C800D2">
        <w:rPr>
          <w:rFonts w:asciiTheme="majorBidi" w:hAnsiTheme="majorBidi" w:cstheme="majorBidi"/>
          <w:i/>
          <w:iCs/>
          <w:sz w:val="24"/>
          <w:szCs w:val="24"/>
          <w:lang w:val="en-US"/>
        </w:rPr>
        <w:t>Annaba</w:t>
      </w:r>
      <w:r w:rsidR="00227423" w:rsidRPr="00C800D2">
        <w:rPr>
          <w:rFonts w:asciiTheme="majorBidi" w:hAnsiTheme="majorBidi" w:cstheme="majorBidi"/>
          <w:i/>
          <w:iCs/>
          <w:sz w:val="24"/>
          <w:szCs w:val="24"/>
          <w:lang w:val="en-US"/>
        </w:rPr>
        <w:t>, Algeria</w:t>
      </w:r>
      <w:r w:rsidR="00DC4BD7">
        <w:rPr>
          <w:rFonts w:asciiTheme="majorBidi" w:hAnsiTheme="majorBidi" w:cstheme="majorBidi"/>
          <w:i/>
          <w:iCs/>
          <w:sz w:val="24"/>
          <w:szCs w:val="24"/>
          <w:lang w:val="en-US"/>
        </w:rPr>
        <w:t>.</w:t>
      </w:r>
      <w:proofErr w:type="gramEnd"/>
    </w:p>
    <w:p w:rsidR="0025343B" w:rsidRDefault="00DC4BD7" w:rsidP="00F54623">
      <w:pPr>
        <w:spacing w:after="0" w:line="360" w:lineRule="auto"/>
        <w:jc w:val="center"/>
        <w:rPr>
          <w:rFonts w:asciiTheme="majorBidi" w:hAnsiTheme="majorBidi" w:cstheme="majorBidi"/>
          <w:i/>
          <w:iCs/>
          <w:sz w:val="24"/>
          <w:szCs w:val="24"/>
          <w:lang w:val="en-US"/>
        </w:rPr>
      </w:pPr>
      <w:r>
        <w:rPr>
          <w:rFonts w:ascii="Times New Roman" w:hAnsi="Times New Roman"/>
          <w:i/>
          <w:sz w:val="24"/>
          <w:szCs w:val="24"/>
          <w:vertAlign w:val="superscript"/>
          <w:lang w:val="en-US"/>
        </w:rPr>
        <w:t>2</w:t>
      </w:r>
      <w:r>
        <w:rPr>
          <w:rFonts w:asciiTheme="majorBidi" w:hAnsiTheme="majorBidi" w:cstheme="majorBidi"/>
          <w:i/>
          <w:iCs/>
          <w:sz w:val="24"/>
          <w:szCs w:val="24"/>
          <w:lang w:val="en-US"/>
        </w:rPr>
        <w:t xml:space="preserve">Abbes </w:t>
      </w:r>
      <w:proofErr w:type="spellStart"/>
      <w:r>
        <w:rPr>
          <w:rFonts w:asciiTheme="majorBidi" w:hAnsiTheme="majorBidi" w:cstheme="majorBidi"/>
          <w:i/>
          <w:iCs/>
          <w:sz w:val="24"/>
          <w:szCs w:val="24"/>
          <w:lang w:val="en-US"/>
        </w:rPr>
        <w:t>Laghrour</w:t>
      </w:r>
      <w:proofErr w:type="spellEnd"/>
      <w:r>
        <w:rPr>
          <w:rFonts w:asciiTheme="majorBidi" w:hAnsiTheme="majorBidi" w:cstheme="majorBidi"/>
          <w:i/>
          <w:iCs/>
          <w:sz w:val="24"/>
          <w:szCs w:val="24"/>
          <w:lang w:val="en-US"/>
        </w:rPr>
        <w:t xml:space="preserve"> University, Faculty of sciences and technology, </w:t>
      </w:r>
      <w:proofErr w:type="spellStart"/>
      <w:r>
        <w:rPr>
          <w:rFonts w:asciiTheme="majorBidi" w:hAnsiTheme="majorBidi" w:cstheme="majorBidi"/>
          <w:i/>
          <w:iCs/>
          <w:sz w:val="24"/>
          <w:szCs w:val="24"/>
          <w:lang w:val="en-US"/>
        </w:rPr>
        <w:t>Khenchela</w:t>
      </w:r>
      <w:proofErr w:type="spellEnd"/>
      <w:r>
        <w:rPr>
          <w:rFonts w:asciiTheme="majorBidi" w:hAnsiTheme="majorBidi" w:cstheme="majorBidi"/>
          <w:i/>
          <w:iCs/>
          <w:sz w:val="24"/>
          <w:szCs w:val="24"/>
          <w:lang w:val="en-US"/>
        </w:rPr>
        <w:t>, Algeria.</w:t>
      </w:r>
    </w:p>
    <w:p w:rsidR="0025343B" w:rsidRDefault="00DC4BD7" w:rsidP="00210B7D">
      <w:pPr>
        <w:spacing w:after="0" w:line="360" w:lineRule="auto"/>
        <w:jc w:val="center"/>
        <w:rPr>
          <w:rFonts w:asciiTheme="majorBidi" w:hAnsiTheme="majorBidi" w:cstheme="majorBidi"/>
          <w:i/>
          <w:iCs/>
          <w:sz w:val="24"/>
          <w:szCs w:val="24"/>
          <w:lang w:val="en-US"/>
        </w:rPr>
      </w:pPr>
      <w:r w:rsidRPr="00210B7D">
        <w:rPr>
          <w:rFonts w:ascii="Times New Roman" w:hAnsi="Times New Roman"/>
          <w:i/>
          <w:sz w:val="24"/>
          <w:szCs w:val="24"/>
          <w:vertAlign w:val="superscript"/>
          <w:lang w:val="en-US"/>
        </w:rPr>
        <w:t>3</w:t>
      </w:r>
      <w:r w:rsidRPr="00210B7D">
        <w:rPr>
          <w:rFonts w:asciiTheme="majorBidi" w:hAnsiTheme="majorBidi" w:cstheme="majorBidi"/>
          <w:i/>
          <w:iCs/>
          <w:sz w:val="24"/>
          <w:szCs w:val="24"/>
          <w:lang w:val="en-US"/>
        </w:rPr>
        <w:t xml:space="preserve">Chadeli Ben </w:t>
      </w:r>
      <w:proofErr w:type="spellStart"/>
      <w:r w:rsidRPr="00210B7D">
        <w:rPr>
          <w:rFonts w:asciiTheme="majorBidi" w:hAnsiTheme="majorBidi" w:cstheme="majorBidi"/>
          <w:i/>
          <w:iCs/>
          <w:sz w:val="24"/>
          <w:szCs w:val="24"/>
          <w:lang w:val="en-US"/>
        </w:rPr>
        <w:t>djedid</w:t>
      </w:r>
      <w:proofErr w:type="spellEnd"/>
      <w:r w:rsidRPr="00210B7D">
        <w:rPr>
          <w:rFonts w:asciiTheme="majorBidi" w:hAnsiTheme="majorBidi" w:cstheme="majorBidi"/>
          <w:i/>
          <w:iCs/>
          <w:sz w:val="24"/>
          <w:szCs w:val="24"/>
          <w:lang w:val="en-US"/>
        </w:rPr>
        <w:t xml:space="preserve"> University, </w:t>
      </w:r>
      <w:r w:rsidR="003E0023" w:rsidRPr="00210B7D">
        <w:rPr>
          <w:rFonts w:asciiTheme="majorBidi" w:hAnsiTheme="majorBidi" w:cstheme="majorBidi"/>
          <w:i/>
          <w:iCs/>
          <w:sz w:val="24"/>
          <w:szCs w:val="24"/>
          <w:lang w:val="en-US"/>
        </w:rPr>
        <w:t>BP.73, 3600</w:t>
      </w:r>
      <w:r w:rsidRPr="00210B7D">
        <w:rPr>
          <w:rFonts w:asciiTheme="majorBidi" w:hAnsiTheme="majorBidi" w:cstheme="majorBidi"/>
          <w:i/>
          <w:iCs/>
          <w:sz w:val="24"/>
          <w:szCs w:val="24"/>
          <w:lang w:val="en-US"/>
        </w:rPr>
        <w:t xml:space="preserve">, El </w:t>
      </w:r>
      <w:proofErr w:type="spellStart"/>
      <w:r w:rsidRPr="00210B7D">
        <w:rPr>
          <w:rFonts w:asciiTheme="majorBidi" w:hAnsiTheme="majorBidi" w:cstheme="majorBidi"/>
          <w:i/>
          <w:iCs/>
          <w:sz w:val="24"/>
          <w:szCs w:val="24"/>
          <w:lang w:val="en-US"/>
        </w:rPr>
        <w:t>taref</w:t>
      </w:r>
      <w:proofErr w:type="spellEnd"/>
      <w:r w:rsidRPr="00210B7D">
        <w:rPr>
          <w:rFonts w:asciiTheme="majorBidi" w:hAnsiTheme="majorBidi" w:cstheme="majorBidi"/>
          <w:i/>
          <w:iCs/>
          <w:sz w:val="24"/>
          <w:szCs w:val="24"/>
          <w:lang w:val="en-US"/>
        </w:rPr>
        <w:t>, Algeria.</w:t>
      </w:r>
    </w:p>
    <w:p w:rsidR="00780FB8" w:rsidRPr="00C800D2" w:rsidRDefault="00780FB8" w:rsidP="00780FB8">
      <w:pPr>
        <w:spacing w:after="0" w:line="360" w:lineRule="auto"/>
        <w:jc w:val="center"/>
        <w:rPr>
          <w:rFonts w:asciiTheme="majorBidi" w:hAnsiTheme="majorBidi" w:cstheme="majorBidi"/>
          <w:i/>
          <w:iCs/>
          <w:sz w:val="24"/>
          <w:szCs w:val="24"/>
          <w:lang w:val="en-US"/>
        </w:rPr>
      </w:pPr>
    </w:p>
    <w:p w:rsidR="00780FB8" w:rsidRPr="00C800D2" w:rsidRDefault="00780FB8" w:rsidP="0025343B">
      <w:pPr>
        <w:autoSpaceDE w:val="0"/>
        <w:autoSpaceDN w:val="0"/>
        <w:adjustRightInd w:val="0"/>
        <w:spacing w:after="0" w:line="360" w:lineRule="auto"/>
        <w:jc w:val="both"/>
        <w:rPr>
          <w:rFonts w:asciiTheme="majorBidi" w:hAnsiTheme="majorBidi" w:cstheme="majorBidi"/>
          <w:sz w:val="24"/>
          <w:szCs w:val="24"/>
          <w:lang w:val="en-US" w:eastAsia="fr-FR"/>
        </w:rPr>
      </w:pPr>
      <w:r w:rsidRPr="008B185C">
        <w:rPr>
          <w:rFonts w:ascii="Times New Roman" w:hAnsi="Times New Roman"/>
          <w:i/>
          <w:sz w:val="24"/>
          <w:szCs w:val="24"/>
          <w:lang w:val="en-US"/>
        </w:rPr>
        <w:t>Abstract:</w:t>
      </w:r>
      <w:r w:rsidR="004B1C63">
        <w:rPr>
          <w:rFonts w:ascii="Times New Roman" w:hAnsi="Times New Roman"/>
          <w:i/>
          <w:sz w:val="24"/>
          <w:szCs w:val="24"/>
          <w:lang w:val="en-US"/>
        </w:rPr>
        <w:t xml:space="preserve"> </w:t>
      </w:r>
      <w:r w:rsidR="0025343B" w:rsidRPr="008628CA">
        <w:rPr>
          <w:rFonts w:asciiTheme="majorBidi" w:hAnsiTheme="majorBidi" w:cstheme="majorBidi"/>
          <w:sz w:val="24"/>
          <w:szCs w:val="24"/>
          <w:lang w:val="en-GB"/>
        </w:rPr>
        <w:t xml:space="preserve">A theoretical model (QSPR) using multiple linear regression analysis for predicting </w:t>
      </w:r>
      <w:proofErr w:type="spellStart"/>
      <w:r w:rsidR="0025343B" w:rsidRPr="008628CA">
        <w:rPr>
          <w:rFonts w:asciiTheme="majorBidi" w:hAnsiTheme="majorBidi" w:cstheme="majorBidi"/>
          <w:sz w:val="24"/>
          <w:szCs w:val="24"/>
          <w:lang w:val="en-GB"/>
        </w:rPr>
        <w:t>vapor</w:t>
      </w:r>
      <w:proofErr w:type="spellEnd"/>
      <w:r w:rsidR="0025343B" w:rsidRPr="008628CA">
        <w:rPr>
          <w:rFonts w:asciiTheme="majorBidi" w:hAnsiTheme="majorBidi" w:cstheme="majorBidi"/>
          <w:sz w:val="24"/>
          <w:szCs w:val="24"/>
          <w:lang w:val="en-GB"/>
        </w:rPr>
        <w:t xml:space="preserve"> pressure (</w:t>
      </w:r>
      <w:proofErr w:type="spellStart"/>
      <w:r w:rsidR="0025343B" w:rsidRPr="008628CA">
        <w:rPr>
          <w:rFonts w:asciiTheme="majorBidi" w:hAnsiTheme="majorBidi" w:cstheme="majorBidi"/>
          <w:i/>
          <w:iCs/>
          <w:sz w:val="24"/>
          <w:szCs w:val="24"/>
          <w:lang w:val="en-GB"/>
        </w:rPr>
        <w:t>p</w:t>
      </w:r>
      <w:r w:rsidR="0025343B" w:rsidRPr="008628CA">
        <w:rPr>
          <w:rFonts w:asciiTheme="majorBidi" w:hAnsiTheme="majorBidi" w:cstheme="majorBidi"/>
          <w:sz w:val="24"/>
          <w:szCs w:val="24"/>
          <w:vertAlign w:val="subscript"/>
          <w:lang w:val="en-GB"/>
        </w:rPr>
        <w:t>v</w:t>
      </w:r>
      <w:proofErr w:type="spellEnd"/>
      <w:r w:rsidR="0025343B">
        <w:rPr>
          <w:rFonts w:asciiTheme="majorBidi" w:hAnsiTheme="majorBidi" w:cstheme="majorBidi"/>
          <w:sz w:val="24"/>
          <w:szCs w:val="24"/>
          <w:lang w:val="en-GB"/>
        </w:rPr>
        <w:t>/</w:t>
      </w:r>
      <w:r w:rsidR="0025343B" w:rsidRPr="008628CA">
        <w:rPr>
          <w:rFonts w:asciiTheme="majorBidi" w:hAnsiTheme="majorBidi" w:cstheme="majorBidi"/>
          <w:sz w:val="24"/>
          <w:szCs w:val="24"/>
          <w:lang w:val="en-GB"/>
        </w:rPr>
        <w:t xml:space="preserve">Pa) of volatile organic compounds (VOCs) has been developed, a series of 51compounds were analyzed by multiple linear regression analysis. At first, the data set was separated arbitrarily into a training set (39 chemicals) and a test set (12 chemicals) for statistical external validation. The four-dimensional Model was developed using as independent variables theoretical descriptors derived from DRAGON software when applying GA (Genetic Algorithm)-VSS (Variable Subset Selection) procedure. The obtained model </w:t>
      </w:r>
      <w:proofErr w:type="gramStart"/>
      <w:r w:rsidR="0025343B" w:rsidRPr="008628CA">
        <w:rPr>
          <w:rFonts w:asciiTheme="majorBidi" w:hAnsiTheme="majorBidi" w:cstheme="majorBidi"/>
          <w:sz w:val="24"/>
          <w:szCs w:val="24"/>
          <w:lang w:val="en-GB"/>
        </w:rPr>
        <w:t>was</w:t>
      </w:r>
      <w:proofErr w:type="gramEnd"/>
      <w:r w:rsidR="0025343B" w:rsidRPr="008628CA">
        <w:rPr>
          <w:rFonts w:asciiTheme="majorBidi" w:hAnsiTheme="majorBidi" w:cstheme="majorBidi"/>
          <w:sz w:val="24"/>
          <w:szCs w:val="24"/>
          <w:lang w:val="en-GB"/>
        </w:rPr>
        <w:t xml:space="preserve"> used to predict the </w:t>
      </w:r>
      <w:proofErr w:type="spellStart"/>
      <w:r w:rsidR="0025343B" w:rsidRPr="008628CA">
        <w:rPr>
          <w:rFonts w:asciiTheme="majorBidi" w:hAnsiTheme="majorBidi" w:cstheme="majorBidi"/>
          <w:sz w:val="24"/>
          <w:szCs w:val="24"/>
          <w:lang w:val="en-GB"/>
        </w:rPr>
        <w:t>vapor</w:t>
      </w:r>
      <w:proofErr w:type="spellEnd"/>
      <w:r w:rsidR="0025343B" w:rsidRPr="008628CA">
        <w:rPr>
          <w:rFonts w:asciiTheme="majorBidi" w:hAnsiTheme="majorBidi" w:cstheme="majorBidi"/>
          <w:sz w:val="24"/>
          <w:szCs w:val="24"/>
          <w:lang w:val="en-GB"/>
        </w:rPr>
        <w:t xml:space="preserve"> pressure of test set compounds, and an agreement between experimental and predicted values was verified.</w:t>
      </w:r>
      <w:r w:rsidR="0025343B" w:rsidRPr="00651D51">
        <w:rPr>
          <w:rStyle w:val="Titre1Car"/>
          <w:rFonts w:asciiTheme="majorBidi" w:eastAsiaTheme="minorEastAsia" w:hAnsiTheme="majorBidi"/>
          <w:sz w:val="24"/>
          <w:szCs w:val="24"/>
          <w:lang w:val="en-US"/>
        </w:rPr>
        <w:t xml:space="preserve"> </w:t>
      </w:r>
      <w:r w:rsidR="0025343B" w:rsidRPr="008628CA">
        <w:rPr>
          <w:rStyle w:val="hps"/>
          <w:rFonts w:asciiTheme="majorBidi" w:hAnsiTheme="majorBidi" w:cstheme="majorBidi"/>
          <w:sz w:val="24"/>
          <w:szCs w:val="24"/>
          <w:lang w:val="en-GB"/>
        </w:rPr>
        <w:t>This model, with high statistical significance (</w:t>
      </w:r>
      <w:r w:rsidR="0025343B" w:rsidRPr="008628CA">
        <w:rPr>
          <w:rStyle w:val="hps"/>
          <w:rFonts w:asciiTheme="majorBidi" w:hAnsiTheme="majorBidi" w:cstheme="majorBidi"/>
          <w:i/>
          <w:iCs/>
          <w:sz w:val="24"/>
          <w:szCs w:val="24"/>
          <w:lang w:val="en-GB"/>
        </w:rPr>
        <w:t>R</w:t>
      </w:r>
      <w:r w:rsidR="0025343B" w:rsidRPr="008628CA">
        <w:rPr>
          <w:rStyle w:val="hps"/>
          <w:rFonts w:asciiTheme="majorBidi" w:hAnsiTheme="majorBidi" w:cstheme="majorBidi"/>
          <w:iCs/>
          <w:sz w:val="24"/>
          <w:szCs w:val="24"/>
          <w:vertAlign w:val="superscript"/>
          <w:lang w:val="en-GB"/>
        </w:rPr>
        <w:t>2</w:t>
      </w:r>
      <w:r w:rsidR="0025343B">
        <w:rPr>
          <w:rStyle w:val="hps"/>
          <w:rFonts w:asciiTheme="majorBidi" w:hAnsiTheme="majorBidi" w:cstheme="majorBidi"/>
          <w:iCs/>
          <w:sz w:val="24"/>
          <w:szCs w:val="24"/>
          <w:vertAlign w:val="superscript"/>
          <w:lang w:val="en-GB"/>
        </w:rPr>
        <w:t xml:space="preserve"> </w:t>
      </w:r>
      <w:r w:rsidR="0025343B" w:rsidRPr="008628CA">
        <w:rPr>
          <w:rStyle w:val="hps"/>
          <w:rFonts w:asciiTheme="majorBidi" w:hAnsiTheme="majorBidi" w:cstheme="majorBidi"/>
          <w:sz w:val="24"/>
          <w:szCs w:val="24"/>
          <w:lang w:val="en-GB"/>
        </w:rPr>
        <w:t xml:space="preserve">= 0.9090, </w:t>
      </w:r>
      <w:r w:rsidR="0025343B" w:rsidRPr="002061CA">
        <w:rPr>
          <w:rStyle w:val="hps"/>
          <w:rFonts w:asciiTheme="majorBidi" w:hAnsiTheme="majorBidi" w:cstheme="majorBidi"/>
          <w:i/>
          <w:iCs/>
          <w:sz w:val="24"/>
          <w:szCs w:val="24"/>
          <w:lang w:val="en-GB"/>
        </w:rPr>
        <w:t>Q</w:t>
      </w:r>
      <w:r w:rsidR="0025343B">
        <w:rPr>
          <w:rStyle w:val="hps"/>
          <w:rFonts w:asciiTheme="majorBidi" w:hAnsiTheme="majorBidi" w:cstheme="majorBidi"/>
          <w:sz w:val="24"/>
          <w:szCs w:val="24"/>
          <w:lang w:val="en-GB"/>
        </w:rPr>
        <w:t>²</w:t>
      </w:r>
      <w:r w:rsidR="0025343B">
        <w:rPr>
          <w:rStyle w:val="hps"/>
          <w:rFonts w:asciiTheme="majorBidi" w:hAnsiTheme="majorBidi" w:cstheme="majorBidi"/>
          <w:sz w:val="24"/>
          <w:szCs w:val="24"/>
          <w:vertAlign w:val="subscript"/>
          <w:lang w:val="en-GB"/>
        </w:rPr>
        <w:t>L</w:t>
      </w:r>
      <w:r w:rsidR="0025343B" w:rsidRPr="002061CA">
        <w:rPr>
          <w:rStyle w:val="hps"/>
          <w:rFonts w:asciiTheme="majorBidi" w:hAnsiTheme="majorBidi" w:cstheme="majorBidi"/>
          <w:sz w:val="24"/>
          <w:szCs w:val="24"/>
          <w:vertAlign w:val="subscript"/>
          <w:lang w:val="en-GB"/>
        </w:rPr>
        <w:t>oo</w:t>
      </w:r>
      <w:r w:rsidR="0025343B">
        <w:rPr>
          <w:rStyle w:val="hps"/>
          <w:rFonts w:asciiTheme="majorBidi" w:hAnsiTheme="majorBidi" w:cstheme="majorBidi"/>
          <w:sz w:val="24"/>
          <w:szCs w:val="24"/>
          <w:vertAlign w:val="subscript"/>
          <w:lang w:val="en-GB"/>
        </w:rPr>
        <w:t xml:space="preserve"> </w:t>
      </w:r>
      <w:r w:rsidR="0025343B" w:rsidRPr="008628CA">
        <w:rPr>
          <w:rStyle w:val="hps"/>
          <w:rFonts w:asciiTheme="majorBidi" w:hAnsiTheme="majorBidi" w:cstheme="majorBidi"/>
          <w:sz w:val="24"/>
          <w:szCs w:val="24"/>
          <w:lang w:val="en-GB"/>
        </w:rPr>
        <w:t xml:space="preserve">= 0.8748, </w:t>
      </w:r>
      <w:r w:rsidR="0025343B" w:rsidRPr="004C6A28">
        <w:rPr>
          <w:rStyle w:val="hps"/>
          <w:rFonts w:asciiTheme="majorBidi" w:hAnsiTheme="majorBidi" w:cstheme="majorBidi"/>
          <w:i/>
          <w:iCs/>
          <w:sz w:val="24"/>
          <w:szCs w:val="24"/>
          <w:lang w:val="en-GB"/>
        </w:rPr>
        <w:t>Q</w:t>
      </w:r>
      <w:r w:rsidR="0025343B">
        <w:rPr>
          <w:rStyle w:val="hps"/>
          <w:rFonts w:asciiTheme="majorBidi" w:hAnsiTheme="majorBidi" w:cstheme="majorBidi"/>
          <w:sz w:val="24"/>
          <w:szCs w:val="24"/>
          <w:lang w:val="en-GB"/>
        </w:rPr>
        <w:t>²</w:t>
      </w:r>
      <w:r w:rsidR="0025343B">
        <w:rPr>
          <w:rStyle w:val="hps"/>
          <w:rFonts w:asciiTheme="majorBidi" w:hAnsiTheme="majorBidi" w:cstheme="majorBidi"/>
          <w:sz w:val="24"/>
          <w:szCs w:val="24"/>
          <w:vertAlign w:val="subscript"/>
          <w:lang w:val="en-GB"/>
        </w:rPr>
        <w:t>E</w:t>
      </w:r>
      <w:r w:rsidR="0025343B" w:rsidRPr="002061CA">
        <w:rPr>
          <w:rStyle w:val="hps"/>
          <w:rFonts w:asciiTheme="majorBidi" w:hAnsiTheme="majorBidi" w:cstheme="majorBidi"/>
          <w:sz w:val="24"/>
          <w:szCs w:val="24"/>
          <w:vertAlign w:val="subscript"/>
          <w:lang w:val="en-GB"/>
        </w:rPr>
        <w:t>xt</w:t>
      </w:r>
      <w:r w:rsidR="0025343B">
        <w:rPr>
          <w:rStyle w:val="hps"/>
          <w:rFonts w:asciiTheme="majorBidi" w:hAnsiTheme="majorBidi" w:cstheme="majorBidi"/>
          <w:sz w:val="24"/>
          <w:szCs w:val="24"/>
          <w:vertAlign w:val="subscript"/>
          <w:lang w:val="en-GB"/>
        </w:rPr>
        <w:t xml:space="preserve"> </w:t>
      </w:r>
      <w:r w:rsidR="0025343B" w:rsidRPr="004C6A28">
        <w:rPr>
          <w:rStyle w:val="hps"/>
          <w:rFonts w:asciiTheme="majorBidi" w:hAnsiTheme="majorBidi" w:cstheme="majorBidi"/>
          <w:sz w:val="24"/>
          <w:szCs w:val="24"/>
          <w:lang w:val="en-GB"/>
        </w:rPr>
        <w:t>=</w:t>
      </w:r>
      <w:r w:rsidR="0025343B">
        <w:rPr>
          <w:rStyle w:val="hps"/>
          <w:rFonts w:asciiTheme="majorBidi" w:hAnsiTheme="majorBidi" w:cstheme="majorBidi"/>
          <w:sz w:val="24"/>
          <w:szCs w:val="24"/>
          <w:lang w:val="en-GB"/>
        </w:rPr>
        <w:t xml:space="preserve"> </w:t>
      </w:r>
      <w:r w:rsidR="0025343B" w:rsidRPr="008628CA">
        <w:rPr>
          <w:rStyle w:val="hps"/>
          <w:rFonts w:asciiTheme="majorBidi" w:hAnsiTheme="majorBidi" w:cstheme="majorBidi"/>
          <w:sz w:val="24"/>
          <w:szCs w:val="24"/>
          <w:lang w:val="en-GB"/>
        </w:rPr>
        <w:t>0.8307,</w:t>
      </w:r>
      <w:r w:rsidR="0025343B" w:rsidRPr="008628CA">
        <w:rPr>
          <w:rStyle w:val="hps"/>
          <w:rFonts w:asciiTheme="majorBidi" w:hAnsiTheme="majorBidi" w:cstheme="majorBidi"/>
          <w:sz w:val="24"/>
          <w:szCs w:val="24"/>
          <w:vertAlign w:val="superscript"/>
          <w:lang w:val="en-GB"/>
        </w:rPr>
        <w:t xml:space="preserve"> </w:t>
      </w:r>
      <w:r w:rsidR="0025343B" w:rsidRPr="008628CA">
        <w:rPr>
          <w:rStyle w:val="hps"/>
          <w:rFonts w:asciiTheme="majorBidi" w:hAnsiTheme="majorBidi" w:cstheme="majorBidi"/>
          <w:i/>
          <w:iCs/>
          <w:sz w:val="24"/>
          <w:szCs w:val="24"/>
          <w:lang w:val="en-GB"/>
        </w:rPr>
        <w:t>s</w:t>
      </w:r>
      <w:r w:rsidR="0025343B">
        <w:rPr>
          <w:rStyle w:val="hps"/>
          <w:rFonts w:asciiTheme="majorBidi" w:hAnsiTheme="majorBidi" w:cstheme="majorBidi"/>
          <w:sz w:val="24"/>
          <w:szCs w:val="24"/>
          <w:lang w:val="en-GB"/>
        </w:rPr>
        <w:t xml:space="preserve"> </w:t>
      </w:r>
      <w:r w:rsidR="0025343B" w:rsidRPr="008628CA">
        <w:rPr>
          <w:rStyle w:val="hps"/>
          <w:rFonts w:asciiTheme="majorBidi" w:hAnsiTheme="majorBidi" w:cstheme="majorBidi"/>
          <w:sz w:val="24"/>
          <w:szCs w:val="24"/>
          <w:lang w:val="en-GB"/>
        </w:rPr>
        <w:t>= 0.24), could be used adequately for the prediction and description of the log (</w:t>
      </w:r>
      <w:proofErr w:type="spellStart"/>
      <w:proofErr w:type="gramStart"/>
      <w:r w:rsidR="0025343B" w:rsidRPr="008628CA">
        <w:rPr>
          <w:rFonts w:asciiTheme="majorBidi" w:hAnsiTheme="majorBidi" w:cstheme="majorBidi"/>
          <w:i/>
          <w:iCs/>
          <w:sz w:val="24"/>
          <w:szCs w:val="24"/>
          <w:lang w:val="en-GB"/>
        </w:rPr>
        <w:t>p</w:t>
      </w:r>
      <w:r w:rsidR="0025343B" w:rsidRPr="008628CA">
        <w:rPr>
          <w:rFonts w:asciiTheme="majorBidi" w:hAnsiTheme="majorBidi" w:cstheme="majorBidi"/>
          <w:sz w:val="24"/>
          <w:szCs w:val="24"/>
          <w:vertAlign w:val="subscript"/>
          <w:lang w:val="en-GB"/>
        </w:rPr>
        <w:t>v</w:t>
      </w:r>
      <w:proofErr w:type="spellEnd"/>
      <w:proofErr w:type="gramEnd"/>
      <w:r w:rsidR="0025343B" w:rsidRPr="008628CA">
        <w:rPr>
          <w:rStyle w:val="hps"/>
          <w:rFonts w:asciiTheme="majorBidi" w:hAnsiTheme="majorBidi" w:cstheme="majorBidi"/>
          <w:sz w:val="24"/>
          <w:szCs w:val="24"/>
          <w:lang w:val="en-GB"/>
        </w:rPr>
        <w:t xml:space="preserve"> / Pa) of other VOCs.</w:t>
      </w:r>
      <w:r w:rsidR="0025343B" w:rsidRPr="008628CA">
        <w:rPr>
          <w:rFonts w:asciiTheme="majorBidi" w:hAnsiTheme="majorBidi" w:cstheme="majorBidi"/>
          <w:sz w:val="24"/>
          <w:szCs w:val="24"/>
          <w:lang w:val="en-GB"/>
        </w:rPr>
        <w:t xml:space="preserve"> The applicability domain of MLR models was investigated using William‘s plot to detect outliers and outsides compounds.</w:t>
      </w:r>
    </w:p>
    <w:p w:rsidR="00780FB8" w:rsidRPr="008B185C" w:rsidRDefault="00780FB8" w:rsidP="00780FB8">
      <w:pPr>
        <w:spacing w:after="0" w:line="360" w:lineRule="auto"/>
        <w:rPr>
          <w:rFonts w:ascii="Times New Roman" w:hAnsi="Times New Roman"/>
          <w:sz w:val="24"/>
          <w:szCs w:val="24"/>
          <w:lang w:val="en-US"/>
        </w:rPr>
      </w:pPr>
    </w:p>
    <w:p w:rsidR="00780FB8" w:rsidRPr="008B185C" w:rsidRDefault="00780FB8" w:rsidP="0025343B">
      <w:pPr>
        <w:spacing w:after="0" w:line="360" w:lineRule="auto"/>
        <w:rPr>
          <w:rFonts w:ascii="Times New Roman" w:hAnsi="Times New Roman"/>
          <w:sz w:val="24"/>
          <w:szCs w:val="24"/>
          <w:lang w:val="en-US"/>
        </w:rPr>
      </w:pPr>
      <w:r w:rsidRPr="008B185C">
        <w:rPr>
          <w:rFonts w:ascii="Times New Roman" w:hAnsi="Times New Roman"/>
          <w:i/>
          <w:sz w:val="24"/>
          <w:szCs w:val="24"/>
          <w:lang w:val="en-US"/>
        </w:rPr>
        <w:t>Keywords:</w:t>
      </w:r>
      <w:r w:rsidR="004B1C63">
        <w:rPr>
          <w:rFonts w:ascii="Times New Roman" w:hAnsi="Times New Roman"/>
          <w:i/>
          <w:sz w:val="24"/>
          <w:szCs w:val="24"/>
          <w:lang w:val="en-US"/>
        </w:rPr>
        <w:t xml:space="preserve"> </w:t>
      </w:r>
      <w:r w:rsidR="0025343B" w:rsidRPr="0025343B">
        <w:rPr>
          <w:rFonts w:asciiTheme="majorBidi" w:hAnsiTheme="majorBidi" w:cstheme="majorBidi"/>
          <w:sz w:val="24"/>
          <w:szCs w:val="24"/>
          <w:lang w:val="en-GB"/>
        </w:rPr>
        <w:t>Molecular descriptors; VOCs; log (</w:t>
      </w:r>
      <w:proofErr w:type="spellStart"/>
      <w:proofErr w:type="gramStart"/>
      <w:r w:rsidR="0025343B" w:rsidRPr="0025343B">
        <w:rPr>
          <w:rFonts w:asciiTheme="majorBidi" w:hAnsiTheme="majorBidi" w:cstheme="majorBidi"/>
          <w:i/>
          <w:iCs/>
          <w:sz w:val="24"/>
          <w:szCs w:val="24"/>
          <w:lang w:val="en-GB"/>
        </w:rPr>
        <w:t>p</w:t>
      </w:r>
      <w:r w:rsidR="0025343B" w:rsidRPr="0025343B">
        <w:rPr>
          <w:rFonts w:asciiTheme="majorBidi" w:hAnsiTheme="majorBidi" w:cstheme="majorBidi"/>
          <w:sz w:val="24"/>
          <w:szCs w:val="24"/>
          <w:vertAlign w:val="subscript"/>
          <w:lang w:val="en-GB"/>
        </w:rPr>
        <w:t>v</w:t>
      </w:r>
      <w:proofErr w:type="spellEnd"/>
      <w:proofErr w:type="gramEnd"/>
      <w:r w:rsidR="0025343B" w:rsidRPr="0025343B">
        <w:rPr>
          <w:rFonts w:asciiTheme="majorBidi" w:hAnsiTheme="majorBidi" w:cstheme="majorBidi"/>
          <w:sz w:val="24"/>
          <w:szCs w:val="24"/>
          <w:vertAlign w:val="subscript"/>
          <w:lang w:val="en-GB"/>
        </w:rPr>
        <w:t xml:space="preserve"> </w:t>
      </w:r>
      <w:r w:rsidR="0025343B" w:rsidRPr="0025343B">
        <w:rPr>
          <w:rFonts w:asciiTheme="majorBidi" w:hAnsiTheme="majorBidi" w:cstheme="majorBidi"/>
          <w:i/>
          <w:iCs/>
          <w:sz w:val="24"/>
          <w:szCs w:val="24"/>
          <w:lang w:val="en-GB"/>
        </w:rPr>
        <w:t xml:space="preserve">/ </w:t>
      </w:r>
      <w:r w:rsidR="0025343B" w:rsidRPr="0025343B">
        <w:rPr>
          <w:rFonts w:asciiTheme="majorBidi" w:hAnsiTheme="majorBidi" w:cstheme="majorBidi"/>
          <w:sz w:val="24"/>
          <w:szCs w:val="24"/>
          <w:lang w:val="en-GB"/>
        </w:rPr>
        <w:t>Pa); Multiple Linear Regression</w:t>
      </w:r>
      <w:r w:rsidR="002E5043" w:rsidRPr="008B185C">
        <w:rPr>
          <w:rFonts w:ascii="Times New Roman" w:hAnsi="Times New Roman"/>
          <w:sz w:val="24"/>
          <w:szCs w:val="24"/>
          <w:lang w:val="en-US"/>
        </w:rPr>
        <w:t>.</w:t>
      </w:r>
    </w:p>
    <w:p w:rsidR="00780FB8" w:rsidRPr="008B185C" w:rsidRDefault="00780FB8" w:rsidP="00780FB8">
      <w:pPr>
        <w:spacing w:after="0" w:line="360" w:lineRule="auto"/>
        <w:rPr>
          <w:rFonts w:ascii="Times New Roman" w:hAnsi="Times New Roman"/>
          <w:sz w:val="24"/>
          <w:szCs w:val="24"/>
          <w:lang w:val="en-US"/>
        </w:rPr>
      </w:pPr>
    </w:p>
    <w:p w:rsidR="008935EF" w:rsidRPr="008B185C" w:rsidRDefault="0025343B" w:rsidP="0025343B">
      <w:pPr>
        <w:spacing w:after="0" w:line="360" w:lineRule="auto"/>
        <w:rPr>
          <w:rFonts w:ascii="Times New Roman" w:hAnsi="Times New Roman"/>
          <w:sz w:val="24"/>
          <w:szCs w:val="24"/>
          <w:lang w:val="en-US"/>
        </w:rPr>
      </w:pPr>
      <w:r w:rsidRPr="0025343B">
        <w:rPr>
          <w:rFonts w:ascii="Times New Roman" w:hAnsi="Times New Roman"/>
          <w:sz w:val="24"/>
          <w:szCs w:val="24"/>
          <w:lang w:val="en-GB"/>
        </w:rPr>
        <w:t>QSPR STADIES OF VAPOR PRESSURE</w:t>
      </w:r>
    </w:p>
    <w:p w:rsidR="008935EF" w:rsidRPr="008B185C" w:rsidRDefault="008935EF" w:rsidP="00780FB8">
      <w:pPr>
        <w:spacing w:after="0" w:line="360" w:lineRule="auto"/>
        <w:rPr>
          <w:rFonts w:ascii="Times New Roman" w:hAnsi="Times New Roman"/>
          <w:sz w:val="24"/>
          <w:szCs w:val="24"/>
          <w:lang w:val="en-US"/>
        </w:rPr>
      </w:pPr>
    </w:p>
    <w:p w:rsidR="00780FB8" w:rsidRPr="008B185C" w:rsidRDefault="00780FB8" w:rsidP="00780FB8">
      <w:pPr>
        <w:spacing w:after="0" w:line="360" w:lineRule="auto"/>
        <w:jc w:val="center"/>
        <w:rPr>
          <w:rFonts w:ascii="Times New Roman" w:hAnsi="Times New Roman"/>
          <w:sz w:val="24"/>
          <w:szCs w:val="24"/>
          <w:lang w:val="en-US"/>
        </w:rPr>
      </w:pPr>
      <w:r w:rsidRPr="008B185C">
        <w:rPr>
          <w:rFonts w:ascii="Times New Roman" w:hAnsi="Times New Roman"/>
          <w:sz w:val="24"/>
          <w:szCs w:val="24"/>
          <w:lang w:val="en-US"/>
        </w:rPr>
        <w:t>INTRODUCTION</w:t>
      </w:r>
    </w:p>
    <w:p w:rsidR="00605882" w:rsidRPr="00651D51" w:rsidRDefault="00605882" w:rsidP="008B185C">
      <w:pPr>
        <w:spacing w:after="0" w:line="360" w:lineRule="auto"/>
        <w:ind w:firstLine="708"/>
        <w:jc w:val="both"/>
        <w:rPr>
          <w:rFonts w:asciiTheme="majorBidi" w:hAnsiTheme="majorBidi" w:cstheme="majorBidi"/>
          <w:sz w:val="24"/>
          <w:szCs w:val="24"/>
          <w:vertAlign w:val="superscript"/>
          <w:lang w:val="en-US"/>
        </w:rPr>
      </w:pPr>
      <w:r w:rsidRPr="00651D51">
        <w:rPr>
          <w:rFonts w:asciiTheme="majorBidi" w:hAnsiTheme="majorBidi" w:cstheme="majorBidi"/>
          <w:sz w:val="24"/>
          <w:szCs w:val="24"/>
          <w:lang w:val="en-US"/>
        </w:rPr>
        <w:t xml:space="preserve">Volatile organic compounds (VOCs) are molecules which can contain H and C atoms but also other elements such as O, N, </w:t>
      </w:r>
      <w:proofErr w:type="spellStart"/>
      <w:r w:rsidRPr="00651D51">
        <w:rPr>
          <w:rFonts w:asciiTheme="majorBidi" w:hAnsiTheme="majorBidi" w:cstheme="majorBidi"/>
          <w:sz w:val="24"/>
          <w:szCs w:val="24"/>
          <w:lang w:val="en-US"/>
        </w:rPr>
        <w:t>Cl</w:t>
      </w:r>
      <w:proofErr w:type="spellEnd"/>
      <w:r w:rsidRPr="00651D51">
        <w:rPr>
          <w:rFonts w:asciiTheme="majorBidi" w:hAnsiTheme="majorBidi" w:cstheme="majorBidi"/>
          <w:sz w:val="24"/>
          <w:szCs w:val="24"/>
          <w:lang w:val="en-US"/>
        </w:rPr>
        <w:t>, F, P, S</w:t>
      </w:r>
      <w:proofErr w:type="gramStart"/>
      <w:r w:rsidRPr="00651D51">
        <w:rPr>
          <w:rFonts w:asciiTheme="majorBidi" w:hAnsiTheme="majorBidi" w:cstheme="majorBidi"/>
          <w:sz w:val="24"/>
          <w:szCs w:val="24"/>
          <w:lang w:val="en-US"/>
        </w:rPr>
        <w:t>,...</w:t>
      </w:r>
      <w:proofErr w:type="gramEnd"/>
      <w:r w:rsidRPr="00651D51">
        <w:rPr>
          <w:rFonts w:asciiTheme="majorBidi" w:hAnsiTheme="majorBidi" w:cstheme="majorBidi"/>
          <w:sz w:val="24"/>
          <w:szCs w:val="24"/>
          <w:lang w:val="en-US"/>
        </w:rPr>
        <w:t xml:space="preserve"> and metals and/or metalloids, and which are almost entirely state of vapor under normal conditions of temperature and pressure. They include 210 species and 23 large families. These compounds can be of natural origin (</w:t>
      </w:r>
      <w:proofErr w:type="spellStart"/>
      <w:r w:rsidRPr="00651D51">
        <w:rPr>
          <w:rFonts w:asciiTheme="majorBidi" w:hAnsiTheme="majorBidi" w:cstheme="majorBidi"/>
          <w:sz w:val="24"/>
          <w:szCs w:val="24"/>
          <w:lang w:val="en-US"/>
        </w:rPr>
        <w:t>terpenes</w:t>
      </w:r>
      <w:proofErr w:type="spellEnd"/>
      <w:r w:rsidRPr="00651D51">
        <w:rPr>
          <w:rFonts w:asciiTheme="majorBidi" w:hAnsiTheme="majorBidi" w:cstheme="majorBidi"/>
          <w:sz w:val="24"/>
          <w:szCs w:val="24"/>
          <w:lang w:val="en-US"/>
        </w:rPr>
        <w:t>) but very often they are contaminants mainly of human activity.</w:t>
      </w:r>
      <w:r w:rsidRPr="00651D51">
        <w:rPr>
          <w:rFonts w:asciiTheme="majorBidi" w:hAnsiTheme="majorBidi" w:cstheme="majorBidi"/>
          <w:sz w:val="24"/>
          <w:szCs w:val="24"/>
          <w:vertAlign w:val="superscript"/>
          <w:lang w:val="en-US"/>
        </w:rPr>
        <w:t>1</w:t>
      </w:r>
    </w:p>
    <w:p w:rsidR="00605882" w:rsidRPr="00651D51" w:rsidRDefault="00605882" w:rsidP="00605882">
      <w:pPr>
        <w:spacing w:after="0" w:line="360" w:lineRule="auto"/>
        <w:ind w:firstLine="708"/>
        <w:jc w:val="both"/>
        <w:rPr>
          <w:rFonts w:asciiTheme="majorBidi" w:hAnsiTheme="majorBidi" w:cstheme="majorBidi"/>
          <w:color w:val="000000" w:themeColor="text1"/>
          <w:sz w:val="24"/>
          <w:szCs w:val="24"/>
          <w:lang w:val="en-US"/>
        </w:rPr>
      </w:pPr>
      <w:r w:rsidRPr="00651D51">
        <w:rPr>
          <w:rFonts w:asciiTheme="majorBidi" w:hAnsiTheme="majorBidi" w:cstheme="majorBidi"/>
          <w:sz w:val="24"/>
          <w:szCs w:val="24"/>
          <w:lang w:val="en-US"/>
        </w:rPr>
        <w:lastRenderedPageBreak/>
        <w:t>The sectors of activities the more strongly transmitters of VOCs are road transport, industry, agriculture, and the tertiary sector. The other air pollutants that can be cited are the biological contaminants (bacteria, pollen, fungi), the physical contaminants (metals, particles, dust, the radioactivity), and chemical</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sz w:val="24"/>
          <w:szCs w:val="24"/>
          <w:lang w:val="en-US"/>
        </w:rPr>
        <w:t>contaminants which are part of the VOCs with gases (CO, O</w:t>
      </w:r>
      <w:r w:rsidRPr="00651D51">
        <w:rPr>
          <w:rFonts w:asciiTheme="majorBidi" w:hAnsiTheme="majorBidi" w:cstheme="majorBidi"/>
          <w:sz w:val="24"/>
          <w:szCs w:val="24"/>
          <w:vertAlign w:val="subscript"/>
          <w:lang w:val="en-US"/>
        </w:rPr>
        <w:t>3</w:t>
      </w:r>
      <w:r w:rsidRPr="00651D51">
        <w:rPr>
          <w:rFonts w:asciiTheme="majorBidi" w:hAnsiTheme="majorBidi" w:cstheme="majorBidi"/>
          <w:sz w:val="24"/>
          <w:szCs w:val="24"/>
          <w:lang w:val="en-US"/>
        </w:rPr>
        <w:t xml:space="preserve">, </w:t>
      </w:r>
      <w:proofErr w:type="spellStart"/>
      <w:r w:rsidRPr="00651D51">
        <w:rPr>
          <w:rFonts w:asciiTheme="majorBidi" w:hAnsiTheme="majorBidi" w:cstheme="majorBidi"/>
          <w:sz w:val="24"/>
          <w:szCs w:val="24"/>
          <w:lang w:val="en-US"/>
        </w:rPr>
        <w:t>NOx</w:t>
      </w:r>
      <w:proofErr w:type="spellEnd"/>
      <w:r w:rsidRPr="00651D51">
        <w:rPr>
          <w:rFonts w:asciiTheme="majorBidi" w:hAnsiTheme="majorBidi" w:cstheme="majorBidi"/>
          <w:sz w:val="24"/>
          <w:szCs w:val="24"/>
          <w:lang w:val="en-US"/>
        </w:rPr>
        <w:t>, SO</w:t>
      </w:r>
      <w:r w:rsidRPr="00651D51">
        <w:rPr>
          <w:rFonts w:asciiTheme="majorBidi" w:hAnsiTheme="majorBidi" w:cstheme="majorBidi"/>
          <w:sz w:val="24"/>
          <w:szCs w:val="24"/>
          <w:vertAlign w:val="subscript"/>
          <w:lang w:val="en-US"/>
        </w:rPr>
        <w:t>2</w:t>
      </w:r>
      <w:r w:rsidRPr="00651D51">
        <w:rPr>
          <w:rFonts w:asciiTheme="majorBidi" w:hAnsiTheme="majorBidi" w:cstheme="majorBidi"/>
          <w:sz w:val="24"/>
          <w:szCs w:val="24"/>
          <w:lang w:val="en-US"/>
        </w:rPr>
        <w:t>, fluorocarbons), dioxins and furans.</w:t>
      </w:r>
      <w:r w:rsidRPr="00651D51">
        <w:rPr>
          <w:rFonts w:asciiTheme="majorBidi" w:hAnsiTheme="majorBidi" w:cstheme="majorBidi"/>
          <w:sz w:val="24"/>
          <w:szCs w:val="24"/>
          <w:vertAlign w:val="superscript"/>
          <w:lang w:val="en-US"/>
        </w:rPr>
        <w:t>1</w:t>
      </w:r>
    </w:p>
    <w:p w:rsidR="00605882" w:rsidRPr="00651D51" w:rsidRDefault="00605882" w:rsidP="00605882">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Experience is a direct way to obtain the activity data for organic compounds, which have many shortcomings, such as the need for large test organisms, high costs, long time duration, and value difference measured between different researchers. Consequently, it would be impossible to test the activity values of all organic compounds by experiments.</w:t>
      </w:r>
    </w:p>
    <w:p w:rsidR="00605882" w:rsidRPr="00651D51" w:rsidRDefault="00605882" w:rsidP="00605882">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As new compounds are springing up, other difficulties will also arise. Therefore, it is necessary to use the theoretical methods to waiver the disadvantages of the experiment and to predict the data of compounds exactly.</w:t>
      </w:r>
    </w:p>
    <w:p w:rsidR="00605882" w:rsidRPr="00651D51" w:rsidRDefault="00605882" w:rsidP="00605882">
      <w:pPr>
        <w:spacing w:after="0" w:line="360" w:lineRule="auto"/>
        <w:ind w:firstLine="708"/>
        <w:jc w:val="both"/>
        <w:rPr>
          <w:rFonts w:asciiTheme="majorBidi" w:hAnsiTheme="majorBidi" w:cstheme="majorBidi"/>
          <w:color w:val="000000" w:themeColor="text1"/>
          <w:sz w:val="24"/>
          <w:szCs w:val="24"/>
          <w:lang w:val="en-US"/>
        </w:rPr>
      </w:pPr>
      <w:r w:rsidRPr="00651D51">
        <w:rPr>
          <w:rFonts w:asciiTheme="majorBidi" w:hAnsiTheme="majorBidi" w:cstheme="majorBidi"/>
          <w:sz w:val="24"/>
          <w:szCs w:val="24"/>
          <w:lang w:val="en-US"/>
        </w:rPr>
        <w:t>With the rapid development of computer science and theoretical quantum chemical studies, one can speedily and precisely obtain the quantum chemical parameters of compounds by computation. These structural parameters along with the introduction of the quantitative structure-activity relationship (QSAR) models can increase the interpretability and predict the activity of new organic compounds.</w:t>
      </w:r>
      <w:r w:rsidRPr="00651D51">
        <w:rPr>
          <w:rFonts w:asciiTheme="majorBidi" w:hAnsiTheme="majorBidi" w:cstheme="majorBidi"/>
          <w:sz w:val="24"/>
          <w:szCs w:val="24"/>
          <w:vertAlign w:val="superscript"/>
          <w:lang w:val="en-US"/>
        </w:rPr>
        <w:t>2</w:t>
      </w:r>
    </w:p>
    <w:p w:rsidR="00605882" w:rsidRPr="00651D51" w:rsidRDefault="00605882" w:rsidP="00605882">
      <w:pPr>
        <w:spacing w:after="0" w:line="360" w:lineRule="auto"/>
        <w:ind w:firstLine="708"/>
        <w:jc w:val="both"/>
        <w:rPr>
          <w:rFonts w:asciiTheme="majorBidi" w:hAnsiTheme="majorBidi" w:cstheme="majorBidi"/>
          <w:color w:val="FF0000"/>
          <w:sz w:val="24"/>
          <w:szCs w:val="24"/>
          <w:lang w:val="en-US"/>
        </w:rPr>
      </w:pPr>
      <w:r w:rsidRPr="00651D51">
        <w:rPr>
          <w:rFonts w:asciiTheme="majorBidi" w:hAnsiTheme="majorBidi" w:cstheme="majorBidi"/>
          <w:sz w:val="24"/>
          <w:szCs w:val="24"/>
          <w:lang w:val="en-US"/>
        </w:rPr>
        <w:t>Quantitative structure-property relationships (QSPR) have gained wide attention in the area of separation science recently. These models are based on the relationship between structures and property</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sz w:val="24"/>
          <w:szCs w:val="24"/>
          <w:lang w:val="en-US"/>
        </w:rPr>
        <w:t>of compounds.</w:t>
      </w:r>
      <w:r w:rsidRPr="00651D51">
        <w:rPr>
          <w:rFonts w:asciiTheme="majorBidi" w:hAnsiTheme="majorBidi" w:cstheme="majorBidi"/>
          <w:sz w:val="24"/>
          <w:szCs w:val="24"/>
          <w:vertAlign w:val="superscript"/>
          <w:lang w:val="en-US"/>
        </w:rPr>
        <w:t>3</w:t>
      </w:r>
    </w:p>
    <w:p w:rsidR="00605882" w:rsidRPr="00651D51" w:rsidRDefault="00605882" w:rsidP="00605882">
      <w:pPr>
        <w:spacing w:after="0" w:line="360" w:lineRule="auto"/>
        <w:ind w:firstLine="708"/>
        <w:jc w:val="both"/>
        <w:rPr>
          <w:rFonts w:asciiTheme="majorBidi" w:hAnsiTheme="majorBidi" w:cstheme="majorBidi"/>
          <w:color w:val="FF0000"/>
          <w:sz w:val="24"/>
          <w:szCs w:val="24"/>
          <w:lang w:val="en-US"/>
        </w:rPr>
      </w:pPr>
      <w:r w:rsidRPr="00651D51">
        <w:rPr>
          <w:rFonts w:asciiTheme="majorBidi" w:hAnsiTheme="majorBidi" w:cstheme="majorBidi"/>
          <w:sz w:val="24"/>
          <w:szCs w:val="24"/>
          <w:lang w:val="en-US"/>
        </w:rPr>
        <w:t>Vapor pressure of different compounds can be predicted from their formula and even unknown compounds can be identified by using this method. In general, QSPR models attempt to predict the vapor pressure of a molecule by characterizing it with a series of molecular descriptors. These models can effectively be used for the prediction of molecular structures, determination of vapor pressure.</w:t>
      </w:r>
    </w:p>
    <w:p w:rsidR="00605882" w:rsidRPr="00651D51" w:rsidRDefault="00605882" w:rsidP="00605882">
      <w:pPr>
        <w:spacing w:after="0" w:line="360" w:lineRule="auto"/>
        <w:ind w:firstLine="708"/>
        <w:jc w:val="both"/>
        <w:rPr>
          <w:rFonts w:asciiTheme="majorBidi" w:eastAsia="TimesNewRoman" w:hAnsiTheme="majorBidi" w:cstheme="majorBidi"/>
          <w:sz w:val="24"/>
          <w:szCs w:val="24"/>
          <w:lang w:val="en-US"/>
        </w:rPr>
      </w:pPr>
      <w:r w:rsidRPr="00651D51">
        <w:rPr>
          <w:rFonts w:asciiTheme="majorBidi" w:eastAsia="TimesNewRoman" w:hAnsiTheme="majorBidi" w:cstheme="majorBidi"/>
          <w:sz w:val="24"/>
          <w:szCs w:val="24"/>
          <w:lang w:val="en-US"/>
        </w:rPr>
        <w:t xml:space="preserve">The aim of this study is to found a statistical model for the prediction of </w:t>
      </w:r>
      <w:r w:rsidRPr="00651D51">
        <w:rPr>
          <w:rFonts w:asciiTheme="majorBidi" w:hAnsiTheme="majorBidi" w:cstheme="majorBidi"/>
          <w:sz w:val="24"/>
          <w:szCs w:val="24"/>
          <w:lang w:val="en-US"/>
        </w:rPr>
        <w:t>vapor pressures</w:t>
      </w:r>
      <w:r w:rsidRPr="00651D51">
        <w:rPr>
          <w:rFonts w:asciiTheme="majorBidi" w:hAnsiTheme="majorBidi" w:cstheme="majorBidi"/>
          <w:color w:val="C00000"/>
          <w:sz w:val="24"/>
          <w:szCs w:val="24"/>
          <w:lang w:val="en-US"/>
        </w:rPr>
        <w:t xml:space="preserve"> </w:t>
      </w:r>
      <w:r w:rsidRPr="00651D51">
        <w:rPr>
          <w:rFonts w:asciiTheme="majorBidi" w:hAnsiTheme="majorBidi" w:cstheme="majorBidi"/>
          <w:sz w:val="24"/>
          <w:szCs w:val="24"/>
          <w:lang w:val="en-US"/>
        </w:rPr>
        <w:t>of some volatiles organic compounds</w:t>
      </w:r>
      <w:r w:rsidRPr="00651D51">
        <w:rPr>
          <w:rFonts w:asciiTheme="majorBidi" w:eastAsia="TimesNewRoman" w:hAnsiTheme="majorBidi" w:cstheme="majorBidi"/>
          <w:color w:val="C10000"/>
          <w:sz w:val="24"/>
          <w:szCs w:val="24"/>
          <w:lang w:val="en-US"/>
        </w:rPr>
        <w:t xml:space="preserve">. </w:t>
      </w:r>
      <w:r w:rsidRPr="00651D51">
        <w:rPr>
          <w:rFonts w:asciiTheme="majorBidi" w:hAnsiTheme="majorBidi" w:cstheme="majorBidi"/>
          <w:sz w:val="24"/>
          <w:szCs w:val="24"/>
          <w:lang w:val="en-US"/>
        </w:rPr>
        <w:t xml:space="preserve">We have validated the model by dividing the data set arbitrarily into training (39 compounds) and test set (12 compounds). </w:t>
      </w:r>
    </w:p>
    <w:p w:rsidR="003D08C9" w:rsidRPr="00C800D2" w:rsidRDefault="00605882" w:rsidP="00605882">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Different statistical techniques were used to develop the model to highlight the structural requirements for ideal vapor pressure. The three objectives of the present paper have </w:t>
      </w:r>
      <w:proofErr w:type="spellStart"/>
      <w:r w:rsidRPr="00651D51">
        <w:rPr>
          <w:rFonts w:asciiTheme="majorBidi" w:hAnsiTheme="majorBidi" w:cstheme="majorBidi"/>
          <w:sz w:val="24"/>
          <w:szCs w:val="24"/>
          <w:lang w:val="en-US"/>
        </w:rPr>
        <w:t>bee</w:t>
      </w:r>
      <w:proofErr w:type="spellEnd"/>
      <w:r w:rsidRPr="00651D51">
        <w:rPr>
          <w:rFonts w:asciiTheme="majorBidi" w:hAnsiTheme="majorBidi" w:cstheme="majorBidi"/>
          <w:sz w:val="24"/>
          <w:szCs w:val="24"/>
          <w:lang w:val="en-US"/>
        </w:rPr>
        <w:t xml:space="preserve"> First, to explore the structure-activity relationships of vapor pressure</w:t>
      </w:r>
      <w:r w:rsidRPr="00651D51">
        <w:rPr>
          <w:rFonts w:asciiTheme="majorBidi" w:hAnsiTheme="majorBidi" w:cstheme="majorBidi"/>
          <w:color w:val="C00000"/>
          <w:sz w:val="24"/>
          <w:szCs w:val="24"/>
          <w:lang w:val="en-US"/>
        </w:rPr>
        <w:t xml:space="preserve"> </w:t>
      </w:r>
      <w:r w:rsidRPr="00651D51">
        <w:rPr>
          <w:rFonts w:asciiTheme="majorBidi" w:hAnsiTheme="majorBidi" w:cstheme="majorBidi"/>
          <w:sz w:val="24"/>
          <w:szCs w:val="24"/>
          <w:lang w:val="en-US"/>
        </w:rPr>
        <w:t xml:space="preserve">of diverse volatiles organic compounds. </w:t>
      </w:r>
      <w:proofErr w:type="gramStart"/>
      <w:r w:rsidRPr="00651D51">
        <w:rPr>
          <w:rFonts w:asciiTheme="majorBidi" w:hAnsiTheme="majorBidi" w:cstheme="majorBidi"/>
          <w:sz w:val="24"/>
          <w:szCs w:val="24"/>
          <w:lang w:val="en-US"/>
        </w:rPr>
        <w:t xml:space="preserve">Second, to select the best predictive model from among all comparable </w:t>
      </w:r>
      <w:proofErr w:type="spellStart"/>
      <w:r w:rsidRPr="00651D51">
        <w:rPr>
          <w:rFonts w:asciiTheme="majorBidi" w:hAnsiTheme="majorBidi" w:cstheme="majorBidi"/>
          <w:sz w:val="24"/>
          <w:szCs w:val="24"/>
          <w:lang w:val="en-US"/>
        </w:rPr>
        <w:t>chemometric</w:t>
      </w:r>
      <w:proofErr w:type="spellEnd"/>
      <w:r w:rsidRPr="00651D51">
        <w:rPr>
          <w:rFonts w:asciiTheme="majorBidi" w:hAnsiTheme="majorBidi" w:cstheme="majorBidi"/>
          <w:sz w:val="24"/>
          <w:szCs w:val="24"/>
          <w:lang w:val="en-US"/>
        </w:rPr>
        <w:t xml:space="preserve"> models for the property and Third, verification of the performance </w:t>
      </w:r>
      <w:r w:rsidRPr="00651D51">
        <w:rPr>
          <w:rFonts w:asciiTheme="majorBidi" w:hAnsiTheme="majorBidi" w:cstheme="majorBidi"/>
          <w:sz w:val="24"/>
          <w:szCs w:val="24"/>
          <w:lang w:val="en-US"/>
        </w:rPr>
        <w:lastRenderedPageBreak/>
        <w:t>and stability of the obtained model by two approaches (MLR).</w:t>
      </w:r>
      <w:proofErr w:type="gramEnd"/>
      <w:r w:rsidRPr="00651D51">
        <w:rPr>
          <w:rFonts w:asciiTheme="majorBidi" w:hAnsiTheme="majorBidi" w:cstheme="majorBidi"/>
          <w:sz w:val="24"/>
          <w:szCs w:val="24"/>
          <w:lang w:val="en-US"/>
        </w:rPr>
        <w:t xml:space="preserve"> </w:t>
      </w:r>
      <w:r w:rsidRPr="00651D51">
        <w:rPr>
          <w:rFonts w:asciiTheme="majorBidi" w:eastAsia="TimesNewRoman" w:hAnsiTheme="majorBidi" w:cstheme="majorBidi"/>
          <w:sz w:val="24"/>
          <w:szCs w:val="24"/>
          <w:lang w:val="en-US"/>
        </w:rPr>
        <w:t>The model obtained shows which descriptors play a significant role in log (</w:t>
      </w:r>
      <w:proofErr w:type="spellStart"/>
      <w:r w:rsidRPr="00651D51">
        <w:rPr>
          <w:rFonts w:asciiTheme="majorBidi" w:eastAsia="TimesNewRoman" w:hAnsiTheme="majorBidi" w:cstheme="majorBidi"/>
          <w:i/>
          <w:iCs/>
          <w:sz w:val="24"/>
          <w:szCs w:val="24"/>
          <w:lang w:val="en-US"/>
        </w:rPr>
        <w:t>p</w:t>
      </w:r>
      <w:r w:rsidRPr="00651D51">
        <w:rPr>
          <w:rFonts w:asciiTheme="majorBidi" w:eastAsia="TimesNewRoman" w:hAnsiTheme="majorBidi" w:cstheme="majorBidi"/>
          <w:sz w:val="24"/>
          <w:szCs w:val="24"/>
          <w:vertAlign w:val="subscript"/>
          <w:lang w:val="en-US"/>
        </w:rPr>
        <w:t>v</w:t>
      </w:r>
      <w:proofErr w:type="spellEnd"/>
      <w:r w:rsidRPr="00651D51">
        <w:rPr>
          <w:rFonts w:asciiTheme="majorBidi" w:eastAsia="TimesNewRoman" w:hAnsiTheme="majorBidi" w:cstheme="majorBidi"/>
          <w:sz w:val="24"/>
          <w:szCs w:val="24"/>
          <w:lang w:val="en-US"/>
        </w:rPr>
        <w:t>/Pa) variation of these compounds.</w:t>
      </w:r>
    </w:p>
    <w:p w:rsidR="00780FB8" w:rsidRPr="008B185C" w:rsidRDefault="00780FB8" w:rsidP="00780FB8">
      <w:pPr>
        <w:spacing w:after="0" w:line="360" w:lineRule="auto"/>
        <w:jc w:val="center"/>
        <w:rPr>
          <w:rFonts w:ascii="Times New Roman" w:hAnsi="Times New Roman"/>
          <w:sz w:val="24"/>
          <w:lang w:val="en-US"/>
        </w:rPr>
      </w:pPr>
    </w:p>
    <w:p w:rsidR="00780FB8" w:rsidRPr="008B185C" w:rsidRDefault="00780FB8" w:rsidP="00780FB8">
      <w:pPr>
        <w:spacing w:after="0" w:line="360" w:lineRule="auto"/>
        <w:jc w:val="center"/>
        <w:rPr>
          <w:rFonts w:ascii="Times New Roman" w:hAnsi="Times New Roman"/>
          <w:sz w:val="24"/>
          <w:lang w:val="en-US"/>
        </w:rPr>
      </w:pPr>
      <w:r w:rsidRPr="008B185C">
        <w:rPr>
          <w:rFonts w:ascii="Times New Roman" w:hAnsi="Times New Roman"/>
          <w:sz w:val="24"/>
          <w:lang w:val="en-US"/>
        </w:rPr>
        <w:t>EXPERIMENTAL</w:t>
      </w:r>
    </w:p>
    <w:p w:rsidR="00780FB8" w:rsidRPr="00C800D2" w:rsidRDefault="00605882" w:rsidP="00605882">
      <w:pPr>
        <w:autoSpaceDE w:val="0"/>
        <w:autoSpaceDN w:val="0"/>
        <w:adjustRightInd w:val="0"/>
        <w:spacing w:after="0" w:line="360" w:lineRule="auto"/>
        <w:jc w:val="both"/>
        <w:rPr>
          <w:rFonts w:asciiTheme="majorBidi" w:hAnsiTheme="majorBidi" w:cstheme="majorBidi"/>
          <w:i/>
          <w:iCs/>
          <w:sz w:val="24"/>
          <w:szCs w:val="24"/>
          <w:lang w:val="en-US"/>
        </w:rPr>
      </w:pPr>
      <w:r w:rsidRPr="00605882">
        <w:rPr>
          <w:rFonts w:asciiTheme="majorBidi" w:hAnsiTheme="majorBidi" w:cstheme="majorBidi"/>
          <w:i/>
          <w:iCs/>
          <w:sz w:val="24"/>
          <w:szCs w:val="24"/>
          <w:lang w:val="en-US"/>
        </w:rPr>
        <w:t>Data set</w:t>
      </w:r>
    </w:p>
    <w:p w:rsidR="00605882" w:rsidRPr="00651D51" w:rsidRDefault="00605882" w:rsidP="00605882">
      <w:pPr>
        <w:autoSpaceDE w:val="0"/>
        <w:autoSpaceDN w:val="0"/>
        <w:adjustRightInd w:val="0"/>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The (</w:t>
      </w:r>
      <w:proofErr w:type="spellStart"/>
      <w:r w:rsidRPr="00651D51">
        <w:rPr>
          <w:rFonts w:asciiTheme="majorBidi" w:hAnsiTheme="majorBidi" w:cstheme="majorBidi"/>
          <w:i/>
          <w:iCs/>
          <w:sz w:val="24"/>
          <w:szCs w:val="24"/>
          <w:lang w:val="en-US"/>
        </w:rPr>
        <w:t>p</w:t>
      </w:r>
      <w:r w:rsidRPr="00651D51">
        <w:rPr>
          <w:rFonts w:asciiTheme="majorBidi" w:hAnsiTheme="majorBidi" w:cstheme="majorBidi"/>
          <w:sz w:val="24"/>
          <w:szCs w:val="24"/>
          <w:vertAlign w:val="subscript"/>
          <w:lang w:val="en-US"/>
        </w:rPr>
        <w:t>v</w:t>
      </w:r>
      <w:proofErr w:type="spellEnd"/>
      <w:r w:rsidRPr="00651D51">
        <w:rPr>
          <w:rFonts w:asciiTheme="majorBidi" w:hAnsiTheme="majorBidi" w:cstheme="majorBidi"/>
          <w:sz w:val="24"/>
          <w:szCs w:val="24"/>
          <w:lang w:val="en-US"/>
        </w:rPr>
        <w:t xml:space="preserve">/Pa) experimental values of 51 selected, structurally heterogeneous VOCs were collected from previous works, </w:t>
      </w:r>
      <w:r w:rsidRPr="00651D51">
        <w:rPr>
          <w:rFonts w:asciiTheme="majorBidi" w:hAnsiTheme="majorBidi" w:cstheme="majorBidi"/>
          <w:sz w:val="24"/>
          <w:szCs w:val="24"/>
          <w:vertAlign w:val="superscript"/>
          <w:lang w:val="en-US"/>
        </w:rPr>
        <w:t xml:space="preserve">4 </w:t>
      </w:r>
      <w:r w:rsidRPr="00651D51">
        <w:rPr>
          <w:rFonts w:asciiTheme="majorBidi" w:hAnsiTheme="majorBidi" w:cstheme="majorBidi"/>
          <w:sz w:val="24"/>
          <w:szCs w:val="24"/>
          <w:lang w:val="en-US"/>
        </w:rPr>
        <w:t>converted to log (</w:t>
      </w:r>
      <w:proofErr w:type="spellStart"/>
      <w:r w:rsidRPr="00651D51">
        <w:rPr>
          <w:rFonts w:asciiTheme="majorBidi" w:hAnsiTheme="majorBidi" w:cstheme="majorBidi"/>
          <w:i/>
          <w:iCs/>
          <w:sz w:val="24"/>
          <w:szCs w:val="24"/>
          <w:lang w:val="en-US"/>
        </w:rPr>
        <w:t>p</w:t>
      </w:r>
      <w:r w:rsidRPr="00651D51">
        <w:rPr>
          <w:rFonts w:asciiTheme="majorBidi" w:hAnsiTheme="majorBidi" w:cstheme="majorBidi"/>
          <w:sz w:val="24"/>
          <w:szCs w:val="24"/>
          <w:vertAlign w:val="subscript"/>
          <w:lang w:val="en-US"/>
        </w:rPr>
        <w:t>v</w:t>
      </w:r>
      <w:proofErr w:type="spellEnd"/>
      <w:r w:rsidRPr="00651D51">
        <w:rPr>
          <w:rFonts w:asciiTheme="majorBidi" w:hAnsiTheme="majorBidi" w:cstheme="majorBidi"/>
          <w:sz w:val="24"/>
          <w:szCs w:val="24"/>
          <w:lang w:val="en-US"/>
        </w:rPr>
        <w:t xml:space="preserve">/Pa) values. </w:t>
      </w:r>
    </w:p>
    <w:p w:rsidR="00605882" w:rsidRPr="00651D51" w:rsidRDefault="00605882" w:rsidP="00605882">
      <w:pPr>
        <w:autoSpaceDE w:val="0"/>
        <w:autoSpaceDN w:val="0"/>
        <w:adjustRightInd w:val="0"/>
        <w:spacing w:after="0" w:line="360" w:lineRule="auto"/>
        <w:jc w:val="both"/>
        <w:rPr>
          <w:rFonts w:asciiTheme="majorBidi" w:hAnsiTheme="majorBidi" w:cstheme="majorBidi"/>
          <w:i/>
          <w:iCs/>
          <w:sz w:val="24"/>
          <w:szCs w:val="24"/>
          <w:lang w:val="en-US"/>
        </w:rPr>
      </w:pPr>
      <w:r w:rsidRPr="00651D51">
        <w:rPr>
          <w:rFonts w:asciiTheme="majorBidi" w:hAnsiTheme="majorBidi" w:cstheme="majorBidi"/>
          <w:i/>
          <w:iCs/>
          <w:sz w:val="24"/>
          <w:szCs w:val="24"/>
          <w:lang w:val="en-US"/>
        </w:rPr>
        <w:t>Molecular descriptors generation</w:t>
      </w:r>
    </w:p>
    <w:p w:rsidR="00D37D1B" w:rsidRPr="00D37D1B" w:rsidRDefault="00D37D1B" w:rsidP="00D37D1B">
      <w:pPr>
        <w:autoSpaceDE w:val="0"/>
        <w:autoSpaceDN w:val="0"/>
        <w:adjustRightInd w:val="0"/>
        <w:spacing w:after="0" w:line="360" w:lineRule="auto"/>
        <w:ind w:firstLine="708"/>
        <w:jc w:val="both"/>
        <w:rPr>
          <w:rFonts w:asciiTheme="majorBidi" w:hAnsiTheme="majorBidi" w:cstheme="majorBidi"/>
          <w:sz w:val="24"/>
          <w:szCs w:val="24"/>
          <w:lang w:val="en-US"/>
        </w:rPr>
      </w:pPr>
      <w:r w:rsidRPr="00D37D1B">
        <w:rPr>
          <w:rFonts w:asciiTheme="majorBidi" w:hAnsiTheme="majorBidi" w:cstheme="majorBidi"/>
          <w:sz w:val="24"/>
          <w:szCs w:val="24"/>
          <w:lang w:val="en-US"/>
        </w:rPr>
        <w:t xml:space="preserve">The structures of the molecules were drawn using </w:t>
      </w:r>
      <w:proofErr w:type="spellStart"/>
      <w:r w:rsidRPr="00D37D1B">
        <w:rPr>
          <w:rFonts w:asciiTheme="majorBidi" w:hAnsiTheme="majorBidi" w:cstheme="majorBidi"/>
          <w:sz w:val="24"/>
          <w:szCs w:val="24"/>
          <w:lang w:val="en-US"/>
        </w:rPr>
        <w:t>Hyperchem</w:t>
      </w:r>
      <w:proofErr w:type="spellEnd"/>
      <w:r w:rsidRPr="00D37D1B">
        <w:rPr>
          <w:rFonts w:asciiTheme="majorBidi" w:hAnsiTheme="majorBidi" w:cstheme="majorBidi"/>
          <w:sz w:val="24"/>
          <w:szCs w:val="24"/>
          <w:lang w:val="en-US"/>
        </w:rPr>
        <w:t xml:space="preserve"> 6.03 software.</w:t>
      </w:r>
      <w:r w:rsidRPr="00D37D1B">
        <w:rPr>
          <w:rFonts w:asciiTheme="majorBidi" w:hAnsiTheme="majorBidi" w:cstheme="majorBidi"/>
          <w:sz w:val="24"/>
          <w:szCs w:val="24"/>
          <w:vertAlign w:val="superscript"/>
          <w:lang w:val="en-US"/>
        </w:rPr>
        <w:t>5</w:t>
      </w:r>
      <w:r w:rsidRPr="00D37D1B">
        <w:rPr>
          <w:rFonts w:asciiTheme="majorBidi" w:hAnsiTheme="majorBidi" w:cstheme="majorBidi"/>
          <w:sz w:val="24"/>
          <w:szCs w:val="24"/>
          <w:lang w:val="en-US"/>
        </w:rPr>
        <w:t xml:space="preserve"> </w:t>
      </w:r>
      <w:proofErr w:type="gramStart"/>
      <w:r w:rsidRPr="00D37D1B">
        <w:rPr>
          <w:rFonts w:asciiTheme="majorBidi" w:hAnsiTheme="majorBidi" w:cstheme="majorBidi"/>
          <w:sz w:val="24"/>
          <w:szCs w:val="24"/>
          <w:lang w:val="en-US"/>
        </w:rPr>
        <w:t>The</w:t>
      </w:r>
      <w:proofErr w:type="gramEnd"/>
      <w:r w:rsidRPr="00D37D1B">
        <w:rPr>
          <w:rFonts w:asciiTheme="majorBidi" w:hAnsiTheme="majorBidi" w:cstheme="majorBidi"/>
          <w:sz w:val="24"/>
          <w:szCs w:val="24"/>
          <w:lang w:val="en-US"/>
        </w:rPr>
        <w:t xml:space="preserve"> final geometries were obtained with the semi empirical method PM3. All calculations were carried out at the RHF (restricted </w:t>
      </w:r>
      <w:proofErr w:type="spellStart"/>
      <w:r w:rsidRPr="00D37D1B">
        <w:rPr>
          <w:rFonts w:asciiTheme="majorBidi" w:hAnsiTheme="majorBidi" w:cstheme="majorBidi"/>
          <w:sz w:val="24"/>
          <w:szCs w:val="24"/>
          <w:lang w:val="en-US"/>
        </w:rPr>
        <w:t>Hartree–Fock</w:t>
      </w:r>
      <w:proofErr w:type="spellEnd"/>
      <w:r w:rsidRPr="00D37D1B">
        <w:rPr>
          <w:rFonts w:asciiTheme="majorBidi" w:hAnsiTheme="majorBidi" w:cstheme="majorBidi"/>
          <w:sz w:val="24"/>
          <w:szCs w:val="24"/>
          <w:lang w:val="en-US"/>
        </w:rPr>
        <w:t xml:space="preserve">) level with non configuration interaction. The molecular structures were optimized using the algorithm </w:t>
      </w:r>
      <w:proofErr w:type="spellStart"/>
      <w:r w:rsidRPr="00D37D1B">
        <w:rPr>
          <w:rFonts w:asciiTheme="majorBidi" w:hAnsiTheme="majorBidi" w:cstheme="majorBidi"/>
          <w:sz w:val="24"/>
          <w:szCs w:val="24"/>
          <w:lang w:val="en-US"/>
        </w:rPr>
        <w:t>Polak-Ribiere</w:t>
      </w:r>
      <w:proofErr w:type="spellEnd"/>
      <w:r w:rsidRPr="00D37D1B">
        <w:rPr>
          <w:rFonts w:asciiTheme="majorBidi" w:hAnsiTheme="majorBidi" w:cstheme="majorBidi"/>
          <w:sz w:val="24"/>
          <w:szCs w:val="24"/>
          <w:lang w:val="en-US"/>
        </w:rPr>
        <w:t xml:space="preserve"> and a gradient norm limit of 0.01 kcal. </w:t>
      </w:r>
      <w:proofErr w:type="gramStart"/>
      <w:r w:rsidRPr="00D37D1B">
        <w:rPr>
          <w:rFonts w:asciiTheme="majorBidi" w:hAnsiTheme="majorBidi" w:cstheme="majorBidi"/>
          <w:sz w:val="24"/>
          <w:szCs w:val="24"/>
          <w:lang w:val="en-US"/>
        </w:rPr>
        <w:t>Ǻ</w:t>
      </w:r>
      <w:r w:rsidRPr="00D37D1B">
        <w:rPr>
          <w:rFonts w:asciiTheme="majorBidi" w:hAnsiTheme="majorBidi" w:cstheme="majorBidi"/>
          <w:sz w:val="24"/>
          <w:szCs w:val="24"/>
          <w:vertAlign w:val="superscript"/>
          <w:lang w:val="en-US"/>
        </w:rPr>
        <w:t>-1</w:t>
      </w:r>
      <w:r w:rsidRPr="00D37D1B">
        <w:rPr>
          <w:rFonts w:asciiTheme="majorBidi" w:hAnsiTheme="majorBidi" w:cstheme="majorBidi"/>
          <w:sz w:val="24"/>
          <w:szCs w:val="24"/>
          <w:lang w:val="en-US"/>
        </w:rPr>
        <w:t>.</w:t>
      </w:r>
      <w:proofErr w:type="gramEnd"/>
      <w:r w:rsidRPr="00D37D1B">
        <w:rPr>
          <w:rFonts w:asciiTheme="majorBidi" w:hAnsiTheme="majorBidi" w:cstheme="majorBidi"/>
          <w:sz w:val="24"/>
          <w:szCs w:val="24"/>
          <w:lang w:val="en-US"/>
        </w:rPr>
        <w:t xml:space="preserve"> </w:t>
      </w:r>
      <w:proofErr w:type="gramStart"/>
      <w:r w:rsidRPr="00D37D1B">
        <w:rPr>
          <w:rFonts w:asciiTheme="majorBidi" w:hAnsiTheme="majorBidi" w:cstheme="majorBidi"/>
          <w:sz w:val="24"/>
          <w:szCs w:val="24"/>
          <w:lang w:val="en-US"/>
        </w:rPr>
        <w:t>mol</w:t>
      </w:r>
      <w:r w:rsidRPr="00D37D1B">
        <w:rPr>
          <w:rFonts w:asciiTheme="majorBidi" w:hAnsiTheme="majorBidi" w:cstheme="majorBidi"/>
          <w:sz w:val="24"/>
          <w:szCs w:val="24"/>
          <w:vertAlign w:val="superscript"/>
          <w:lang w:val="en-US"/>
        </w:rPr>
        <w:t>-1</w:t>
      </w:r>
      <w:proofErr w:type="gramEnd"/>
      <w:r w:rsidRPr="00D37D1B">
        <w:rPr>
          <w:rFonts w:asciiTheme="majorBidi" w:hAnsiTheme="majorBidi" w:cstheme="majorBidi"/>
          <w:sz w:val="24"/>
          <w:szCs w:val="24"/>
          <w:lang w:val="en-US"/>
        </w:rPr>
        <w:t>.</w:t>
      </w:r>
      <w:r>
        <w:rPr>
          <w:rFonts w:asciiTheme="majorBidi" w:hAnsiTheme="majorBidi" w:cstheme="majorBidi"/>
          <w:sz w:val="24"/>
          <w:szCs w:val="24"/>
          <w:lang w:val="en-US"/>
        </w:rPr>
        <w:t xml:space="preserve"> </w:t>
      </w:r>
      <w:r w:rsidRPr="00D37D1B">
        <w:rPr>
          <w:rFonts w:asciiTheme="majorBidi" w:hAnsiTheme="majorBidi" w:cstheme="majorBidi"/>
          <w:sz w:val="24"/>
          <w:szCs w:val="24"/>
          <w:lang w:val="en-US"/>
        </w:rPr>
        <w:t xml:space="preserve">The resulted geometry was transferred into the software Dragon version 5.5 to calculate 1600 descriptors of the type Geometrical and GETAWAY (Geometry, Topology and Atoms Weighted </w:t>
      </w:r>
      <w:proofErr w:type="spellStart"/>
      <w:r w:rsidRPr="00D37D1B">
        <w:rPr>
          <w:rFonts w:asciiTheme="majorBidi" w:hAnsiTheme="majorBidi" w:cstheme="majorBidi"/>
          <w:sz w:val="24"/>
          <w:szCs w:val="24"/>
          <w:lang w:val="en-US"/>
        </w:rPr>
        <w:t>Assembl</w:t>
      </w:r>
      <w:proofErr w:type="spellEnd"/>
      <w:r w:rsidRPr="00D37D1B">
        <w:rPr>
          <w:rFonts w:asciiTheme="majorBidi" w:hAnsiTheme="majorBidi" w:cstheme="majorBidi"/>
          <w:sz w:val="24"/>
          <w:szCs w:val="24"/>
          <w:lang w:val="en-US"/>
        </w:rPr>
        <w:t xml:space="preserve"> Y)</w:t>
      </w:r>
      <w:r w:rsidRPr="00D37D1B">
        <w:rPr>
          <w:rFonts w:asciiTheme="majorBidi" w:hAnsiTheme="majorBidi" w:cstheme="majorBidi"/>
          <w:sz w:val="24"/>
          <w:szCs w:val="24"/>
          <w:vertAlign w:val="superscript"/>
          <w:lang w:val="en-US"/>
        </w:rPr>
        <w:t xml:space="preserve"> 6</w:t>
      </w:r>
      <w:r w:rsidRPr="00D37D1B">
        <w:rPr>
          <w:rFonts w:asciiTheme="majorBidi" w:hAnsiTheme="majorBidi" w:cstheme="majorBidi"/>
          <w:sz w:val="24"/>
          <w:szCs w:val="24"/>
          <w:lang w:val="en-US"/>
        </w:rPr>
        <w:t xml:space="preserve">. </w:t>
      </w:r>
    </w:p>
    <w:p w:rsidR="00780FB8" w:rsidRPr="00C800D2" w:rsidRDefault="00D37D1B" w:rsidP="00D37D1B">
      <w:pPr>
        <w:autoSpaceDE w:val="0"/>
        <w:autoSpaceDN w:val="0"/>
        <w:adjustRightInd w:val="0"/>
        <w:spacing w:after="0" w:line="360" w:lineRule="auto"/>
        <w:ind w:firstLine="708"/>
        <w:jc w:val="both"/>
        <w:rPr>
          <w:rFonts w:asciiTheme="majorBidi" w:hAnsiTheme="majorBidi" w:cstheme="majorBidi"/>
          <w:sz w:val="24"/>
          <w:szCs w:val="24"/>
          <w:lang w:val="en-US"/>
        </w:rPr>
      </w:pPr>
      <w:r w:rsidRPr="00D37D1B">
        <w:rPr>
          <w:rFonts w:asciiTheme="majorBidi" w:hAnsiTheme="majorBidi" w:cstheme="majorBidi"/>
          <w:sz w:val="24"/>
          <w:szCs w:val="24"/>
          <w:lang w:val="en-US"/>
        </w:rPr>
        <w:t xml:space="preserve">Descriptors with constant or near constant values inside each group were discarded. For each pair of correlated descriptors (with correlation coefficient </w:t>
      </w:r>
      <w:r w:rsidRPr="00D37D1B">
        <w:rPr>
          <w:rFonts w:asciiTheme="majorBidi" w:hAnsiTheme="majorBidi" w:cstheme="majorBidi"/>
          <w:i/>
          <w:iCs/>
          <w:sz w:val="24"/>
          <w:szCs w:val="24"/>
          <w:lang w:val="en-US"/>
        </w:rPr>
        <w:t>r</w:t>
      </w:r>
      <w:r w:rsidRPr="00D37D1B">
        <w:rPr>
          <w:rFonts w:asciiTheme="majorBidi" w:hAnsiTheme="majorBidi" w:cstheme="majorBidi"/>
          <w:sz w:val="24"/>
          <w:szCs w:val="24"/>
          <w:lang w:val="en-US"/>
        </w:rPr>
        <w:t xml:space="preserve"> ≥ 0.95), the one showing the highest pair correlation with the other descriptors was excluded. The GA (Genetic Algorithm</w:t>
      </w:r>
      <w:proofErr w:type="gramStart"/>
      <w:r w:rsidRPr="00D37D1B">
        <w:rPr>
          <w:rFonts w:asciiTheme="majorBidi" w:hAnsiTheme="majorBidi" w:cstheme="majorBidi"/>
          <w:sz w:val="24"/>
          <w:szCs w:val="24"/>
          <w:lang w:val="en-US"/>
        </w:rPr>
        <w:t>)</w:t>
      </w:r>
      <w:r w:rsidRPr="00D37D1B">
        <w:rPr>
          <w:rFonts w:asciiTheme="majorBidi" w:hAnsiTheme="majorBidi" w:cstheme="majorBidi"/>
          <w:sz w:val="24"/>
          <w:szCs w:val="24"/>
          <w:vertAlign w:val="superscript"/>
          <w:lang w:val="en-US"/>
        </w:rPr>
        <w:t>7</w:t>
      </w:r>
      <w:proofErr w:type="gramEnd"/>
      <w:r w:rsidRPr="00D37D1B">
        <w:rPr>
          <w:rFonts w:asciiTheme="majorBidi" w:hAnsiTheme="majorBidi" w:cstheme="majorBidi"/>
          <w:sz w:val="24"/>
          <w:szCs w:val="24"/>
          <w:vertAlign w:val="superscript"/>
          <w:lang w:val="en-US"/>
        </w:rPr>
        <w:t xml:space="preserve"> </w:t>
      </w:r>
      <w:r w:rsidRPr="00D37D1B">
        <w:rPr>
          <w:rFonts w:asciiTheme="majorBidi" w:hAnsiTheme="majorBidi" w:cstheme="majorBidi"/>
          <w:sz w:val="24"/>
          <w:szCs w:val="24"/>
          <w:lang w:val="en-US"/>
        </w:rPr>
        <w:t xml:space="preserve">has been considered superior to other methods of variable selection techniques. So, variable selection was performed on the training set, using GA in the </w:t>
      </w:r>
      <w:proofErr w:type="spellStart"/>
      <w:r w:rsidRPr="00D37D1B">
        <w:rPr>
          <w:rFonts w:asciiTheme="majorBidi" w:hAnsiTheme="majorBidi" w:cstheme="majorBidi"/>
          <w:sz w:val="24"/>
          <w:szCs w:val="24"/>
          <w:lang w:val="en-US"/>
        </w:rPr>
        <w:t>MobyDigs</w:t>
      </w:r>
      <w:proofErr w:type="spellEnd"/>
      <w:r w:rsidRPr="00D37D1B">
        <w:rPr>
          <w:rFonts w:asciiTheme="majorBidi" w:hAnsiTheme="majorBidi" w:cstheme="majorBidi"/>
          <w:sz w:val="24"/>
          <w:szCs w:val="24"/>
          <w:lang w:val="en-US"/>
        </w:rPr>
        <w:t xml:space="preserve"> version of Todeschini</w:t>
      </w:r>
      <w:r w:rsidRPr="00D37D1B">
        <w:rPr>
          <w:rFonts w:asciiTheme="majorBidi" w:hAnsiTheme="majorBidi" w:cstheme="majorBidi"/>
          <w:sz w:val="24"/>
          <w:szCs w:val="24"/>
          <w:vertAlign w:val="superscript"/>
          <w:lang w:val="en-US"/>
        </w:rPr>
        <w:t>8</w:t>
      </w:r>
      <w:r w:rsidRPr="00D37D1B">
        <w:rPr>
          <w:rFonts w:asciiTheme="majorBidi" w:hAnsiTheme="majorBidi" w:cstheme="majorBidi"/>
          <w:sz w:val="24"/>
          <w:szCs w:val="24"/>
          <w:lang w:val="en-US"/>
        </w:rPr>
        <w:t xml:space="preserve"> by maximizing the cross-validated explained variance </w:t>
      </w:r>
      <w:r w:rsidRPr="00D37D1B">
        <w:rPr>
          <w:rFonts w:asciiTheme="majorBidi" w:hAnsiTheme="majorBidi" w:cstheme="majorBidi"/>
          <w:i/>
          <w:iCs/>
          <w:sz w:val="24"/>
          <w:szCs w:val="24"/>
          <w:lang w:val="en-US"/>
        </w:rPr>
        <w:t>Q</w:t>
      </w:r>
      <w:r w:rsidRPr="00D37D1B">
        <w:rPr>
          <w:rFonts w:asciiTheme="majorBidi" w:hAnsiTheme="majorBidi" w:cstheme="majorBidi"/>
          <w:sz w:val="24"/>
          <w:szCs w:val="24"/>
          <w:lang w:val="en-US"/>
        </w:rPr>
        <w:t>²</w:t>
      </w:r>
      <w:r w:rsidRPr="00D37D1B">
        <w:rPr>
          <w:rFonts w:asciiTheme="majorBidi" w:hAnsiTheme="majorBidi" w:cstheme="majorBidi"/>
          <w:sz w:val="24"/>
          <w:szCs w:val="24"/>
          <w:vertAlign w:val="subscript"/>
          <w:lang w:val="en-US"/>
        </w:rPr>
        <w:t>LOO</w:t>
      </w:r>
      <w:r w:rsidRPr="00D37D1B">
        <w:rPr>
          <w:rFonts w:asciiTheme="majorBidi" w:hAnsiTheme="majorBidi" w:cstheme="majorBidi"/>
          <w:sz w:val="24"/>
          <w:szCs w:val="24"/>
          <w:lang w:val="en-US"/>
        </w:rPr>
        <w:t>.</w:t>
      </w:r>
    </w:p>
    <w:p w:rsidR="00780FB8" w:rsidRPr="00C800D2" w:rsidRDefault="00D37D1B" w:rsidP="00D37D1B">
      <w:pPr>
        <w:autoSpaceDE w:val="0"/>
        <w:autoSpaceDN w:val="0"/>
        <w:adjustRightInd w:val="0"/>
        <w:spacing w:after="0" w:line="360" w:lineRule="auto"/>
        <w:jc w:val="both"/>
        <w:rPr>
          <w:rFonts w:asciiTheme="majorBidi" w:hAnsiTheme="majorBidi" w:cstheme="majorBidi"/>
          <w:b/>
          <w:bCs/>
          <w:sz w:val="24"/>
          <w:szCs w:val="24"/>
          <w:lang w:val="en-US"/>
        </w:rPr>
      </w:pPr>
      <w:r w:rsidRPr="00D37D1B">
        <w:rPr>
          <w:rFonts w:asciiTheme="majorBidi" w:hAnsiTheme="majorBidi" w:cstheme="majorBidi"/>
          <w:i/>
          <w:iCs/>
          <w:sz w:val="24"/>
          <w:szCs w:val="24"/>
          <w:lang w:val="en-US"/>
        </w:rPr>
        <w:t>Model Development and Validation</w:t>
      </w:r>
    </w:p>
    <w:p w:rsidR="00A444F6" w:rsidRPr="00C800D2" w:rsidRDefault="00D37D1B" w:rsidP="00D37D1B">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Models with four variable were performed by the software MOBYDYGS.</w:t>
      </w:r>
      <w:r w:rsidRPr="00651D51">
        <w:rPr>
          <w:rFonts w:asciiTheme="majorBidi" w:hAnsiTheme="majorBidi" w:cstheme="majorBidi"/>
          <w:sz w:val="24"/>
          <w:szCs w:val="24"/>
          <w:vertAlign w:val="superscript"/>
          <w:lang w:val="en-US"/>
        </w:rPr>
        <w:t>8</w:t>
      </w:r>
      <w:r w:rsidRPr="00651D51">
        <w:rPr>
          <w:rFonts w:asciiTheme="majorBidi" w:hAnsiTheme="majorBidi" w:cstheme="majorBidi"/>
          <w:sz w:val="24"/>
          <w:szCs w:val="24"/>
          <w:lang w:val="en-US"/>
        </w:rPr>
        <w:t xml:space="preserve"> The goodness of fit of calculated models were assessed by means of the multiple determination coefficients, </w:t>
      </w:r>
      <w:r w:rsidRPr="00651D51">
        <w:rPr>
          <w:rFonts w:asciiTheme="majorBidi" w:hAnsiTheme="majorBidi" w:cstheme="majorBidi"/>
          <w:i/>
          <w:iCs/>
          <w:sz w:val="24"/>
          <w:szCs w:val="24"/>
          <w:lang w:val="en-US"/>
        </w:rPr>
        <w:t>R</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lang w:val="en-US"/>
        </w:rPr>
        <w:t xml:space="preserve"> and the standard deviation error in calculation (SDEC).</w:t>
      </w:r>
    </w:p>
    <w:p w:rsidR="00482CAA" w:rsidRPr="00C800D2" w:rsidRDefault="00BF5EA3" w:rsidP="00CB48A5">
      <w:pPr>
        <w:pStyle w:val="MTDisplayEquation"/>
        <w:rPr>
          <w:lang w:val="en-US"/>
        </w:rPr>
      </w:pPr>
      <w:r>
        <w:rPr>
          <w:lang w:val="en-US"/>
        </w:rPr>
        <w:tab/>
      </w:r>
      <w:r w:rsidRPr="00BF5EA3">
        <w:rPr>
          <w:position w:val="-30"/>
          <w:lang w:val="en-US"/>
        </w:rPr>
        <w:object w:dxaOrig="24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8.25pt" o:ole="">
            <v:imagedata r:id="rId8" o:title=""/>
          </v:shape>
          <o:OLEObject Type="Embed" ProgID="Equation.DSMT4" ShapeID="_x0000_i1025" DrawAspect="Content" ObjectID="_1614227440" r:id="rId9"/>
        </w:object>
      </w:r>
      <w:r>
        <w:rPr>
          <w:lang w:val="en-US"/>
        </w:rPr>
        <w:tab/>
      </w:r>
      <w:r w:rsidR="002F390F">
        <w:rPr>
          <w:lang w:val="en-US"/>
        </w:rPr>
        <w:fldChar w:fldCharType="begin"/>
      </w:r>
      <w:r w:rsidR="00CB48A5">
        <w:rPr>
          <w:lang w:val="en-US"/>
        </w:rPr>
        <w:instrText xml:space="preserve"> MACROBUTTON MTPlaceRef \* MERGEFORMAT </w:instrText>
      </w:r>
      <w:r w:rsidR="002F390F">
        <w:rPr>
          <w:lang w:val="en-US"/>
        </w:rPr>
        <w:fldChar w:fldCharType="begin"/>
      </w:r>
      <w:r w:rsidR="00CB48A5">
        <w:rPr>
          <w:lang w:val="en-US"/>
        </w:rPr>
        <w:instrText xml:space="preserve"> SEQ MTEqn \h \* MERGEFORMAT </w:instrText>
      </w:r>
      <w:r w:rsidR="002F390F">
        <w:rPr>
          <w:lang w:val="en-US"/>
        </w:rPr>
        <w:fldChar w:fldCharType="end"/>
      </w:r>
      <w:r w:rsidR="00CB48A5">
        <w:rPr>
          <w:lang w:val="en-US"/>
        </w:rPr>
        <w:instrText>(</w:instrText>
      </w:r>
      <w:fldSimple w:instr=" SEQ MTEqn \c \* Arabic \* MERGEFORMAT ">
        <w:r w:rsidR="00B90A7F">
          <w:rPr>
            <w:noProof/>
            <w:lang w:val="en-US"/>
          </w:rPr>
          <w:instrText>1</w:instrText>
        </w:r>
      </w:fldSimple>
      <w:r w:rsidR="00CB48A5">
        <w:rPr>
          <w:lang w:val="en-US"/>
        </w:rPr>
        <w:instrText>)</w:instrText>
      </w:r>
      <w:r w:rsidR="002F390F">
        <w:rPr>
          <w:lang w:val="en-US"/>
        </w:rPr>
        <w:fldChar w:fldCharType="end"/>
      </w:r>
    </w:p>
    <w:p w:rsidR="00BF5EA3" w:rsidRPr="00651D51" w:rsidRDefault="00BF5EA3" w:rsidP="00BF5EA3">
      <w:pPr>
        <w:spacing w:after="0" w:line="360" w:lineRule="auto"/>
        <w:ind w:firstLine="708"/>
        <w:jc w:val="both"/>
        <w:rPr>
          <w:rFonts w:asciiTheme="majorBidi" w:hAnsiTheme="majorBidi" w:cstheme="majorBidi"/>
          <w:iCs/>
          <w:sz w:val="24"/>
          <w:szCs w:val="24"/>
          <w:lang w:val="en-US"/>
        </w:rPr>
      </w:pPr>
      <w:r w:rsidRPr="00651D51">
        <w:rPr>
          <w:rFonts w:asciiTheme="majorBidi" w:hAnsiTheme="majorBidi" w:cstheme="majorBidi"/>
          <w:sz w:val="24"/>
          <w:szCs w:val="24"/>
          <w:lang w:val="en-US"/>
        </w:rPr>
        <w:t xml:space="preserve">Cross validation techniques allow the assessment of internal </w:t>
      </w:r>
      <w:proofErr w:type="spellStart"/>
      <w:r w:rsidRPr="00651D51">
        <w:rPr>
          <w:rFonts w:asciiTheme="majorBidi" w:hAnsiTheme="majorBidi" w:cstheme="majorBidi"/>
          <w:sz w:val="24"/>
          <w:szCs w:val="24"/>
          <w:lang w:val="en-US"/>
        </w:rPr>
        <w:t>predictivity</w:t>
      </w:r>
      <w:proofErr w:type="spellEnd"/>
      <w:r w:rsidRPr="00651D51">
        <w:rPr>
          <w:rFonts w:asciiTheme="majorBidi" w:hAnsiTheme="majorBidi" w:cstheme="majorBidi"/>
          <w:sz w:val="24"/>
          <w:szCs w:val="24"/>
          <w:lang w:val="en-US"/>
        </w:rPr>
        <w:t xml:space="preserve">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vertAlign w:val="subscript"/>
          <w:lang w:val="en-US"/>
        </w:rPr>
        <w:t>LMO</w:t>
      </w:r>
      <w:r w:rsidRPr="00651D51">
        <w:rPr>
          <w:rFonts w:asciiTheme="majorBidi" w:hAnsiTheme="majorBidi" w:cstheme="majorBidi"/>
          <w:sz w:val="24"/>
          <w:szCs w:val="24"/>
          <w:lang w:val="en-US"/>
        </w:rPr>
        <w:t xml:space="preserve"> cross validation; bootstrap) in addition to the robustness of model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vertAlign w:val="subscript"/>
          <w:lang w:val="en-US"/>
        </w:rPr>
        <w:t>LOO</w:t>
      </w:r>
      <w:r w:rsidRPr="00651D51">
        <w:rPr>
          <w:rFonts w:asciiTheme="majorBidi" w:hAnsiTheme="majorBidi" w:cstheme="majorBidi"/>
          <w:sz w:val="24"/>
          <w:szCs w:val="24"/>
          <w:lang w:val="en-US"/>
        </w:rPr>
        <w:t xml:space="preserve"> cross validation). Cross validation methods consist in leaving out a given number of compounds from the training set and rebuilding the model, which is then used to predict the compounds left out. This procedure is repeated for all compounds of the training set, obtaining a prediction for </w:t>
      </w:r>
      <w:r w:rsidRPr="00651D51">
        <w:rPr>
          <w:rFonts w:asciiTheme="majorBidi" w:hAnsiTheme="majorBidi" w:cstheme="majorBidi"/>
          <w:sz w:val="24"/>
          <w:szCs w:val="24"/>
          <w:lang w:val="en-US"/>
        </w:rPr>
        <w:lastRenderedPageBreak/>
        <w:t>everyone. If each compound is taken away one at a time the cross validation procedure is called leave-one-out technique (</w:t>
      </w:r>
      <w:r w:rsidRPr="00651D51">
        <w:rPr>
          <w:rFonts w:asciiTheme="majorBidi" w:hAnsiTheme="majorBidi" w:cstheme="majorBidi"/>
          <w:iCs/>
          <w:sz w:val="24"/>
          <w:szCs w:val="24"/>
          <w:lang w:val="en-US"/>
        </w:rPr>
        <w:t>LOO)</w:t>
      </w:r>
      <w:r w:rsidRPr="00651D51">
        <w:rPr>
          <w:rFonts w:asciiTheme="majorBidi" w:hAnsiTheme="majorBidi" w:cstheme="majorBidi"/>
          <w:sz w:val="24"/>
          <w:szCs w:val="24"/>
          <w:lang w:val="en-US"/>
        </w:rPr>
        <w:t>, otherwise leave-more-out technique (LMO).</w:t>
      </w:r>
      <w:r w:rsidRPr="00651D51">
        <w:rPr>
          <w:rFonts w:asciiTheme="majorBidi" w:hAnsiTheme="majorBidi" w:cstheme="majorBidi"/>
          <w:iCs/>
          <w:sz w:val="24"/>
          <w:szCs w:val="24"/>
          <w:lang w:val="en-US"/>
        </w:rPr>
        <w:t xml:space="preserve"> </w:t>
      </w:r>
    </w:p>
    <w:p w:rsidR="00CB48A5" w:rsidRPr="00651D51" w:rsidRDefault="00CB48A5" w:rsidP="00CB48A5">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iCs/>
          <w:sz w:val="24"/>
          <w:szCs w:val="24"/>
          <w:lang w:val="en-US"/>
        </w:rPr>
        <w:t xml:space="preserve">(LOO) </w:t>
      </w:r>
      <w:r w:rsidRPr="00651D51">
        <w:rPr>
          <w:rFonts w:asciiTheme="majorBidi" w:hAnsiTheme="majorBidi" w:cstheme="majorBidi"/>
          <w:sz w:val="24"/>
          <w:szCs w:val="24"/>
          <w:lang w:val="en-US"/>
        </w:rPr>
        <w:t>or (</w:t>
      </w:r>
      <w:r w:rsidRPr="00651D51">
        <w:rPr>
          <w:rFonts w:asciiTheme="majorBidi" w:hAnsiTheme="majorBidi" w:cstheme="majorBidi"/>
          <w:iCs/>
          <w:sz w:val="24"/>
          <w:szCs w:val="24"/>
          <w:lang w:val="en-US"/>
        </w:rPr>
        <w:t>LMO)</w:t>
      </w:r>
      <w:r w:rsidRPr="00651D51">
        <w:rPr>
          <w:rFonts w:asciiTheme="majorBidi" w:hAnsiTheme="majorBidi" w:cstheme="majorBidi"/>
          <w:i/>
          <w:sz w:val="24"/>
          <w:szCs w:val="24"/>
          <w:lang w:val="en-US"/>
        </w:rPr>
        <w:t xml:space="preserve"> </w:t>
      </w:r>
      <w:r w:rsidRPr="00651D51">
        <w:rPr>
          <w:rFonts w:asciiTheme="majorBidi" w:hAnsiTheme="majorBidi" w:cstheme="majorBidi"/>
          <w:sz w:val="24"/>
          <w:szCs w:val="24"/>
          <w:lang w:val="en-US"/>
        </w:rPr>
        <w:t xml:space="preserve">correlation coefficient, generally indicated with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lang w:val="en-US"/>
        </w:rPr>
        <w:t>, is computed by evaluating the accuracy of these “test” compounds prediction.</w:t>
      </w:r>
    </w:p>
    <w:p w:rsidR="00CB48A5" w:rsidRDefault="00CB48A5" w:rsidP="00CB48A5">
      <w:pPr>
        <w:pStyle w:val="MTDisplayEquation"/>
      </w:pPr>
      <w:r>
        <w:tab/>
      </w:r>
      <w:r w:rsidRPr="00CB48A5">
        <w:rPr>
          <w:position w:val="-60"/>
        </w:rPr>
        <w:object w:dxaOrig="3400" w:dyaOrig="1320">
          <v:shape id="_x0000_i1026" type="#_x0000_t75" style="width:170.25pt;height:66pt" o:ole="">
            <v:imagedata r:id="rId10" o:title=""/>
          </v:shape>
          <o:OLEObject Type="Embed" ProgID="Equation.DSMT4" ShapeID="_x0000_i1026" DrawAspect="Content" ObjectID="_1614227441" r:id="rId11"/>
        </w:object>
      </w:r>
      <w:r>
        <w:tab/>
      </w:r>
      <w:r w:rsidR="002F390F">
        <w:fldChar w:fldCharType="begin"/>
      </w:r>
      <w:r>
        <w:instrText xml:space="preserve"> MACROBUTTON MTPlaceRef \* MERGEFORMAT </w:instrText>
      </w:r>
      <w:r w:rsidR="002F390F">
        <w:fldChar w:fldCharType="begin"/>
      </w:r>
      <w:r>
        <w:instrText xml:space="preserve"> SEQ MTEqn \h \* MERGEFORMAT </w:instrText>
      </w:r>
      <w:r w:rsidR="002F390F">
        <w:fldChar w:fldCharType="end"/>
      </w:r>
      <w:r>
        <w:instrText>(</w:instrText>
      </w:r>
      <w:fldSimple w:instr=" SEQ MTEqn \c \* Arabic \* MERGEFORMAT ">
        <w:r w:rsidR="00B90A7F">
          <w:rPr>
            <w:noProof/>
          </w:rPr>
          <w:instrText>2</w:instrText>
        </w:r>
      </w:fldSimple>
      <w:r>
        <w:instrText>)</w:instrText>
      </w:r>
      <w:r w:rsidR="002F390F">
        <w:fldChar w:fldCharType="end"/>
      </w:r>
    </w:p>
    <w:p w:rsidR="00CB48A5" w:rsidRDefault="00CB48A5" w:rsidP="00CB48A5">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The “hat” of the variable </w:t>
      </w:r>
      <w:r w:rsidRPr="00651D51">
        <w:rPr>
          <w:rFonts w:asciiTheme="majorBidi" w:hAnsiTheme="majorBidi" w:cstheme="majorBidi"/>
          <w:i/>
          <w:iCs/>
          <w:sz w:val="24"/>
          <w:szCs w:val="24"/>
          <w:lang w:val="en-US"/>
        </w:rPr>
        <w:t>y</w:t>
      </w:r>
      <w:r w:rsidRPr="00651D51">
        <w:rPr>
          <w:rFonts w:asciiTheme="majorBidi" w:hAnsiTheme="majorBidi" w:cstheme="majorBidi"/>
          <w:sz w:val="24"/>
          <w:szCs w:val="24"/>
          <w:lang w:val="en-US"/>
        </w:rPr>
        <w:t>, as is the usual statistical notation, indicates that it is a predicted value of the studied property, and the sub index “</w:t>
      </w:r>
      <w:proofErr w:type="spellStart"/>
      <w:r w:rsidRPr="00651D51">
        <w:rPr>
          <w:rFonts w:asciiTheme="majorBidi" w:hAnsiTheme="majorBidi" w:cstheme="majorBidi"/>
          <w:i/>
          <w:iCs/>
          <w:sz w:val="24"/>
          <w:szCs w:val="24"/>
          <w:lang w:val="en-US"/>
        </w:rPr>
        <w:t>i</w:t>
      </w:r>
      <w:proofErr w:type="spellEnd"/>
      <w:r w:rsidRPr="00651D51">
        <w:rPr>
          <w:rFonts w:asciiTheme="majorBidi" w:hAnsiTheme="majorBidi" w:cstheme="majorBidi"/>
          <w:sz w:val="24"/>
          <w:szCs w:val="24"/>
          <w:lang w:val="en-US"/>
        </w:rPr>
        <w:t>/</w:t>
      </w:r>
      <w:proofErr w:type="spellStart"/>
      <w:r w:rsidRPr="00651D51">
        <w:rPr>
          <w:rFonts w:asciiTheme="majorBidi" w:hAnsiTheme="majorBidi" w:cstheme="majorBidi"/>
          <w:i/>
          <w:iCs/>
          <w:sz w:val="24"/>
          <w:szCs w:val="24"/>
          <w:lang w:val="en-US"/>
        </w:rPr>
        <w:t>i</w:t>
      </w:r>
      <w:proofErr w:type="spellEnd"/>
      <w:r w:rsidRPr="00651D51">
        <w:rPr>
          <w:rFonts w:asciiTheme="majorBidi" w:hAnsiTheme="majorBidi" w:cstheme="majorBidi"/>
          <w:sz w:val="24"/>
          <w:szCs w:val="24"/>
          <w:lang w:val="en-US"/>
        </w:rPr>
        <w:t xml:space="preserve">” indicates that the predicted values come from models built without the predicted compound. TSS is the total sum of squares. The predictive residual sum of squares (PRESS) measures the dispersion of the predicted values. It is used to define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and the standard deviation error in prediction (SDEP).</w:t>
      </w:r>
    </w:p>
    <w:p w:rsidR="00CB48A5" w:rsidRDefault="00071361" w:rsidP="00071361">
      <w:pPr>
        <w:pStyle w:val="MTDisplayEquation"/>
        <w:rPr>
          <w:lang w:val="en-US"/>
        </w:rPr>
      </w:pPr>
      <w:r>
        <w:rPr>
          <w:lang w:val="en-US"/>
        </w:rPr>
        <w:tab/>
      </w:r>
      <w:r w:rsidRPr="00071361">
        <w:rPr>
          <w:position w:val="-12"/>
          <w:lang w:val="en-US"/>
        </w:rPr>
        <w:object w:dxaOrig="2000" w:dyaOrig="400">
          <v:shape id="_x0000_i1027" type="#_x0000_t75" style="width:99.75pt;height:20.25pt" o:ole="">
            <v:imagedata r:id="rId12" o:title=""/>
          </v:shape>
          <o:OLEObject Type="Embed" ProgID="Equation.DSMT4" ShapeID="_x0000_i1027" DrawAspect="Content" ObjectID="_1614227442" r:id="rId13"/>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3</w:instrText>
        </w:r>
      </w:fldSimple>
      <w:r>
        <w:rPr>
          <w:lang w:val="en-US"/>
        </w:rPr>
        <w:instrText>)</w:instrText>
      </w:r>
      <w:r w:rsidR="002F390F">
        <w:rPr>
          <w:lang w:val="en-US"/>
        </w:rPr>
        <w:fldChar w:fldCharType="end"/>
      </w:r>
    </w:p>
    <w:p w:rsidR="00071361" w:rsidRPr="00651D51" w:rsidRDefault="00071361" w:rsidP="00071361">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A value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lang w:val="en-US"/>
        </w:rPr>
        <w:t xml:space="preserve">&gt; 0.5 is generally regarded as a good result and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lang w:val="en-US"/>
        </w:rPr>
        <w:t>&gt; 0.9 as excellent.</w:t>
      </w:r>
      <w:r w:rsidRPr="00651D51">
        <w:rPr>
          <w:rFonts w:asciiTheme="majorBidi" w:hAnsiTheme="majorBidi" w:cstheme="majorBidi"/>
          <w:sz w:val="24"/>
          <w:szCs w:val="24"/>
          <w:vertAlign w:val="superscript"/>
          <w:lang w:val="en-US"/>
        </w:rPr>
        <w:t>9</w:t>
      </w:r>
      <w:proofErr w:type="gramStart"/>
      <w:r w:rsidRPr="00651D51">
        <w:rPr>
          <w:rFonts w:asciiTheme="majorBidi" w:hAnsiTheme="majorBidi" w:cstheme="majorBidi"/>
          <w:sz w:val="24"/>
          <w:szCs w:val="24"/>
          <w:vertAlign w:val="superscript"/>
          <w:lang w:val="en-US"/>
        </w:rPr>
        <w:t>,10</w:t>
      </w:r>
      <w:proofErr w:type="gramEnd"/>
      <w:r w:rsidRPr="00651D51">
        <w:rPr>
          <w:rFonts w:asciiTheme="majorBidi" w:hAnsiTheme="majorBidi" w:cstheme="majorBidi"/>
          <w:sz w:val="24"/>
          <w:szCs w:val="24"/>
          <w:lang w:val="en-US"/>
        </w:rPr>
        <w:t xml:space="preserve"> However, studies </w:t>
      </w:r>
      <w:r w:rsidRPr="00651D51">
        <w:rPr>
          <w:rFonts w:asciiTheme="majorBidi" w:hAnsiTheme="majorBidi" w:cstheme="majorBidi"/>
          <w:sz w:val="24"/>
          <w:szCs w:val="24"/>
          <w:vertAlign w:val="superscript"/>
          <w:lang w:val="en-US"/>
        </w:rPr>
        <w:t>11,12</w:t>
      </w:r>
      <w:r w:rsidRPr="00651D51">
        <w:rPr>
          <w:rFonts w:asciiTheme="majorBidi" w:hAnsiTheme="majorBidi" w:cstheme="majorBidi"/>
          <w:sz w:val="24"/>
          <w:szCs w:val="24"/>
          <w:lang w:val="en-US"/>
        </w:rPr>
        <w:t xml:space="preserve"> have indicated that while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lang w:val="en-US"/>
        </w:rPr>
        <w:t xml:space="preserve"> is a necessary condition for high predictive power a model, is not sufficient. To avoid overestimating the predictive power of the model </w:t>
      </w:r>
      <w:r w:rsidRPr="00651D51">
        <w:rPr>
          <w:rFonts w:asciiTheme="majorBidi" w:hAnsiTheme="majorBidi" w:cstheme="majorBidi"/>
          <w:i/>
          <w:iCs/>
          <w:sz w:val="24"/>
          <w:szCs w:val="24"/>
          <w:lang w:val="en-US"/>
        </w:rPr>
        <w:t>LMO</w:t>
      </w:r>
      <w:r w:rsidRPr="00651D51">
        <w:rPr>
          <w:rFonts w:asciiTheme="majorBidi" w:hAnsiTheme="majorBidi" w:cstheme="majorBidi"/>
          <w:sz w:val="24"/>
          <w:szCs w:val="24"/>
          <w:lang w:val="en-US"/>
        </w:rPr>
        <w:t xml:space="preserve"> procedure (repeated 5000 times, with 4 objects left out at each step) was also performed (</w:t>
      </w:r>
      <w:r w:rsidRPr="00651D51">
        <w:rPr>
          <w:rFonts w:asciiTheme="majorBidi" w:hAnsiTheme="majorBidi" w:cstheme="majorBidi"/>
          <w:i/>
          <w:iCs/>
          <w:sz w:val="24"/>
          <w:szCs w:val="24"/>
          <w:lang w:val="en-US"/>
        </w:rPr>
        <w:t>Q</w:t>
      </w:r>
      <w:r w:rsidRPr="00651D51">
        <w:rPr>
          <w:rFonts w:asciiTheme="majorBidi" w:hAnsiTheme="majorBidi" w:cstheme="majorBidi"/>
          <w:i/>
          <w:iCs/>
          <w:sz w:val="24"/>
          <w:szCs w:val="24"/>
          <w:vertAlign w:val="superscript"/>
          <w:lang w:val="en-US"/>
        </w:rPr>
        <w:t>2</w:t>
      </w:r>
      <w:r w:rsidRPr="00651D51">
        <w:rPr>
          <w:rFonts w:asciiTheme="majorBidi" w:hAnsiTheme="majorBidi" w:cstheme="majorBidi"/>
          <w:sz w:val="24"/>
          <w:szCs w:val="24"/>
          <w:lang w:val="en-US"/>
        </w:rPr>
        <w:t xml:space="preserve"> </w:t>
      </w:r>
      <w:r w:rsidRPr="00651D51">
        <w:rPr>
          <w:rFonts w:asciiTheme="majorBidi" w:hAnsiTheme="majorBidi" w:cstheme="majorBidi"/>
          <w:sz w:val="24"/>
          <w:szCs w:val="24"/>
          <w:vertAlign w:val="subscript"/>
          <w:lang w:val="en-US"/>
        </w:rPr>
        <w:t>L(4)O</w:t>
      </w:r>
      <w:r w:rsidRPr="00651D51">
        <w:rPr>
          <w:rFonts w:asciiTheme="majorBidi" w:hAnsiTheme="majorBidi" w:cstheme="majorBidi"/>
          <w:sz w:val="24"/>
          <w:szCs w:val="24"/>
          <w:lang w:val="en-US"/>
        </w:rPr>
        <w:t>).</w:t>
      </w:r>
    </w:p>
    <w:p w:rsidR="00071361" w:rsidRPr="00651D51" w:rsidRDefault="00071361" w:rsidP="00071361">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In bootstrap validation technique </w:t>
      </w:r>
      <w:r w:rsidRPr="00651D51">
        <w:rPr>
          <w:rFonts w:asciiTheme="majorBidi" w:hAnsiTheme="majorBidi" w:cstheme="majorBidi"/>
          <w:i/>
          <w:iCs/>
          <w:sz w:val="24"/>
          <w:szCs w:val="24"/>
          <w:lang w:val="en-US"/>
        </w:rPr>
        <w:t xml:space="preserve">K </w:t>
      </w:r>
      <w:r w:rsidRPr="00651D51">
        <w:rPr>
          <w:rFonts w:asciiTheme="majorBidi" w:hAnsiTheme="majorBidi" w:cstheme="majorBidi"/>
          <w:sz w:val="24"/>
          <w:szCs w:val="24"/>
          <w:lang w:val="en-US"/>
        </w:rPr>
        <w:t xml:space="preserve">n-dimensional groups are generated by a randomly repeated selection of n-objects from the original data set. The model obtained on the first selected objects is used to predict the values for the excluded sample, and then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lang w:val="en-US"/>
        </w:rPr>
        <w:t xml:space="preserve"> is calculated for each model. The bootstrapping was repeated 8000 times for each validated model. By using the selected model the values of the response for the test objects are calculated and the quality of these predictions is defined in terms of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vertAlign w:val="subscript"/>
          <w:lang w:val="en-US"/>
        </w:rPr>
        <w:t>Ext</w:t>
      </w:r>
      <w:r w:rsidRPr="00651D51">
        <w:rPr>
          <w:rFonts w:asciiTheme="majorBidi" w:hAnsiTheme="majorBidi" w:cstheme="majorBidi"/>
          <w:sz w:val="24"/>
          <w:szCs w:val="24"/>
          <w:lang w:val="en-US"/>
        </w:rPr>
        <w:t xml:space="preserve">, which is defined </w:t>
      </w:r>
      <w:proofErr w:type="gramStart"/>
      <w:r w:rsidRPr="00651D51">
        <w:rPr>
          <w:rFonts w:asciiTheme="majorBidi" w:hAnsiTheme="majorBidi" w:cstheme="majorBidi"/>
          <w:sz w:val="24"/>
          <w:szCs w:val="24"/>
          <w:lang w:val="en-US"/>
        </w:rPr>
        <w:t>as :</w:t>
      </w:r>
      <w:proofErr w:type="gramEnd"/>
    </w:p>
    <w:p w:rsidR="00071361" w:rsidRDefault="00071361" w:rsidP="00071361">
      <w:pPr>
        <w:pStyle w:val="MTDisplayEquation"/>
        <w:rPr>
          <w:lang w:val="en-US"/>
        </w:rPr>
      </w:pPr>
      <w:r>
        <w:rPr>
          <w:lang w:val="en-US"/>
        </w:rPr>
        <w:tab/>
      </w:r>
      <w:r w:rsidRPr="00071361">
        <w:rPr>
          <w:position w:val="-62"/>
          <w:lang w:val="en-US"/>
        </w:rPr>
        <w:object w:dxaOrig="4420" w:dyaOrig="1359">
          <v:shape id="_x0000_i1028" type="#_x0000_t75" style="width:221.25pt;height:68.25pt" o:ole="">
            <v:imagedata r:id="rId14" o:title=""/>
          </v:shape>
          <o:OLEObject Type="Embed" ProgID="Equation.DSMT4" ShapeID="_x0000_i1028" DrawAspect="Content" ObjectID="_1614227443" r:id="rId15"/>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4</w:instrText>
        </w:r>
      </w:fldSimple>
      <w:r>
        <w:rPr>
          <w:lang w:val="en-US"/>
        </w:rPr>
        <w:instrText>)</w:instrText>
      </w:r>
      <w:r w:rsidR="002F390F">
        <w:rPr>
          <w:lang w:val="en-US"/>
        </w:rPr>
        <w:fldChar w:fldCharType="end"/>
      </w:r>
    </w:p>
    <w:p w:rsidR="00071361" w:rsidRPr="00651D51" w:rsidRDefault="00071361" w:rsidP="00071361">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Here </w:t>
      </w:r>
      <w:proofErr w:type="spellStart"/>
      <w:r w:rsidRPr="00651D51">
        <w:rPr>
          <w:rFonts w:asciiTheme="majorBidi" w:hAnsiTheme="majorBidi" w:cstheme="majorBidi"/>
          <w:i/>
          <w:iCs/>
          <w:sz w:val="24"/>
          <w:szCs w:val="24"/>
          <w:lang w:val="en-US"/>
        </w:rPr>
        <w:t>n</w:t>
      </w:r>
      <w:r w:rsidRPr="00651D51">
        <w:rPr>
          <w:rFonts w:asciiTheme="majorBidi" w:hAnsiTheme="majorBidi" w:cstheme="majorBidi"/>
          <w:sz w:val="24"/>
          <w:szCs w:val="24"/>
          <w:vertAlign w:val="subscript"/>
          <w:lang w:val="en-US"/>
        </w:rPr>
        <w:t>Ext</w:t>
      </w:r>
      <w:proofErr w:type="spellEnd"/>
      <w:r w:rsidRPr="00651D51">
        <w:rPr>
          <w:rFonts w:asciiTheme="majorBidi" w:hAnsiTheme="majorBidi" w:cstheme="majorBidi"/>
          <w:sz w:val="24"/>
          <w:szCs w:val="24"/>
          <w:vertAlign w:val="subscript"/>
          <w:lang w:val="en-US"/>
        </w:rPr>
        <w:t xml:space="preserve"> </w:t>
      </w:r>
      <w:r w:rsidRPr="00651D51">
        <w:rPr>
          <w:rFonts w:asciiTheme="majorBidi" w:hAnsiTheme="majorBidi" w:cstheme="majorBidi"/>
          <w:sz w:val="24"/>
          <w:szCs w:val="24"/>
          <w:lang w:val="en-US"/>
        </w:rPr>
        <w:t xml:space="preserve">and </w:t>
      </w:r>
      <w:proofErr w:type="spellStart"/>
      <w:r w:rsidRPr="00651D51">
        <w:rPr>
          <w:rFonts w:asciiTheme="majorBidi" w:hAnsiTheme="majorBidi" w:cstheme="majorBidi"/>
          <w:i/>
          <w:iCs/>
          <w:sz w:val="24"/>
          <w:szCs w:val="24"/>
          <w:lang w:val="en-US"/>
        </w:rPr>
        <w:t>n</w:t>
      </w:r>
      <w:r w:rsidRPr="00651D51">
        <w:rPr>
          <w:rFonts w:asciiTheme="majorBidi" w:hAnsiTheme="majorBidi" w:cstheme="majorBidi"/>
          <w:sz w:val="24"/>
          <w:szCs w:val="24"/>
          <w:vertAlign w:val="subscript"/>
          <w:lang w:val="en-US"/>
        </w:rPr>
        <w:t>tr</w:t>
      </w:r>
      <w:proofErr w:type="spellEnd"/>
      <w:r w:rsidRPr="00651D51">
        <w:rPr>
          <w:rFonts w:asciiTheme="majorBidi" w:hAnsiTheme="majorBidi" w:cstheme="majorBidi"/>
          <w:sz w:val="24"/>
          <w:szCs w:val="24"/>
          <w:lang w:val="en-US"/>
        </w:rPr>
        <w:t xml:space="preserve"> are the number of objects in the external set (or left out by bootstrap) and the number of training set objects, respectively. The data set was divided arbitrary into a training set (39 objects) used to develop the QSAR models and a validation set (12 objects), used only for statistical external validation. Other useful parameters are </w:t>
      </w:r>
      <w:r w:rsidRPr="00651D51">
        <w:rPr>
          <w:rFonts w:asciiTheme="majorBidi" w:hAnsiTheme="majorBidi" w:cstheme="majorBidi"/>
          <w:i/>
          <w:iCs/>
          <w:sz w:val="24"/>
          <w:szCs w:val="24"/>
          <w:lang w:val="en-US"/>
        </w:rPr>
        <w:t>R</w:t>
      </w:r>
      <w:r w:rsidRPr="00651D51">
        <w:rPr>
          <w:rFonts w:asciiTheme="majorBidi" w:hAnsiTheme="majorBidi" w:cstheme="majorBidi"/>
          <w:sz w:val="24"/>
          <w:szCs w:val="24"/>
          <w:vertAlign w:val="superscript"/>
          <w:lang w:val="en-US"/>
        </w:rPr>
        <w:t>2</w:t>
      </w:r>
      <w:r w:rsidR="00A6472C" w:rsidRPr="00651D51">
        <w:rPr>
          <w:rFonts w:asciiTheme="majorBidi" w:hAnsiTheme="majorBidi" w:cstheme="majorBidi"/>
          <w:sz w:val="24"/>
          <w:szCs w:val="24"/>
          <w:lang w:val="en-US"/>
        </w:rPr>
        <w:t xml:space="preserve">, calculated for the </w:t>
      </w:r>
      <w:r w:rsidRPr="00651D51">
        <w:rPr>
          <w:rFonts w:asciiTheme="majorBidi" w:hAnsiTheme="majorBidi" w:cstheme="majorBidi"/>
          <w:sz w:val="24"/>
          <w:szCs w:val="24"/>
          <w:lang w:val="en-US"/>
        </w:rPr>
        <w:lastRenderedPageBreak/>
        <w:t>validation chemicals by applying the model developed on the training set, and external standard deviation error of prediction (</w:t>
      </w:r>
      <w:proofErr w:type="spellStart"/>
      <w:r w:rsidRPr="00651D51">
        <w:rPr>
          <w:rFonts w:asciiTheme="majorBidi" w:hAnsiTheme="majorBidi" w:cstheme="majorBidi"/>
          <w:sz w:val="24"/>
          <w:szCs w:val="24"/>
          <w:lang w:val="en-US"/>
        </w:rPr>
        <w:t>SDEP</w:t>
      </w:r>
      <w:r w:rsidRPr="00651D51">
        <w:rPr>
          <w:rFonts w:asciiTheme="majorBidi" w:hAnsiTheme="majorBidi" w:cstheme="majorBidi"/>
          <w:sz w:val="24"/>
          <w:szCs w:val="24"/>
          <w:vertAlign w:val="subscript"/>
          <w:lang w:val="en-US"/>
        </w:rPr>
        <w:t>Ext</w:t>
      </w:r>
      <w:proofErr w:type="spellEnd"/>
      <w:r w:rsidRPr="00651D51">
        <w:rPr>
          <w:rFonts w:asciiTheme="majorBidi" w:hAnsiTheme="majorBidi" w:cstheme="majorBidi"/>
          <w:sz w:val="24"/>
          <w:szCs w:val="24"/>
          <w:lang w:val="en-US"/>
        </w:rPr>
        <w:t xml:space="preserve">), and defined as: </w:t>
      </w:r>
    </w:p>
    <w:p w:rsidR="00071361" w:rsidRPr="00071361" w:rsidRDefault="00071361" w:rsidP="00071361">
      <w:pPr>
        <w:pStyle w:val="MTDisplayEquation"/>
      </w:pPr>
      <w:r w:rsidRPr="00651D51">
        <w:rPr>
          <w:lang w:val="en-US"/>
        </w:rPr>
        <w:tab/>
      </w:r>
      <w:r w:rsidRPr="00071361">
        <w:rPr>
          <w:position w:val="-32"/>
        </w:rPr>
        <w:object w:dxaOrig="2740" w:dyaOrig="780">
          <v:shape id="_x0000_i1029" type="#_x0000_t75" style="width:137.25pt;height:39pt" o:ole="">
            <v:imagedata r:id="rId16" o:title=""/>
          </v:shape>
          <o:OLEObject Type="Embed" ProgID="Equation.DSMT4" ShapeID="_x0000_i1029" DrawAspect="Content" ObjectID="_1614227444" r:id="rId17"/>
        </w:object>
      </w:r>
      <w:r>
        <w:tab/>
      </w:r>
      <w:r w:rsidR="002F390F">
        <w:fldChar w:fldCharType="begin"/>
      </w:r>
      <w:r>
        <w:instrText xml:space="preserve"> MACROBUTTON MTPlaceRef \* MERGEFORMAT </w:instrText>
      </w:r>
      <w:r w:rsidR="002F390F">
        <w:fldChar w:fldCharType="begin"/>
      </w:r>
      <w:r>
        <w:instrText xml:space="preserve"> SEQ MTEqn \h \* MERGEFORMAT </w:instrText>
      </w:r>
      <w:r w:rsidR="002F390F">
        <w:fldChar w:fldCharType="end"/>
      </w:r>
      <w:r>
        <w:instrText>(</w:instrText>
      </w:r>
      <w:fldSimple w:instr=" SEQ MTEqn \c \* Arabic \* MERGEFORMAT ">
        <w:r w:rsidR="00B90A7F">
          <w:rPr>
            <w:noProof/>
          </w:rPr>
          <w:instrText>5</w:instrText>
        </w:r>
      </w:fldSimple>
      <w:r>
        <w:instrText>)</w:instrText>
      </w:r>
      <w:r w:rsidR="002F390F">
        <w:fldChar w:fldCharType="end"/>
      </w:r>
    </w:p>
    <w:p w:rsidR="00071361" w:rsidRPr="00651D51" w:rsidRDefault="00071361" w:rsidP="00071361">
      <w:pPr>
        <w:spacing w:after="0" w:line="360" w:lineRule="auto"/>
        <w:ind w:firstLine="708"/>
        <w:jc w:val="both"/>
        <w:rPr>
          <w:rFonts w:asciiTheme="majorBidi" w:hAnsiTheme="majorBidi" w:cstheme="majorBidi"/>
          <w:sz w:val="24"/>
          <w:szCs w:val="24"/>
          <w:lang w:val="en-US"/>
        </w:rPr>
      </w:pPr>
      <w:proofErr w:type="gramStart"/>
      <w:r w:rsidRPr="00651D51">
        <w:rPr>
          <w:rFonts w:asciiTheme="majorBidi" w:hAnsiTheme="majorBidi" w:cstheme="majorBidi"/>
          <w:sz w:val="24"/>
          <w:szCs w:val="24"/>
          <w:lang w:val="en-US"/>
        </w:rPr>
        <w:t>Where the sum runs over the test set objects (n</w:t>
      </w:r>
      <w:r w:rsidRPr="00651D51">
        <w:rPr>
          <w:rFonts w:asciiTheme="majorBidi" w:hAnsiTheme="majorBidi" w:cstheme="majorBidi"/>
          <w:sz w:val="24"/>
          <w:szCs w:val="24"/>
          <w:vertAlign w:val="subscript"/>
          <w:lang w:val="en-US"/>
        </w:rPr>
        <w:t>ext</w:t>
      </w:r>
      <w:r w:rsidRPr="00651D51">
        <w:rPr>
          <w:rFonts w:asciiTheme="majorBidi" w:hAnsiTheme="majorBidi" w:cstheme="majorBidi"/>
          <w:sz w:val="24"/>
          <w:szCs w:val="24"/>
          <w:lang w:val="en-US"/>
        </w:rPr>
        <w:t>).</w:t>
      </w:r>
      <w:proofErr w:type="gramEnd"/>
      <w:r w:rsidRPr="00651D51">
        <w:rPr>
          <w:rFonts w:asciiTheme="majorBidi" w:hAnsiTheme="majorBidi" w:cstheme="majorBidi"/>
          <w:sz w:val="24"/>
          <w:szCs w:val="24"/>
          <w:lang w:val="en-US"/>
        </w:rPr>
        <w:t xml:space="preserve"> According to </w:t>
      </w:r>
      <w:proofErr w:type="spellStart"/>
      <w:r w:rsidRPr="00651D51">
        <w:rPr>
          <w:rFonts w:asciiTheme="majorBidi" w:hAnsiTheme="majorBidi" w:cstheme="majorBidi"/>
          <w:sz w:val="24"/>
          <w:szCs w:val="24"/>
          <w:lang w:val="en-US"/>
        </w:rPr>
        <w:t>Golbraikh</w:t>
      </w:r>
      <w:proofErr w:type="spellEnd"/>
      <w:r w:rsidRPr="00651D51">
        <w:rPr>
          <w:rFonts w:asciiTheme="majorBidi" w:hAnsiTheme="majorBidi" w:cstheme="majorBidi"/>
          <w:sz w:val="24"/>
          <w:szCs w:val="24"/>
          <w:lang w:val="en-US"/>
        </w:rPr>
        <w:t xml:space="preserve"> and Tropsha.</w:t>
      </w:r>
      <w:r w:rsidRPr="00651D51">
        <w:rPr>
          <w:rFonts w:asciiTheme="majorBidi" w:hAnsiTheme="majorBidi" w:cstheme="majorBidi"/>
          <w:sz w:val="24"/>
          <w:szCs w:val="24"/>
          <w:vertAlign w:val="superscript"/>
          <w:lang w:val="en-US"/>
        </w:rPr>
        <w:t>12</w:t>
      </w:r>
      <w:r w:rsidRPr="00651D51">
        <w:rPr>
          <w:rFonts w:asciiTheme="majorBidi" w:hAnsiTheme="majorBidi" w:cstheme="majorBidi"/>
          <w:sz w:val="24"/>
          <w:szCs w:val="24"/>
          <w:lang w:val="en-US"/>
        </w:rPr>
        <w:t xml:space="preserve"> </w:t>
      </w:r>
      <w:proofErr w:type="gramStart"/>
      <w:r w:rsidRPr="00651D51">
        <w:rPr>
          <w:rFonts w:asciiTheme="majorBidi" w:hAnsiTheme="majorBidi" w:cstheme="majorBidi"/>
          <w:sz w:val="24"/>
          <w:szCs w:val="24"/>
          <w:lang w:val="en-US"/>
        </w:rPr>
        <w:t>A</w:t>
      </w:r>
      <w:proofErr w:type="gramEnd"/>
      <w:r w:rsidRPr="00651D51">
        <w:rPr>
          <w:rFonts w:asciiTheme="majorBidi" w:hAnsiTheme="majorBidi" w:cstheme="majorBidi"/>
          <w:sz w:val="24"/>
          <w:szCs w:val="24"/>
          <w:lang w:val="en-US"/>
        </w:rPr>
        <w:t xml:space="preserve"> QSPR model is successful if it satisfies several criteria as follows:</w:t>
      </w:r>
    </w:p>
    <w:p w:rsidR="00071361" w:rsidRDefault="00071361" w:rsidP="00071361">
      <w:pPr>
        <w:pStyle w:val="MTDisplayEquation"/>
      </w:pPr>
      <w:r w:rsidRPr="00651D51">
        <w:rPr>
          <w:lang w:val="en-US"/>
        </w:rPr>
        <w:tab/>
      </w:r>
      <w:r w:rsidRPr="00071361">
        <w:rPr>
          <w:position w:val="-12"/>
        </w:rPr>
        <w:object w:dxaOrig="1200" w:dyaOrig="380">
          <v:shape id="_x0000_i1030" type="#_x0000_t75" style="width:60pt;height:18.75pt" o:ole="">
            <v:imagedata r:id="rId18" o:title=""/>
          </v:shape>
          <o:OLEObject Type="Embed" ProgID="Equation.DSMT4" ShapeID="_x0000_i1030" DrawAspect="Content" ObjectID="_1614227445" r:id="rId19"/>
        </w:object>
      </w:r>
      <w:r>
        <w:tab/>
      </w:r>
      <w:r w:rsidR="002F390F">
        <w:fldChar w:fldCharType="begin"/>
      </w:r>
      <w:r>
        <w:instrText xml:space="preserve"> MACROBUTTON MTPlaceRef \* MERGEFORMAT </w:instrText>
      </w:r>
      <w:r w:rsidR="002F390F">
        <w:fldChar w:fldCharType="begin"/>
      </w:r>
      <w:r>
        <w:instrText xml:space="preserve"> SEQ MTEqn \h \* MERGEFORMAT </w:instrText>
      </w:r>
      <w:r w:rsidR="002F390F">
        <w:fldChar w:fldCharType="end"/>
      </w:r>
      <w:r>
        <w:instrText>(</w:instrText>
      </w:r>
      <w:fldSimple w:instr=" SEQ MTEqn \c \* Arabic \* MERGEFORMAT ">
        <w:r w:rsidR="00B90A7F">
          <w:rPr>
            <w:noProof/>
          </w:rPr>
          <w:instrText>6</w:instrText>
        </w:r>
      </w:fldSimple>
      <w:r>
        <w:instrText>)</w:instrText>
      </w:r>
      <w:r w:rsidR="002F390F">
        <w:fldChar w:fldCharType="end"/>
      </w:r>
    </w:p>
    <w:p w:rsidR="00071361" w:rsidRDefault="00071361" w:rsidP="00071361">
      <w:pPr>
        <w:pStyle w:val="MTDisplayEquation"/>
      </w:pPr>
      <w:r>
        <w:tab/>
      </w:r>
      <w:r w:rsidRPr="00071361">
        <w:rPr>
          <w:position w:val="-6"/>
        </w:rPr>
        <w:object w:dxaOrig="880" w:dyaOrig="320">
          <v:shape id="_x0000_i1031" type="#_x0000_t75" style="width:44.25pt;height:15.75pt" o:ole="">
            <v:imagedata r:id="rId20" o:title=""/>
          </v:shape>
          <o:OLEObject Type="Embed" ProgID="Equation.DSMT4" ShapeID="_x0000_i1031" DrawAspect="Content" ObjectID="_1614227446" r:id="rId21"/>
        </w:object>
      </w:r>
      <w:r>
        <w:tab/>
      </w:r>
      <w:r w:rsidR="002F390F">
        <w:fldChar w:fldCharType="begin"/>
      </w:r>
      <w:r>
        <w:instrText xml:space="preserve"> MACROBUTTON MTPlaceRef \* MERGEFORMAT </w:instrText>
      </w:r>
      <w:r w:rsidR="002F390F">
        <w:fldChar w:fldCharType="begin"/>
      </w:r>
      <w:r>
        <w:instrText xml:space="preserve"> SEQ MTEqn \h \* MERGEFORMAT </w:instrText>
      </w:r>
      <w:r w:rsidR="002F390F">
        <w:fldChar w:fldCharType="end"/>
      </w:r>
      <w:r>
        <w:instrText>(</w:instrText>
      </w:r>
      <w:fldSimple w:instr=" SEQ MTEqn \c \* Arabic \* MERGEFORMAT ">
        <w:r w:rsidR="00B90A7F">
          <w:rPr>
            <w:noProof/>
          </w:rPr>
          <w:instrText>7</w:instrText>
        </w:r>
      </w:fldSimple>
      <w:r>
        <w:instrText>)</w:instrText>
      </w:r>
      <w:r w:rsidR="002F390F">
        <w:fldChar w:fldCharType="end"/>
      </w:r>
    </w:p>
    <w:p w:rsidR="00071361" w:rsidRDefault="00071361" w:rsidP="00071361">
      <w:pPr>
        <w:pStyle w:val="MTDisplayEquation"/>
        <w:rPr>
          <w:lang w:val="en-US"/>
        </w:rPr>
      </w:pPr>
      <w:r>
        <w:rPr>
          <w:lang w:val="en-US"/>
        </w:rPr>
        <w:tab/>
      </w:r>
      <w:r w:rsidRPr="00071361">
        <w:rPr>
          <w:position w:val="-14"/>
          <w:lang w:val="en-US"/>
        </w:rPr>
        <w:object w:dxaOrig="3940" w:dyaOrig="400">
          <v:shape id="_x0000_i1032" type="#_x0000_t75" style="width:197.25pt;height:20.25pt" o:ole="">
            <v:imagedata r:id="rId22" o:title=""/>
          </v:shape>
          <o:OLEObject Type="Embed" ProgID="Equation.DSMT4" ShapeID="_x0000_i1032" DrawAspect="Content" ObjectID="_1614227447" r:id="rId23"/>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8</w:instrText>
        </w:r>
      </w:fldSimple>
      <w:r>
        <w:rPr>
          <w:lang w:val="en-US"/>
        </w:rPr>
        <w:instrText>)</w:instrText>
      </w:r>
      <w:r w:rsidR="002F390F">
        <w:rPr>
          <w:lang w:val="en-US"/>
        </w:rPr>
        <w:fldChar w:fldCharType="end"/>
      </w:r>
    </w:p>
    <w:p w:rsidR="00071361" w:rsidRDefault="00071361" w:rsidP="00071361">
      <w:pPr>
        <w:pStyle w:val="MTDisplayEquation"/>
        <w:rPr>
          <w:lang w:val="en-US"/>
        </w:rPr>
      </w:pPr>
      <w:r>
        <w:rPr>
          <w:lang w:val="en-US"/>
        </w:rPr>
        <w:tab/>
      </w:r>
      <w:r w:rsidRPr="00071361">
        <w:rPr>
          <w:position w:val="-6"/>
          <w:lang w:val="en-US"/>
        </w:rPr>
        <w:object w:dxaOrig="3340" w:dyaOrig="279">
          <v:shape id="_x0000_i1033" type="#_x0000_t75" style="width:167.25pt;height:14.25pt" o:ole="">
            <v:imagedata r:id="rId24" o:title=""/>
          </v:shape>
          <o:OLEObject Type="Embed" ProgID="Equation.DSMT4" ShapeID="_x0000_i1033" DrawAspect="Content" ObjectID="_1614227448" r:id="rId25"/>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9</w:instrText>
        </w:r>
      </w:fldSimple>
      <w:r>
        <w:rPr>
          <w:lang w:val="en-US"/>
        </w:rPr>
        <w:instrText>)</w:instrText>
      </w:r>
      <w:r w:rsidR="002F390F">
        <w:rPr>
          <w:lang w:val="en-US"/>
        </w:rPr>
        <w:fldChar w:fldCharType="end"/>
      </w:r>
    </w:p>
    <w:p w:rsidR="00A6472C" w:rsidRDefault="00A6472C" w:rsidP="00780FB8">
      <w:pPr>
        <w:spacing w:after="0" w:line="360" w:lineRule="auto"/>
        <w:jc w:val="both"/>
        <w:rPr>
          <w:rFonts w:asciiTheme="majorBidi" w:hAnsiTheme="majorBidi" w:cstheme="majorBidi"/>
          <w:sz w:val="24"/>
          <w:szCs w:val="24"/>
        </w:rPr>
      </w:pPr>
      <w:proofErr w:type="spellStart"/>
      <w:r w:rsidRPr="008628CA">
        <w:rPr>
          <w:rFonts w:asciiTheme="majorBidi" w:hAnsiTheme="majorBidi" w:cstheme="majorBidi"/>
          <w:sz w:val="24"/>
          <w:szCs w:val="24"/>
        </w:rPr>
        <w:t>Here</w:t>
      </w:r>
      <w:proofErr w:type="spellEnd"/>
    </w:p>
    <w:p w:rsidR="00A6472C" w:rsidRDefault="00A6472C" w:rsidP="00A6472C">
      <w:pPr>
        <w:pStyle w:val="MTDisplayEquation"/>
      </w:pPr>
      <w:r>
        <w:tab/>
      </w:r>
      <w:r w:rsidRPr="00A6472C">
        <w:rPr>
          <w:position w:val="-48"/>
        </w:rPr>
        <w:object w:dxaOrig="2820" w:dyaOrig="960">
          <v:shape id="_x0000_i1034" type="#_x0000_t75" style="width:141pt;height:48pt" o:ole="">
            <v:imagedata r:id="rId26" o:title=""/>
          </v:shape>
          <o:OLEObject Type="Embed" ProgID="Equation.DSMT4" ShapeID="_x0000_i1034" DrawAspect="Content" ObjectID="_1614227449" r:id="rId27"/>
        </w:object>
      </w:r>
      <w:r>
        <w:tab/>
      </w:r>
      <w:r w:rsidR="002F390F">
        <w:fldChar w:fldCharType="begin"/>
      </w:r>
      <w:r>
        <w:instrText xml:space="preserve"> MACROBUTTON MTPlaceRef \* MERGEFORMAT </w:instrText>
      </w:r>
      <w:r w:rsidR="002F390F">
        <w:fldChar w:fldCharType="begin"/>
      </w:r>
      <w:r>
        <w:instrText xml:space="preserve"> SEQ MTEqn \h \* MERGEFORMAT </w:instrText>
      </w:r>
      <w:r w:rsidR="002F390F">
        <w:fldChar w:fldCharType="end"/>
      </w:r>
      <w:r>
        <w:instrText>(</w:instrText>
      </w:r>
      <w:fldSimple w:instr=" SEQ MTEqn \c \* Arabic \* MERGEFORMAT ">
        <w:r w:rsidR="00B90A7F">
          <w:rPr>
            <w:noProof/>
          </w:rPr>
          <w:instrText>10</w:instrText>
        </w:r>
      </w:fldSimple>
      <w:r>
        <w:instrText>)</w:instrText>
      </w:r>
      <w:r w:rsidR="002F390F">
        <w:fldChar w:fldCharType="end"/>
      </w:r>
    </w:p>
    <w:p w:rsidR="00A6472C" w:rsidRDefault="00A6472C" w:rsidP="00A6472C">
      <w:pPr>
        <w:pStyle w:val="MTDisplayEquation"/>
        <w:rPr>
          <w:lang w:val="en-US"/>
        </w:rPr>
      </w:pPr>
      <w:r>
        <w:rPr>
          <w:lang w:val="en-US"/>
        </w:rPr>
        <w:tab/>
      </w:r>
      <w:r w:rsidRPr="00A6472C">
        <w:rPr>
          <w:position w:val="-32"/>
          <w:lang w:val="en-US"/>
        </w:rPr>
        <w:object w:dxaOrig="2060" w:dyaOrig="760">
          <v:shape id="_x0000_i1035" type="#_x0000_t75" style="width:102.75pt;height:38.25pt" o:ole="">
            <v:imagedata r:id="rId28" o:title=""/>
          </v:shape>
          <o:OLEObject Type="Embed" ProgID="Equation.DSMT4" ShapeID="_x0000_i1035" DrawAspect="Content" ObjectID="_1614227450" r:id="rId29"/>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11</w:instrText>
        </w:r>
      </w:fldSimple>
      <w:r>
        <w:rPr>
          <w:lang w:val="en-US"/>
        </w:rPr>
        <w:instrText>)</w:instrText>
      </w:r>
      <w:r w:rsidR="002F390F">
        <w:rPr>
          <w:lang w:val="en-US"/>
        </w:rPr>
        <w:fldChar w:fldCharType="end"/>
      </w:r>
    </w:p>
    <w:p w:rsidR="00A6472C" w:rsidRDefault="00A6472C" w:rsidP="00A6472C">
      <w:pPr>
        <w:pStyle w:val="MTDisplayEquation"/>
        <w:rPr>
          <w:lang w:val="en-US"/>
        </w:rPr>
      </w:pPr>
      <w:r>
        <w:rPr>
          <w:lang w:val="en-US"/>
        </w:rPr>
        <w:tab/>
      </w:r>
      <w:r w:rsidRPr="00A6472C">
        <w:rPr>
          <w:position w:val="-40"/>
          <w:lang w:val="en-US"/>
        </w:rPr>
        <w:object w:dxaOrig="1980" w:dyaOrig="940">
          <v:shape id="_x0000_i1036" type="#_x0000_t75" style="width:99pt;height:47.25pt" o:ole="">
            <v:imagedata r:id="rId30" o:title=""/>
          </v:shape>
          <o:OLEObject Type="Embed" ProgID="Equation.DSMT4" ShapeID="_x0000_i1036" DrawAspect="Content" ObjectID="_1614227451" r:id="rId31"/>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12</w:instrText>
        </w:r>
      </w:fldSimple>
      <w:r>
        <w:rPr>
          <w:lang w:val="en-US"/>
        </w:rPr>
        <w:instrText>)</w:instrText>
      </w:r>
      <w:r w:rsidR="002F390F">
        <w:rPr>
          <w:lang w:val="en-US"/>
        </w:rPr>
        <w:fldChar w:fldCharType="end"/>
      </w:r>
    </w:p>
    <w:p w:rsidR="00A6472C" w:rsidRDefault="00A6472C" w:rsidP="00A6472C">
      <w:pPr>
        <w:pStyle w:val="MTDisplayEquation"/>
        <w:rPr>
          <w:lang w:val="en-US"/>
        </w:rPr>
      </w:pPr>
      <w:r>
        <w:rPr>
          <w:lang w:val="en-US"/>
        </w:rPr>
        <w:tab/>
      </w:r>
      <w:r w:rsidRPr="00A6472C">
        <w:rPr>
          <w:position w:val="-36"/>
          <w:lang w:val="en-US"/>
        </w:rPr>
        <w:object w:dxaOrig="1380" w:dyaOrig="800">
          <v:shape id="_x0000_i1037" type="#_x0000_t75" style="width:69pt;height:39.75pt" o:ole="">
            <v:imagedata r:id="rId32" o:title=""/>
          </v:shape>
          <o:OLEObject Type="Embed" ProgID="Equation.DSMT4" ShapeID="_x0000_i1037" DrawAspect="Content" ObjectID="_1614227452" r:id="rId33"/>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13</w:instrText>
        </w:r>
      </w:fldSimple>
      <w:r>
        <w:rPr>
          <w:lang w:val="en-US"/>
        </w:rPr>
        <w:instrText>)</w:instrText>
      </w:r>
      <w:r w:rsidR="002F390F">
        <w:rPr>
          <w:lang w:val="en-US"/>
        </w:rPr>
        <w:fldChar w:fldCharType="end"/>
      </w:r>
    </w:p>
    <w:p w:rsidR="00A6472C" w:rsidRDefault="00A6472C" w:rsidP="00A6472C">
      <w:pPr>
        <w:pStyle w:val="MTDisplayEquation"/>
        <w:rPr>
          <w:lang w:val="en-US"/>
        </w:rPr>
      </w:pPr>
      <w:r>
        <w:rPr>
          <w:lang w:val="en-US"/>
        </w:rPr>
        <w:tab/>
      </w:r>
      <w:r w:rsidRPr="00A6472C">
        <w:rPr>
          <w:position w:val="-36"/>
          <w:lang w:val="en-US"/>
        </w:rPr>
        <w:object w:dxaOrig="1340" w:dyaOrig="800">
          <v:shape id="_x0000_i1038" type="#_x0000_t75" style="width:66.75pt;height:39.75pt" o:ole="">
            <v:imagedata r:id="rId34" o:title=""/>
          </v:shape>
          <o:OLEObject Type="Embed" ProgID="Equation.DSMT4" ShapeID="_x0000_i1038" DrawAspect="Content" ObjectID="_1614227453" r:id="rId35"/>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w:instrText>
      </w:r>
      <w:fldSimple w:instr=" SEQ MTEqn \c \* Arabic \* MERGEFORMAT ">
        <w:r w:rsidR="00B90A7F">
          <w:rPr>
            <w:noProof/>
            <w:lang w:val="en-US"/>
          </w:rPr>
          <w:instrText>14</w:instrText>
        </w:r>
      </w:fldSimple>
      <w:r>
        <w:rPr>
          <w:lang w:val="en-US"/>
        </w:rPr>
        <w:instrText>)</w:instrText>
      </w:r>
      <w:r w:rsidR="002F390F">
        <w:rPr>
          <w:lang w:val="en-US"/>
        </w:rPr>
        <w:fldChar w:fldCharType="end"/>
      </w:r>
    </w:p>
    <w:p w:rsidR="00A6472C" w:rsidRPr="00651D51" w:rsidRDefault="00A6472C" w:rsidP="00991ADE">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where </w:t>
      </w:r>
      <w:r w:rsidRPr="008628CA">
        <w:rPr>
          <w:rFonts w:asciiTheme="majorBidi" w:hAnsiTheme="majorBidi" w:cstheme="majorBidi"/>
          <w:position w:val="-4"/>
          <w:sz w:val="24"/>
          <w:szCs w:val="24"/>
        </w:rPr>
        <w:object w:dxaOrig="180" w:dyaOrig="200">
          <v:shape id="_x0000_i1039" type="#_x0000_t75" style="width:9pt;height:9.75pt" o:ole="">
            <v:imagedata r:id="rId36" o:title=""/>
          </v:shape>
          <o:OLEObject Type="Embed" ProgID="Equation.DSMT4" ShapeID="_x0000_i1039" DrawAspect="Content" ObjectID="_1614227454" r:id="rId37"/>
        </w:object>
      </w:r>
      <w:r w:rsidRPr="00651D51">
        <w:rPr>
          <w:rFonts w:asciiTheme="majorBidi" w:hAnsiTheme="majorBidi" w:cstheme="majorBidi"/>
          <w:sz w:val="24"/>
          <w:szCs w:val="24"/>
          <w:lang w:val="en-US"/>
        </w:rPr>
        <w:t xml:space="preserve">is the correlation coefficient between the calculated and experimental values in the test set; </w:t>
      </w:r>
      <w:r w:rsidRPr="00651D51">
        <w:rPr>
          <w:rFonts w:asciiTheme="majorBidi" w:hAnsiTheme="majorBidi" w:cstheme="majorBidi"/>
          <w:i/>
          <w:iCs/>
          <w:sz w:val="24"/>
          <w:szCs w:val="24"/>
          <w:lang w:val="en-US"/>
        </w:rPr>
        <w:t>r</w:t>
      </w:r>
      <w:r w:rsidRPr="00651D51">
        <w:rPr>
          <w:rFonts w:asciiTheme="majorBidi" w:hAnsiTheme="majorBidi" w:cstheme="majorBidi"/>
          <w:sz w:val="24"/>
          <w:szCs w:val="24"/>
          <w:lang w:val="en-US"/>
        </w:rPr>
        <w:t>²</w:t>
      </w:r>
      <w:r w:rsidRPr="00651D51">
        <w:rPr>
          <w:rFonts w:asciiTheme="majorBidi" w:hAnsiTheme="majorBidi" w:cstheme="majorBidi"/>
          <w:sz w:val="24"/>
          <w:szCs w:val="24"/>
          <w:vertAlign w:val="subscript"/>
          <w:lang w:val="en-US"/>
        </w:rPr>
        <w:t>0</w:t>
      </w:r>
      <w:r w:rsidRPr="00651D51">
        <w:rPr>
          <w:rFonts w:asciiTheme="majorBidi" w:hAnsiTheme="majorBidi" w:cstheme="majorBidi"/>
          <w:sz w:val="24"/>
          <w:szCs w:val="24"/>
          <w:lang w:val="en-US"/>
        </w:rPr>
        <w:t xml:space="preserve"> (calculated versus observed values) and </w:t>
      </w:r>
      <w:r w:rsidRPr="00651D51">
        <w:rPr>
          <w:rFonts w:asciiTheme="majorBidi" w:hAnsiTheme="majorBidi" w:cstheme="majorBidi"/>
          <w:i/>
          <w:iCs/>
          <w:sz w:val="24"/>
          <w:szCs w:val="24"/>
          <w:lang w:val="en-US"/>
        </w:rPr>
        <w:t>r</w:t>
      </w:r>
      <w:r w:rsidRPr="00651D51">
        <w:rPr>
          <w:rFonts w:asciiTheme="majorBidi" w:hAnsiTheme="majorBidi" w:cstheme="majorBidi"/>
          <w:sz w:val="24"/>
          <w:szCs w:val="24"/>
          <w:lang w:val="en-US"/>
        </w:rPr>
        <w:t>’²</w:t>
      </w:r>
      <w:r w:rsidRPr="00651D51">
        <w:rPr>
          <w:rFonts w:asciiTheme="majorBidi" w:hAnsiTheme="majorBidi" w:cstheme="majorBidi"/>
          <w:sz w:val="24"/>
          <w:szCs w:val="24"/>
          <w:vertAlign w:val="subscript"/>
          <w:lang w:val="en-US"/>
        </w:rPr>
        <w:t>0</w:t>
      </w:r>
      <w:r w:rsidRPr="00651D51">
        <w:rPr>
          <w:rFonts w:asciiTheme="majorBidi" w:hAnsiTheme="majorBidi" w:cstheme="majorBidi"/>
          <w:sz w:val="24"/>
          <w:szCs w:val="24"/>
          <w:lang w:val="en-US"/>
        </w:rPr>
        <w:t xml:space="preserve"> (observed versus calculated values) are the coefficients of determination; </w:t>
      </w:r>
      <w:r w:rsidRPr="00651D51">
        <w:rPr>
          <w:rFonts w:asciiTheme="majorBidi" w:hAnsiTheme="majorBidi" w:cstheme="majorBidi"/>
          <w:i/>
          <w:iCs/>
          <w:sz w:val="24"/>
          <w:szCs w:val="24"/>
          <w:lang w:val="en-US"/>
        </w:rPr>
        <w:t>k</w:t>
      </w:r>
      <w:r w:rsidRPr="00651D51">
        <w:rPr>
          <w:rFonts w:asciiTheme="majorBidi" w:hAnsiTheme="majorBidi" w:cstheme="majorBidi"/>
          <w:sz w:val="24"/>
          <w:szCs w:val="24"/>
          <w:lang w:val="en-US"/>
        </w:rPr>
        <w:t xml:space="preserve"> and </w:t>
      </w:r>
      <w:r w:rsidRPr="00651D51">
        <w:rPr>
          <w:rFonts w:asciiTheme="majorBidi" w:hAnsiTheme="majorBidi" w:cstheme="majorBidi"/>
          <w:i/>
          <w:iCs/>
          <w:sz w:val="24"/>
          <w:szCs w:val="24"/>
          <w:lang w:val="en-US"/>
        </w:rPr>
        <w:t>k’</w:t>
      </w:r>
      <w:r w:rsidRPr="00651D51">
        <w:rPr>
          <w:rFonts w:asciiTheme="majorBidi" w:hAnsiTheme="majorBidi" w:cstheme="majorBidi"/>
          <w:sz w:val="24"/>
          <w:szCs w:val="24"/>
          <w:lang w:val="en-US"/>
        </w:rPr>
        <w:t xml:space="preserve"> are slopes of regression lines through the origin of calculated versus observed and observed versus calculated, respectively </w:t>
      </w:r>
      <w:r w:rsidRPr="00651D51">
        <w:rPr>
          <w:rFonts w:asciiTheme="majorBidi" w:hAnsiTheme="majorBidi" w:cstheme="majorBidi"/>
          <w:i/>
          <w:iCs/>
          <w:sz w:val="24"/>
          <w:szCs w:val="24"/>
          <w:lang w:val="en-US"/>
        </w:rPr>
        <w:t>y</w:t>
      </w:r>
      <w:r w:rsidRPr="00651D51">
        <w:rPr>
          <w:rFonts w:asciiTheme="majorBidi" w:hAnsiTheme="majorBidi" w:cstheme="majorBidi"/>
          <w:i/>
          <w:iCs/>
          <w:sz w:val="24"/>
          <w:szCs w:val="24"/>
          <w:vertAlign w:val="superscript"/>
          <w:lang w:val="en-US"/>
        </w:rPr>
        <w:t>r</w:t>
      </w:r>
      <w:r w:rsidRPr="00651D51">
        <w:rPr>
          <w:rFonts w:asciiTheme="majorBidi" w:hAnsiTheme="majorBidi" w:cstheme="majorBidi"/>
          <w:sz w:val="24"/>
          <w:szCs w:val="24"/>
          <w:vertAlign w:val="superscript"/>
          <w:lang w:val="en-US"/>
        </w:rPr>
        <w:t>0</w:t>
      </w:r>
      <w:r w:rsidRPr="00651D51">
        <w:rPr>
          <w:rFonts w:asciiTheme="majorBidi" w:hAnsiTheme="majorBidi" w:cstheme="majorBidi"/>
          <w:sz w:val="24"/>
          <w:szCs w:val="24"/>
          <w:vertAlign w:val="subscript"/>
          <w:lang w:val="en-US"/>
        </w:rPr>
        <w:t>i</w:t>
      </w:r>
      <w:r w:rsidRPr="00651D51">
        <w:rPr>
          <w:rFonts w:asciiTheme="majorBidi" w:hAnsiTheme="majorBidi" w:cstheme="majorBidi"/>
          <w:sz w:val="24"/>
          <w:szCs w:val="24"/>
          <w:lang w:val="en-US"/>
        </w:rPr>
        <w:t>,</w:t>
      </w:r>
      <w:r w:rsidRPr="00EA48F2">
        <w:rPr>
          <w:rFonts w:asciiTheme="majorBidi" w:hAnsiTheme="majorBidi" w:cstheme="majorBidi"/>
          <w:position w:val="-10"/>
          <w:sz w:val="24"/>
          <w:szCs w:val="24"/>
        </w:rPr>
        <w:object w:dxaOrig="220" w:dyaOrig="320">
          <v:shape id="_x0000_i1040" type="#_x0000_t75" style="width:11.25pt;height:16.5pt" o:ole="">
            <v:imagedata r:id="rId38" o:title=""/>
          </v:shape>
          <o:OLEObject Type="Embed" ProgID="Equation.DSMT4" ShapeID="_x0000_i1040" DrawAspect="Content" ObjectID="_1614227455" r:id="rId39"/>
        </w:object>
      </w:r>
      <w:r w:rsidRPr="00651D51">
        <w:rPr>
          <w:rFonts w:asciiTheme="majorBidi" w:hAnsiTheme="majorBidi" w:cstheme="majorBidi"/>
          <w:i/>
          <w:iCs/>
          <w:sz w:val="24"/>
          <w:szCs w:val="24"/>
          <w:vertAlign w:val="superscript"/>
          <w:lang w:val="en-US"/>
        </w:rPr>
        <w:t>r</w:t>
      </w:r>
      <w:r w:rsidRPr="00651D51">
        <w:rPr>
          <w:rFonts w:asciiTheme="majorBidi" w:hAnsiTheme="majorBidi" w:cstheme="majorBidi"/>
          <w:sz w:val="24"/>
          <w:szCs w:val="24"/>
          <w:vertAlign w:val="superscript"/>
          <w:lang w:val="en-US"/>
        </w:rPr>
        <w:t>0</w:t>
      </w:r>
      <w:r w:rsidRPr="00651D51">
        <w:rPr>
          <w:rFonts w:asciiTheme="majorBidi" w:hAnsiTheme="majorBidi" w:cstheme="majorBidi"/>
          <w:sz w:val="24"/>
          <w:szCs w:val="24"/>
          <w:vertAlign w:val="subscript"/>
          <w:lang w:val="en-US"/>
        </w:rPr>
        <w:t>i</w:t>
      </w:r>
      <w:r w:rsidRPr="00651D51">
        <w:rPr>
          <w:rFonts w:asciiTheme="majorBidi" w:hAnsiTheme="majorBidi" w:cstheme="majorBidi"/>
          <w:sz w:val="24"/>
          <w:szCs w:val="24"/>
          <w:lang w:val="en-US"/>
        </w:rPr>
        <w:t xml:space="preserve">; are defined as </w:t>
      </w:r>
      <w:r w:rsidRPr="00651D51">
        <w:rPr>
          <w:rFonts w:asciiTheme="majorBidi" w:hAnsiTheme="majorBidi" w:cstheme="majorBidi"/>
          <w:i/>
          <w:iCs/>
          <w:sz w:val="24"/>
          <w:szCs w:val="24"/>
          <w:lang w:val="en-US"/>
        </w:rPr>
        <w:t>y</w:t>
      </w:r>
      <w:r w:rsidRPr="00651D51">
        <w:rPr>
          <w:rFonts w:asciiTheme="majorBidi" w:hAnsiTheme="majorBidi" w:cstheme="majorBidi"/>
          <w:i/>
          <w:iCs/>
          <w:sz w:val="24"/>
          <w:szCs w:val="24"/>
          <w:vertAlign w:val="superscript"/>
          <w:lang w:val="en-US"/>
        </w:rPr>
        <w:t>r</w:t>
      </w:r>
      <w:r w:rsidRPr="00651D51">
        <w:rPr>
          <w:rFonts w:asciiTheme="majorBidi" w:hAnsiTheme="majorBidi" w:cstheme="majorBidi"/>
          <w:sz w:val="24"/>
          <w:szCs w:val="24"/>
          <w:vertAlign w:val="superscript"/>
          <w:lang w:val="en-US"/>
        </w:rPr>
        <w:t>0</w:t>
      </w:r>
      <w:r w:rsidRPr="00651D51">
        <w:rPr>
          <w:rFonts w:asciiTheme="majorBidi" w:hAnsiTheme="majorBidi" w:cstheme="majorBidi"/>
          <w:sz w:val="24"/>
          <w:szCs w:val="24"/>
          <w:vertAlign w:val="subscript"/>
          <w:lang w:val="en-US"/>
        </w:rPr>
        <w:t>i</w:t>
      </w:r>
      <w:r w:rsidRPr="00651D51">
        <w:rPr>
          <w:rFonts w:asciiTheme="majorBidi" w:hAnsiTheme="majorBidi" w:cstheme="majorBidi"/>
          <w:sz w:val="24"/>
          <w:szCs w:val="24"/>
          <w:lang w:val="en-US"/>
        </w:rPr>
        <w:t>=</w:t>
      </w:r>
      <w:r w:rsidRPr="00651D51">
        <w:rPr>
          <w:rFonts w:asciiTheme="majorBidi" w:hAnsiTheme="majorBidi" w:cstheme="majorBidi"/>
          <w:i/>
          <w:iCs/>
          <w:sz w:val="24"/>
          <w:szCs w:val="24"/>
          <w:lang w:val="en-US"/>
        </w:rPr>
        <w:t>k</w:t>
      </w:r>
      <w:r w:rsidRPr="008E1BA1">
        <w:rPr>
          <w:rFonts w:asciiTheme="majorBidi" w:hAnsiTheme="majorBidi" w:cstheme="majorBidi"/>
          <w:i/>
          <w:iCs/>
          <w:position w:val="-10"/>
          <w:sz w:val="24"/>
          <w:szCs w:val="24"/>
        </w:rPr>
        <w:object w:dxaOrig="220" w:dyaOrig="320">
          <v:shape id="_x0000_i1041" type="#_x0000_t75" style="width:11.25pt;height:16.5pt" o:ole="">
            <v:imagedata r:id="rId40" o:title=""/>
          </v:shape>
          <o:OLEObject Type="Embed" ProgID="Equation.DSMT4" ShapeID="_x0000_i1041" DrawAspect="Content" ObjectID="_1614227456" r:id="rId41"/>
        </w:object>
      </w:r>
      <w:proofErr w:type="spellStart"/>
      <w:r w:rsidRPr="00651D51">
        <w:rPr>
          <w:rFonts w:asciiTheme="majorBidi" w:hAnsiTheme="majorBidi" w:cstheme="majorBidi"/>
          <w:sz w:val="24"/>
          <w:szCs w:val="24"/>
          <w:vertAlign w:val="subscript"/>
          <w:lang w:val="en-US"/>
        </w:rPr>
        <w:t>i</w:t>
      </w:r>
      <w:proofErr w:type="spellEnd"/>
      <w:r w:rsidRPr="00651D51">
        <w:rPr>
          <w:rFonts w:asciiTheme="majorBidi" w:hAnsiTheme="majorBidi" w:cstheme="majorBidi"/>
          <w:sz w:val="24"/>
          <w:szCs w:val="24"/>
          <w:lang w:val="en-US"/>
        </w:rPr>
        <w:t xml:space="preserve"> and </w:t>
      </w:r>
      <w:r w:rsidRPr="008E1BA1">
        <w:rPr>
          <w:rFonts w:asciiTheme="majorBidi" w:hAnsiTheme="majorBidi" w:cstheme="majorBidi"/>
          <w:i/>
          <w:iCs/>
          <w:position w:val="-10"/>
          <w:sz w:val="24"/>
          <w:szCs w:val="24"/>
        </w:rPr>
        <w:object w:dxaOrig="220" w:dyaOrig="320">
          <v:shape id="_x0000_i1042" type="#_x0000_t75" style="width:11.25pt;height:16.5pt" o:ole="">
            <v:imagedata r:id="rId40" o:title=""/>
          </v:shape>
          <o:OLEObject Type="Embed" ProgID="Equation.DSMT4" ShapeID="_x0000_i1042" DrawAspect="Content" ObjectID="_1614227457" r:id="rId42"/>
        </w:object>
      </w:r>
      <w:r w:rsidRPr="00651D51">
        <w:rPr>
          <w:rFonts w:asciiTheme="majorBidi" w:hAnsiTheme="majorBidi" w:cstheme="majorBidi"/>
          <w:i/>
          <w:iCs/>
          <w:sz w:val="24"/>
          <w:szCs w:val="24"/>
          <w:vertAlign w:val="superscript"/>
          <w:lang w:val="en-US"/>
        </w:rPr>
        <w:t xml:space="preserve"> r</w:t>
      </w:r>
      <w:r w:rsidRPr="00651D51">
        <w:rPr>
          <w:rFonts w:asciiTheme="majorBidi" w:hAnsiTheme="majorBidi" w:cstheme="majorBidi"/>
          <w:sz w:val="24"/>
          <w:szCs w:val="24"/>
          <w:vertAlign w:val="superscript"/>
          <w:lang w:val="en-US"/>
        </w:rPr>
        <w:t>0</w:t>
      </w:r>
      <w:r w:rsidRPr="00651D51">
        <w:rPr>
          <w:rFonts w:asciiTheme="majorBidi" w:hAnsiTheme="majorBidi" w:cstheme="majorBidi"/>
          <w:sz w:val="24"/>
          <w:szCs w:val="24"/>
          <w:vertAlign w:val="subscript"/>
          <w:lang w:val="en-US"/>
        </w:rPr>
        <w:t>i</w:t>
      </w:r>
      <w:r w:rsidRPr="00651D51">
        <w:rPr>
          <w:rFonts w:asciiTheme="majorBidi" w:hAnsiTheme="majorBidi" w:cstheme="majorBidi"/>
          <w:sz w:val="24"/>
          <w:szCs w:val="24"/>
          <w:lang w:val="en-US"/>
        </w:rPr>
        <w:t>=</w:t>
      </w:r>
      <w:proofErr w:type="spellStart"/>
      <w:r w:rsidRPr="00651D51">
        <w:rPr>
          <w:rFonts w:asciiTheme="majorBidi" w:hAnsiTheme="majorBidi" w:cstheme="majorBidi"/>
          <w:i/>
          <w:iCs/>
          <w:sz w:val="24"/>
          <w:szCs w:val="24"/>
          <w:lang w:val="en-US"/>
        </w:rPr>
        <w:t>k</w:t>
      </w:r>
      <w:r w:rsidRPr="00651D51">
        <w:rPr>
          <w:rFonts w:asciiTheme="majorBidi" w:hAnsiTheme="majorBidi" w:cstheme="majorBidi"/>
          <w:sz w:val="24"/>
          <w:szCs w:val="24"/>
          <w:lang w:val="en-US"/>
        </w:rPr>
        <w:t>’</w:t>
      </w:r>
      <w:r w:rsidRPr="00651D51">
        <w:rPr>
          <w:rFonts w:asciiTheme="majorBidi" w:hAnsiTheme="majorBidi" w:cstheme="majorBidi"/>
          <w:i/>
          <w:iCs/>
          <w:sz w:val="24"/>
          <w:szCs w:val="24"/>
          <w:lang w:val="en-US"/>
        </w:rPr>
        <w:t>y</w:t>
      </w:r>
      <w:r w:rsidRPr="00651D51">
        <w:rPr>
          <w:rFonts w:asciiTheme="majorBidi" w:hAnsiTheme="majorBidi" w:cstheme="majorBidi"/>
          <w:sz w:val="24"/>
          <w:szCs w:val="24"/>
          <w:vertAlign w:val="subscript"/>
          <w:lang w:val="en-US"/>
        </w:rPr>
        <w:t>i</w:t>
      </w:r>
      <w:proofErr w:type="spellEnd"/>
      <w:r w:rsidRPr="00651D51">
        <w:rPr>
          <w:rFonts w:asciiTheme="majorBidi" w:hAnsiTheme="majorBidi" w:cstheme="majorBidi"/>
          <w:sz w:val="24"/>
          <w:szCs w:val="24"/>
          <w:lang w:val="en-US"/>
        </w:rPr>
        <w:t xml:space="preserve"> and the summations runs over the test set.</w:t>
      </w:r>
    </w:p>
    <w:p w:rsidR="00A6472C" w:rsidRPr="00651D51" w:rsidRDefault="00A6472C" w:rsidP="00A6472C">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The AD (Applicability Domain) was discussed by the Williams plot </w:t>
      </w:r>
      <w:r w:rsidRPr="00651D51">
        <w:rPr>
          <w:rFonts w:asciiTheme="majorBidi" w:hAnsiTheme="majorBidi" w:cstheme="majorBidi"/>
          <w:sz w:val="24"/>
          <w:szCs w:val="24"/>
          <w:vertAlign w:val="superscript"/>
          <w:lang w:val="en-US"/>
        </w:rPr>
        <w:t>8, 9</w:t>
      </w:r>
      <w:r w:rsidRPr="00651D51">
        <w:rPr>
          <w:rFonts w:asciiTheme="majorBidi" w:hAnsiTheme="majorBidi" w:cstheme="majorBidi"/>
          <w:sz w:val="24"/>
          <w:szCs w:val="24"/>
          <w:lang w:val="en-US"/>
        </w:rPr>
        <w:t xml:space="preserve"> of </w:t>
      </w:r>
      <w:proofErr w:type="spellStart"/>
      <w:r w:rsidRPr="00651D51">
        <w:rPr>
          <w:rFonts w:asciiTheme="majorBidi" w:hAnsiTheme="majorBidi" w:cstheme="majorBidi"/>
          <w:sz w:val="24"/>
          <w:szCs w:val="24"/>
          <w:lang w:val="en-US"/>
        </w:rPr>
        <w:t>jacknified</w:t>
      </w:r>
      <w:proofErr w:type="spellEnd"/>
      <w:r w:rsidRPr="00651D51">
        <w:rPr>
          <w:rFonts w:asciiTheme="majorBidi" w:hAnsiTheme="majorBidi" w:cstheme="majorBidi"/>
          <w:sz w:val="24"/>
          <w:szCs w:val="24"/>
          <w:lang w:val="en-US"/>
        </w:rPr>
        <w:t xml:space="preserve"> residuals versus leverages (hat diagonal values (</w:t>
      </w:r>
      <w:r w:rsidRPr="00651D51">
        <w:rPr>
          <w:rFonts w:asciiTheme="majorBidi" w:hAnsiTheme="majorBidi" w:cstheme="majorBidi"/>
          <w:i/>
          <w:iCs/>
          <w:sz w:val="24"/>
          <w:szCs w:val="24"/>
          <w:lang w:val="en-US"/>
        </w:rPr>
        <w:t>h</w:t>
      </w:r>
      <w:r w:rsidRPr="00651D51">
        <w:rPr>
          <w:rFonts w:asciiTheme="majorBidi" w:hAnsiTheme="majorBidi" w:cstheme="majorBidi"/>
          <w:sz w:val="24"/>
          <w:szCs w:val="24"/>
          <w:vertAlign w:val="subscript"/>
          <w:lang w:val="en-US"/>
        </w:rPr>
        <w:t>i</w:t>
      </w:r>
      <w:r w:rsidRPr="00651D51">
        <w:rPr>
          <w:rFonts w:asciiTheme="majorBidi" w:hAnsiTheme="majorBidi" w:cstheme="majorBidi"/>
          <w:sz w:val="24"/>
          <w:szCs w:val="24"/>
          <w:lang w:val="en-US"/>
        </w:rPr>
        <w:t xml:space="preserve">). The </w:t>
      </w:r>
      <w:proofErr w:type="spellStart"/>
      <w:r w:rsidRPr="00651D51">
        <w:rPr>
          <w:rFonts w:asciiTheme="majorBidi" w:hAnsiTheme="majorBidi" w:cstheme="majorBidi"/>
          <w:sz w:val="24"/>
          <w:szCs w:val="24"/>
          <w:lang w:val="en-US"/>
        </w:rPr>
        <w:t>jacknifed</w:t>
      </w:r>
      <w:proofErr w:type="spellEnd"/>
      <w:r w:rsidRPr="00651D51">
        <w:rPr>
          <w:rFonts w:asciiTheme="majorBidi" w:hAnsiTheme="majorBidi" w:cstheme="majorBidi"/>
          <w:sz w:val="24"/>
          <w:szCs w:val="24"/>
          <w:lang w:val="en-US"/>
        </w:rPr>
        <w:t xml:space="preserve"> residuals (or </w:t>
      </w:r>
      <w:proofErr w:type="spellStart"/>
      <w:r w:rsidRPr="00651D51">
        <w:rPr>
          <w:rFonts w:asciiTheme="majorBidi" w:hAnsiTheme="majorBidi" w:cstheme="majorBidi"/>
          <w:sz w:val="24"/>
          <w:szCs w:val="24"/>
          <w:lang w:val="en-US"/>
        </w:rPr>
        <w:t>Studentized</w:t>
      </w:r>
      <w:proofErr w:type="spellEnd"/>
      <w:r w:rsidRPr="00651D51">
        <w:rPr>
          <w:rFonts w:asciiTheme="majorBidi" w:hAnsiTheme="majorBidi" w:cstheme="majorBidi"/>
          <w:sz w:val="24"/>
          <w:szCs w:val="24"/>
          <w:lang w:val="en-US"/>
        </w:rPr>
        <w:t xml:space="preserve"> residuals) are the standardized cross-validated residuals. Each residual is divided by its standard deviation, which is calculated without the </w:t>
      </w:r>
      <w:proofErr w:type="spellStart"/>
      <w:r w:rsidRPr="00651D51">
        <w:rPr>
          <w:rFonts w:asciiTheme="majorBidi" w:hAnsiTheme="majorBidi" w:cstheme="majorBidi"/>
          <w:i/>
          <w:iCs/>
          <w:sz w:val="24"/>
          <w:szCs w:val="24"/>
          <w:lang w:val="en-US"/>
        </w:rPr>
        <w:t>i</w:t>
      </w:r>
      <w:r w:rsidRPr="00651D51">
        <w:rPr>
          <w:rFonts w:asciiTheme="majorBidi" w:hAnsiTheme="majorBidi" w:cstheme="majorBidi"/>
          <w:sz w:val="24"/>
          <w:szCs w:val="24"/>
          <w:vertAlign w:val="superscript"/>
          <w:lang w:val="en-US"/>
        </w:rPr>
        <w:t>th</w:t>
      </w:r>
      <w:proofErr w:type="spellEnd"/>
      <w:r w:rsidRPr="00651D51">
        <w:rPr>
          <w:rFonts w:asciiTheme="majorBidi" w:hAnsiTheme="majorBidi" w:cstheme="majorBidi"/>
          <w:sz w:val="24"/>
          <w:szCs w:val="24"/>
          <w:lang w:val="en-US"/>
        </w:rPr>
        <w:t xml:space="preserve"> observation. The leverage (</w:t>
      </w:r>
      <w:r w:rsidRPr="00651D51">
        <w:rPr>
          <w:rFonts w:asciiTheme="majorBidi" w:hAnsiTheme="majorBidi" w:cstheme="majorBidi"/>
          <w:i/>
          <w:iCs/>
          <w:sz w:val="24"/>
          <w:szCs w:val="24"/>
          <w:lang w:val="en-US"/>
        </w:rPr>
        <w:t>h</w:t>
      </w:r>
      <w:r w:rsidRPr="00651D51">
        <w:rPr>
          <w:rFonts w:asciiTheme="majorBidi" w:hAnsiTheme="majorBidi" w:cstheme="majorBidi"/>
          <w:sz w:val="24"/>
          <w:szCs w:val="24"/>
          <w:vertAlign w:val="subscript"/>
          <w:lang w:val="en-US"/>
        </w:rPr>
        <w:t>i</w:t>
      </w:r>
      <w:r w:rsidRPr="00651D51">
        <w:rPr>
          <w:rFonts w:asciiTheme="majorBidi" w:hAnsiTheme="majorBidi" w:cstheme="majorBidi"/>
          <w:sz w:val="24"/>
          <w:szCs w:val="24"/>
          <w:lang w:val="en-US"/>
        </w:rPr>
        <w:t xml:space="preserve">) value of a chemical in the original variable space is defined as: </w:t>
      </w:r>
    </w:p>
    <w:p w:rsidR="00A6472C" w:rsidRDefault="00A6472C" w:rsidP="00A6472C">
      <w:pPr>
        <w:pStyle w:val="MTDisplayEquation"/>
      </w:pPr>
      <w:r w:rsidRPr="00651D51">
        <w:rPr>
          <w:lang w:val="en-US"/>
        </w:rPr>
        <w:lastRenderedPageBreak/>
        <w:tab/>
      </w:r>
      <w:r w:rsidRPr="00A6472C">
        <w:rPr>
          <w:position w:val="-14"/>
        </w:rPr>
        <w:object w:dxaOrig="3220" w:dyaOrig="400">
          <v:shape id="_x0000_i1043" type="#_x0000_t75" style="width:161.25pt;height:20.25pt" o:ole="">
            <v:imagedata r:id="rId43" o:title=""/>
          </v:shape>
          <o:OLEObject Type="Embed" ProgID="Equation.DSMT4" ShapeID="_x0000_i1043" DrawAspect="Content" ObjectID="_1614227458" r:id="rId44"/>
        </w:object>
      </w:r>
      <w:r>
        <w:tab/>
      </w:r>
      <w:r w:rsidR="002F390F">
        <w:fldChar w:fldCharType="begin"/>
      </w:r>
      <w:r>
        <w:instrText xml:space="preserve"> MACROBUTTON MTPlaceRef \* MERGEFORMAT </w:instrText>
      </w:r>
      <w:r w:rsidR="002F390F">
        <w:fldChar w:fldCharType="begin"/>
      </w:r>
      <w:r>
        <w:instrText xml:space="preserve"> SEQ MTEqn \h \* MERGEFORMAT </w:instrText>
      </w:r>
      <w:r w:rsidR="002F390F">
        <w:fldChar w:fldCharType="end"/>
      </w:r>
      <w:r>
        <w:instrText>(</w:instrText>
      </w:r>
      <w:fldSimple w:instr=" SEQ MTEqn \c \* Arabic \* MERGEFORMAT ">
        <w:r w:rsidR="00B90A7F">
          <w:rPr>
            <w:noProof/>
          </w:rPr>
          <w:instrText>15</w:instrText>
        </w:r>
      </w:fldSimple>
      <w:r>
        <w:instrText>)</w:instrText>
      </w:r>
      <w:r w:rsidR="002F390F">
        <w:fldChar w:fldCharType="end"/>
      </w:r>
    </w:p>
    <w:p w:rsidR="00A6472C" w:rsidRPr="008628CA" w:rsidRDefault="00A6472C" w:rsidP="00A6472C">
      <w:pPr>
        <w:pStyle w:val="TextStyle"/>
        <w:spacing w:line="360" w:lineRule="auto"/>
        <w:rPr>
          <w:rFonts w:asciiTheme="majorBidi" w:hAnsiTheme="majorBidi" w:cstheme="majorBidi"/>
          <w:szCs w:val="24"/>
        </w:rPr>
      </w:pPr>
      <w:r w:rsidRPr="008628CA">
        <w:rPr>
          <w:rFonts w:asciiTheme="majorBidi" w:hAnsiTheme="majorBidi" w:cstheme="majorBidi"/>
          <w:szCs w:val="24"/>
        </w:rPr>
        <w:t>Where x</w:t>
      </w:r>
      <w:r w:rsidRPr="008628CA">
        <w:rPr>
          <w:rFonts w:asciiTheme="majorBidi" w:hAnsiTheme="majorBidi" w:cstheme="majorBidi"/>
          <w:szCs w:val="24"/>
          <w:vertAlign w:val="subscript"/>
        </w:rPr>
        <w:t>i</w:t>
      </w:r>
      <w:r w:rsidRPr="008628CA">
        <w:rPr>
          <w:rFonts w:asciiTheme="majorBidi" w:hAnsiTheme="majorBidi" w:cstheme="majorBidi"/>
          <w:szCs w:val="24"/>
        </w:rPr>
        <w:t xml:space="preserve"> is the descriptor row-vector of the query compound and X is the </w:t>
      </w:r>
      <w:proofErr w:type="gramStart"/>
      <w:r w:rsidRPr="008628CA">
        <w:rPr>
          <w:rFonts w:asciiTheme="majorBidi" w:hAnsiTheme="majorBidi" w:cstheme="majorBidi"/>
          <w:i/>
          <w:iCs/>
          <w:szCs w:val="24"/>
        </w:rPr>
        <w:t>n</w:t>
      </w:r>
      <w:r w:rsidRPr="008628CA">
        <w:rPr>
          <w:rFonts w:asciiTheme="majorBidi" w:hAnsiTheme="majorBidi" w:cstheme="majorBidi"/>
          <w:szCs w:val="24"/>
        </w:rPr>
        <w:t>(</w:t>
      </w:r>
      <w:proofErr w:type="gramEnd"/>
      <w:r w:rsidRPr="008628CA">
        <w:rPr>
          <w:rFonts w:asciiTheme="majorBidi" w:hAnsiTheme="majorBidi" w:cstheme="majorBidi"/>
          <w:i/>
          <w:iCs/>
          <w:szCs w:val="24"/>
        </w:rPr>
        <w:t>p</w:t>
      </w:r>
      <w:r w:rsidRPr="008628CA">
        <w:rPr>
          <w:rFonts w:asciiTheme="majorBidi" w:hAnsiTheme="majorBidi" w:cstheme="majorBidi"/>
          <w:szCs w:val="24"/>
        </w:rPr>
        <w:t>+1) matrix of p model parameter values for n training set compounds. The superscript T refers to the transpose of the matrix/vector. The warning leverage value (</w:t>
      </w:r>
      <w:r w:rsidRPr="008628CA">
        <w:rPr>
          <w:rFonts w:asciiTheme="majorBidi" w:hAnsiTheme="majorBidi" w:cstheme="majorBidi"/>
          <w:i/>
          <w:iCs/>
          <w:szCs w:val="24"/>
        </w:rPr>
        <w:t>h</w:t>
      </w:r>
      <w:r w:rsidRPr="008628CA">
        <w:rPr>
          <w:rFonts w:asciiTheme="majorBidi" w:hAnsiTheme="majorBidi" w:cstheme="majorBidi"/>
          <w:szCs w:val="24"/>
        </w:rPr>
        <w:t>*) is defined as 3(</w:t>
      </w:r>
      <w:r w:rsidRPr="008628CA">
        <w:rPr>
          <w:rFonts w:asciiTheme="majorBidi" w:hAnsiTheme="majorBidi" w:cstheme="majorBidi"/>
          <w:i/>
          <w:iCs/>
          <w:szCs w:val="24"/>
        </w:rPr>
        <w:t>m</w:t>
      </w:r>
      <w:r w:rsidRPr="008628CA">
        <w:rPr>
          <w:rFonts w:asciiTheme="majorBidi" w:hAnsiTheme="majorBidi" w:cstheme="majorBidi"/>
          <w:szCs w:val="24"/>
        </w:rPr>
        <w:t>+1)/</w:t>
      </w:r>
      <w:r w:rsidRPr="008628CA">
        <w:rPr>
          <w:rFonts w:asciiTheme="majorBidi" w:hAnsiTheme="majorBidi" w:cstheme="majorBidi"/>
          <w:i/>
          <w:iCs/>
          <w:szCs w:val="24"/>
        </w:rPr>
        <w:t>n</w:t>
      </w:r>
      <w:r w:rsidRPr="008628CA">
        <w:rPr>
          <w:rFonts w:asciiTheme="majorBidi" w:hAnsiTheme="majorBidi" w:cstheme="majorBidi"/>
          <w:szCs w:val="24"/>
        </w:rPr>
        <w:t xml:space="preserve">. When </w:t>
      </w:r>
      <w:r w:rsidRPr="008628CA">
        <w:rPr>
          <w:rFonts w:asciiTheme="majorBidi" w:hAnsiTheme="majorBidi" w:cstheme="majorBidi"/>
          <w:i/>
          <w:iCs/>
          <w:szCs w:val="24"/>
        </w:rPr>
        <w:t>h</w:t>
      </w:r>
      <w:r w:rsidRPr="008628CA">
        <w:rPr>
          <w:rFonts w:asciiTheme="majorBidi" w:hAnsiTheme="majorBidi" w:cstheme="majorBidi"/>
          <w:szCs w:val="24"/>
        </w:rPr>
        <w:t xml:space="preserve"> value of a compound is lower than </w:t>
      </w:r>
      <w:r w:rsidRPr="008628CA">
        <w:rPr>
          <w:rFonts w:asciiTheme="majorBidi" w:hAnsiTheme="majorBidi" w:cstheme="majorBidi"/>
          <w:i/>
          <w:iCs/>
          <w:szCs w:val="24"/>
        </w:rPr>
        <w:t>h</w:t>
      </w:r>
      <w:r w:rsidRPr="008628CA">
        <w:rPr>
          <w:rFonts w:asciiTheme="majorBidi" w:hAnsiTheme="majorBidi" w:cstheme="majorBidi"/>
          <w:szCs w:val="24"/>
        </w:rPr>
        <w:t xml:space="preserve">*, the probability of accordance between predicted and actual values is as high as that for the compounds in the training set. A chemical with </w:t>
      </w:r>
      <w:r w:rsidRPr="008628CA">
        <w:rPr>
          <w:rFonts w:asciiTheme="majorBidi" w:hAnsiTheme="majorBidi" w:cstheme="majorBidi"/>
          <w:i/>
          <w:iCs/>
          <w:szCs w:val="24"/>
        </w:rPr>
        <w:t>h</w:t>
      </w:r>
      <w:r w:rsidRPr="008628CA">
        <w:rPr>
          <w:rFonts w:asciiTheme="majorBidi" w:hAnsiTheme="majorBidi" w:cstheme="majorBidi"/>
          <w:szCs w:val="24"/>
          <w:vertAlign w:val="subscript"/>
        </w:rPr>
        <w:t>i</w:t>
      </w:r>
      <w:r w:rsidRPr="008628CA">
        <w:rPr>
          <w:rFonts w:asciiTheme="majorBidi" w:hAnsiTheme="majorBidi" w:cstheme="majorBidi"/>
          <w:szCs w:val="24"/>
        </w:rPr>
        <w:t>&gt;</w:t>
      </w:r>
      <w:r w:rsidRPr="008628CA">
        <w:rPr>
          <w:rFonts w:asciiTheme="majorBidi" w:hAnsiTheme="majorBidi" w:cstheme="majorBidi"/>
          <w:i/>
          <w:iCs/>
          <w:szCs w:val="24"/>
        </w:rPr>
        <w:t>h</w:t>
      </w:r>
      <w:r w:rsidRPr="008628CA">
        <w:rPr>
          <w:rFonts w:asciiTheme="majorBidi" w:hAnsiTheme="majorBidi" w:cstheme="majorBidi"/>
          <w:szCs w:val="24"/>
          <w:vertAlign w:val="superscript"/>
        </w:rPr>
        <w:t>*</w:t>
      </w:r>
      <w:r w:rsidRPr="008628CA">
        <w:rPr>
          <w:rFonts w:asciiTheme="majorBidi" w:hAnsiTheme="majorBidi" w:cstheme="majorBidi"/>
          <w:szCs w:val="24"/>
        </w:rPr>
        <w:t xml:space="preserve">will reinforce the model if the chemical is in the training set. But such a chemical in the validation set and its predicted data may be unreliable. However, this chemical may not appear to be an outlier because its residual may be low. Thus the leverage and the </w:t>
      </w:r>
      <w:proofErr w:type="spellStart"/>
      <w:r w:rsidRPr="008628CA">
        <w:rPr>
          <w:rFonts w:asciiTheme="majorBidi" w:hAnsiTheme="majorBidi" w:cstheme="majorBidi"/>
          <w:szCs w:val="24"/>
        </w:rPr>
        <w:t>jacknified</w:t>
      </w:r>
      <w:proofErr w:type="spellEnd"/>
      <w:r w:rsidRPr="008628CA">
        <w:rPr>
          <w:rFonts w:asciiTheme="majorBidi" w:hAnsiTheme="majorBidi" w:cstheme="majorBidi"/>
          <w:szCs w:val="24"/>
        </w:rPr>
        <w:t xml:space="preserve"> residual should be combined for the characterization of the AD.</w:t>
      </w:r>
    </w:p>
    <w:p w:rsidR="00A6472C" w:rsidRPr="00651D51" w:rsidRDefault="00A6472C" w:rsidP="00A6472C">
      <w:pPr>
        <w:spacing w:after="0" w:line="360" w:lineRule="auto"/>
        <w:jc w:val="both"/>
        <w:rPr>
          <w:rFonts w:asciiTheme="majorBidi" w:hAnsiTheme="majorBidi" w:cstheme="majorBidi"/>
          <w:sz w:val="24"/>
          <w:szCs w:val="24"/>
          <w:lang w:val="en-US"/>
        </w:rPr>
      </w:pPr>
      <w:r w:rsidRPr="00651D51">
        <w:rPr>
          <w:rFonts w:asciiTheme="majorBidi" w:hAnsiTheme="majorBidi" w:cstheme="majorBidi"/>
          <w:sz w:val="24"/>
          <w:szCs w:val="24"/>
          <w:lang w:val="en-US"/>
        </w:rPr>
        <w:t>In this stage, linear QSPR model was developed and evaluated to predict the log (</w:t>
      </w:r>
      <w:proofErr w:type="spellStart"/>
      <w:r w:rsidRPr="00651D51">
        <w:rPr>
          <w:rFonts w:asciiTheme="majorBidi" w:hAnsiTheme="majorBidi" w:cstheme="majorBidi"/>
          <w:i/>
          <w:iCs/>
          <w:sz w:val="24"/>
          <w:szCs w:val="24"/>
          <w:lang w:val="en-US"/>
        </w:rPr>
        <w:t>p</w:t>
      </w:r>
      <w:r w:rsidRPr="00651D51">
        <w:rPr>
          <w:rFonts w:asciiTheme="majorBidi" w:hAnsiTheme="majorBidi" w:cstheme="majorBidi"/>
          <w:sz w:val="24"/>
          <w:szCs w:val="24"/>
          <w:vertAlign w:val="subscript"/>
          <w:lang w:val="en-US"/>
        </w:rPr>
        <w:t>v</w:t>
      </w:r>
      <w:proofErr w:type="spellEnd"/>
      <w:r w:rsidRPr="00651D51">
        <w:rPr>
          <w:rFonts w:asciiTheme="majorBidi" w:hAnsiTheme="majorBidi" w:cstheme="majorBidi"/>
          <w:sz w:val="24"/>
          <w:szCs w:val="24"/>
          <w:lang w:val="en-US"/>
        </w:rPr>
        <w:t xml:space="preserve">/Pa) of the compounds. The study we conducted consists of the multiple linear regressions (MLR) available in the </w:t>
      </w:r>
      <w:proofErr w:type="spellStart"/>
      <w:r w:rsidRPr="00651D51">
        <w:rPr>
          <w:rFonts w:asciiTheme="majorBidi" w:hAnsiTheme="majorBidi" w:cstheme="majorBidi"/>
          <w:sz w:val="24"/>
          <w:szCs w:val="24"/>
          <w:lang w:val="en-US"/>
        </w:rPr>
        <w:t>MobyDygs</w:t>
      </w:r>
      <w:proofErr w:type="spellEnd"/>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software.</w:t>
      </w:r>
    </w:p>
    <w:p w:rsidR="00780FB8" w:rsidRPr="008B185C" w:rsidRDefault="00780FB8" w:rsidP="00991ADE">
      <w:pPr>
        <w:spacing w:after="0" w:line="360" w:lineRule="auto"/>
        <w:jc w:val="both"/>
        <w:rPr>
          <w:rFonts w:ascii="Times New Roman" w:hAnsi="Times New Roman"/>
          <w:lang w:val="en-US"/>
        </w:rPr>
      </w:pPr>
    </w:p>
    <w:p w:rsidR="00780FB8" w:rsidRPr="008B185C" w:rsidRDefault="00780FB8" w:rsidP="00780FB8">
      <w:pPr>
        <w:tabs>
          <w:tab w:val="left" w:pos="3299"/>
        </w:tabs>
        <w:spacing w:after="0" w:line="360" w:lineRule="auto"/>
        <w:jc w:val="center"/>
        <w:rPr>
          <w:rFonts w:ascii="Times New Roman" w:hAnsi="Times New Roman"/>
          <w:sz w:val="24"/>
          <w:lang w:val="en-US"/>
        </w:rPr>
      </w:pPr>
      <w:r w:rsidRPr="008B185C">
        <w:rPr>
          <w:rFonts w:ascii="Times New Roman" w:hAnsi="Times New Roman"/>
          <w:sz w:val="24"/>
          <w:lang w:val="en-US"/>
        </w:rPr>
        <w:t>RESULTS AND DISCUSSION</w:t>
      </w:r>
    </w:p>
    <w:p w:rsidR="00B90A7F" w:rsidRPr="00651D51" w:rsidRDefault="00B90A7F" w:rsidP="00B90A7F">
      <w:pPr>
        <w:spacing w:after="0" w:line="360" w:lineRule="auto"/>
        <w:jc w:val="both"/>
        <w:rPr>
          <w:rFonts w:asciiTheme="majorBidi" w:hAnsiTheme="majorBidi" w:cstheme="majorBidi"/>
          <w:sz w:val="24"/>
          <w:szCs w:val="24"/>
          <w:lang w:val="en-US"/>
        </w:rPr>
      </w:pPr>
      <w:r w:rsidRPr="00651D51">
        <w:rPr>
          <w:rFonts w:asciiTheme="majorBidi" w:hAnsiTheme="majorBidi" w:cstheme="majorBidi"/>
          <w:sz w:val="24"/>
          <w:szCs w:val="24"/>
          <w:lang w:val="en-US"/>
        </w:rPr>
        <w:t>In order to predict log (</w:t>
      </w:r>
      <w:proofErr w:type="spellStart"/>
      <w:r w:rsidRPr="008628CA">
        <w:rPr>
          <w:rFonts w:asciiTheme="majorBidi" w:hAnsiTheme="majorBidi" w:cstheme="majorBidi"/>
          <w:i/>
          <w:iCs/>
          <w:sz w:val="24"/>
          <w:szCs w:val="24"/>
          <w:lang w:val="en-GB"/>
        </w:rPr>
        <w:t>p</w:t>
      </w:r>
      <w:r w:rsidRPr="008628CA">
        <w:rPr>
          <w:rFonts w:asciiTheme="majorBidi" w:hAnsiTheme="majorBidi" w:cstheme="majorBidi"/>
          <w:sz w:val="24"/>
          <w:szCs w:val="24"/>
          <w:vertAlign w:val="subscript"/>
          <w:lang w:val="en-GB"/>
        </w:rPr>
        <w:t>v</w:t>
      </w:r>
      <w:proofErr w:type="spellEnd"/>
      <w:r w:rsidRPr="008628CA">
        <w:rPr>
          <w:rFonts w:asciiTheme="majorBidi" w:hAnsiTheme="majorBidi" w:cstheme="majorBidi"/>
          <w:sz w:val="24"/>
          <w:szCs w:val="24"/>
          <w:lang w:val="en-GB"/>
        </w:rPr>
        <w:t>/Pa</w:t>
      </w:r>
      <w:r w:rsidRPr="00651D51">
        <w:rPr>
          <w:rFonts w:asciiTheme="majorBidi" w:hAnsiTheme="majorBidi" w:cstheme="majorBidi"/>
          <w:sz w:val="24"/>
          <w:szCs w:val="24"/>
          <w:lang w:val="en-US"/>
        </w:rPr>
        <w:t xml:space="preserve">) application of the GA-VSS lead to several good models for the prediction based on different sets of molecular descriptors. </w:t>
      </w:r>
    </w:p>
    <w:p w:rsidR="00B90A7F" w:rsidRPr="008628CA" w:rsidRDefault="00B90A7F" w:rsidP="00B90A7F">
      <w:pPr>
        <w:pStyle w:val="TextStyle"/>
        <w:spacing w:line="360" w:lineRule="auto"/>
        <w:rPr>
          <w:rFonts w:asciiTheme="majorBidi" w:eastAsia="LMRoman12-Regular" w:hAnsiTheme="majorBidi" w:cstheme="majorBidi"/>
          <w:szCs w:val="24"/>
        </w:rPr>
      </w:pPr>
      <w:r w:rsidRPr="008628CA">
        <w:rPr>
          <w:rFonts w:asciiTheme="majorBidi" w:hAnsiTheme="majorBidi" w:cstheme="majorBidi"/>
          <w:szCs w:val="24"/>
          <w:lang w:val="en-US"/>
        </w:rPr>
        <w:t>The best model obtained using 39 compounds is a four-dimensional model (</w:t>
      </w:r>
      <w:r w:rsidRPr="008628CA">
        <w:rPr>
          <w:rFonts w:asciiTheme="majorBidi" w:hAnsiTheme="majorBidi" w:cstheme="majorBidi"/>
          <w:i/>
          <w:iCs/>
          <w:szCs w:val="24"/>
          <w:lang w:val="en-US"/>
        </w:rPr>
        <w:t>X</w:t>
      </w:r>
      <w:r w:rsidRPr="008D6969">
        <w:rPr>
          <w:rFonts w:asciiTheme="majorBidi" w:hAnsiTheme="majorBidi" w:cstheme="majorBidi"/>
          <w:szCs w:val="24"/>
          <w:lang w:val="en-US"/>
        </w:rPr>
        <w:t>0</w:t>
      </w:r>
      <w:r w:rsidRPr="008628CA">
        <w:rPr>
          <w:rFonts w:asciiTheme="majorBidi" w:hAnsiTheme="majorBidi" w:cstheme="majorBidi"/>
          <w:i/>
          <w:iCs/>
          <w:szCs w:val="24"/>
          <w:lang w:val="en-US"/>
        </w:rPr>
        <w:t>sol</w:t>
      </w:r>
      <w:r w:rsidRPr="008628CA">
        <w:rPr>
          <w:rFonts w:asciiTheme="majorBidi" w:hAnsiTheme="majorBidi" w:cstheme="majorBidi"/>
          <w:szCs w:val="24"/>
          <w:lang w:val="en-US"/>
        </w:rPr>
        <w:t xml:space="preserve">, </w:t>
      </w:r>
      <w:r w:rsidRPr="008628CA">
        <w:rPr>
          <w:rFonts w:asciiTheme="majorBidi" w:hAnsiTheme="majorBidi" w:cstheme="majorBidi"/>
          <w:i/>
          <w:iCs/>
          <w:szCs w:val="24"/>
          <w:lang w:val="en-US"/>
        </w:rPr>
        <w:t>SpPosA_H</w:t>
      </w:r>
      <w:r w:rsidRPr="008D6969">
        <w:rPr>
          <w:rFonts w:asciiTheme="majorBidi" w:hAnsiTheme="majorBidi" w:cstheme="majorBidi"/>
          <w:szCs w:val="24"/>
          <w:lang w:val="en-US"/>
        </w:rPr>
        <w:t>2</w:t>
      </w:r>
      <w:r w:rsidRPr="008628CA">
        <w:rPr>
          <w:rFonts w:asciiTheme="majorBidi" w:hAnsiTheme="majorBidi" w:cstheme="majorBidi"/>
          <w:szCs w:val="24"/>
          <w:lang w:val="en-US"/>
        </w:rPr>
        <w:t xml:space="preserve">, </w:t>
      </w:r>
      <w:r w:rsidRPr="008628CA">
        <w:rPr>
          <w:rFonts w:asciiTheme="majorBidi" w:hAnsiTheme="majorBidi" w:cstheme="majorBidi"/>
          <w:i/>
          <w:iCs/>
          <w:szCs w:val="24"/>
          <w:lang w:val="en-US"/>
        </w:rPr>
        <w:t>GATS</w:t>
      </w:r>
      <w:r w:rsidRPr="008D6969">
        <w:rPr>
          <w:rFonts w:asciiTheme="majorBidi" w:hAnsiTheme="majorBidi" w:cstheme="majorBidi"/>
          <w:szCs w:val="24"/>
          <w:lang w:val="en-US"/>
        </w:rPr>
        <w:t>2</w:t>
      </w:r>
      <w:r w:rsidRPr="008628CA">
        <w:rPr>
          <w:rFonts w:asciiTheme="majorBidi" w:hAnsiTheme="majorBidi" w:cstheme="majorBidi"/>
          <w:i/>
          <w:iCs/>
          <w:szCs w:val="24"/>
          <w:lang w:val="en-US"/>
        </w:rPr>
        <w:t>e</w:t>
      </w:r>
      <w:r w:rsidRPr="008628CA">
        <w:rPr>
          <w:rFonts w:asciiTheme="majorBidi" w:hAnsiTheme="majorBidi" w:cstheme="majorBidi"/>
          <w:szCs w:val="24"/>
          <w:lang w:val="en-US"/>
        </w:rPr>
        <w:t xml:space="preserve"> and </w:t>
      </w:r>
      <w:proofErr w:type="spellStart"/>
      <w:r w:rsidRPr="008628CA">
        <w:rPr>
          <w:rFonts w:asciiTheme="majorBidi" w:hAnsiTheme="majorBidi" w:cstheme="majorBidi"/>
          <w:i/>
          <w:iCs/>
          <w:szCs w:val="24"/>
          <w:lang w:val="en-US"/>
        </w:rPr>
        <w:t>Hy</w:t>
      </w:r>
      <w:proofErr w:type="spellEnd"/>
      <w:r w:rsidRPr="008628CA">
        <w:rPr>
          <w:rFonts w:asciiTheme="majorBidi" w:hAnsiTheme="majorBidi" w:cstheme="majorBidi"/>
          <w:szCs w:val="24"/>
          <w:lang w:val="en-US"/>
        </w:rPr>
        <w:t>) with a high predictive power.</w:t>
      </w:r>
      <w:r w:rsidRPr="008628CA">
        <w:rPr>
          <w:rFonts w:asciiTheme="majorBidi" w:eastAsia="LMRoman12-Regular" w:hAnsiTheme="majorBidi" w:cstheme="majorBidi"/>
          <w:szCs w:val="24"/>
        </w:rPr>
        <w:t xml:space="preserve"> </w:t>
      </w:r>
    </w:p>
    <w:p w:rsidR="00B90A7F" w:rsidRPr="008628CA" w:rsidRDefault="00B90A7F" w:rsidP="00B90A7F">
      <w:pPr>
        <w:pStyle w:val="TextStyle"/>
        <w:spacing w:line="360" w:lineRule="auto"/>
        <w:rPr>
          <w:rFonts w:asciiTheme="majorBidi" w:eastAsia="LMRoman12-Regular" w:hAnsiTheme="majorBidi" w:cstheme="majorBidi"/>
          <w:szCs w:val="24"/>
        </w:rPr>
      </w:pPr>
      <w:r w:rsidRPr="008628CA">
        <w:rPr>
          <w:rFonts w:asciiTheme="majorBidi" w:eastAsia="LMRoman12-Regular" w:hAnsiTheme="majorBidi" w:cstheme="majorBidi"/>
          <w:szCs w:val="24"/>
        </w:rPr>
        <w:t>The Multiple Linear Regression model (MLR) is given by:</w:t>
      </w:r>
    </w:p>
    <w:p w:rsidR="00B90A7F" w:rsidRPr="00651D51" w:rsidRDefault="00B90A7F" w:rsidP="00B90A7F">
      <w:pPr>
        <w:jc w:val="both"/>
        <w:rPr>
          <w:rFonts w:asciiTheme="majorBidi" w:hAnsiTheme="majorBidi" w:cstheme="majorBidi"/>
          <w:sz w:val="24"/>
          <w:szCs w:val="24"/>
          <w:lang w:val="en-US"/>
        </w:rPr>
      </w:pPr>
      <w:r w:rsidRPr="00651D51">
        <w:rPr>
          <w:rFonts w:asciiTheme="majorBidi" w:hAnsiTheme="majorBidi" w:cstheme="majorBidi"/>
          <w:sz w:val="24"/>
          <w:szCs w:val="24"/>
          <w:lang w:val="en-US"/>
        </w:rPr>
        <w:t>Log</w:t>
      </w:r>
      <w:r w:rsidRPr="00651D51">
        <w:rPr>
          <w:rFonts w:asciiTheme="majorBidi" w:hAnsiTheme="majorBidi" w:cstheme="majorBidi"/>
          <w:i/>
          <w:iCs/>
          <w:sz w:val="24"/>
          <w:szCs w:val="24"/>
          <w:lang w:val="en-US"/>
        </w:rPr>
        <w:t xml:space="preserve"> (</w:t>
      </w:r>
      <w:proofErr w:type="spellStart"/>
      <w:r w:rsidRPr="00651D51">
        <w:rPr>
          <w:rFonts w:asciiTheme="majorBidi" w:hAnsiTheme="majorBidi" w:cstheme="majorBidi"/>
          <w:i/>
          <w:iCs/>
          <w:sz w:val="24"/>
          <w:szCs w:val="24"/>
          <w:lang w:val="en-US"/>
        </w:rPr>
        <w:t>p</w:t>
      </w:r>
      <w:r w:rsidRPr="00651D51">
        <w:rPr>
          <w:rFonts w:asciiTheme="majorBidi" w:hAnsiTheme="majorBidi" w:cstheme="majorBidi"/>
          <w:sz w:val="24"/>
          <w:szCs w:val="24"/>
          <w:lang w:val="en-US"/>
        </w:rPr>
        <w:t>v</w:t>
      </w:r>
      <w:proofErr w:type="spellEnd"/>
      <w:r w:rsidRPr="00651D51">
        <w:rPr>
          <w:rFonts w:asciiTheme="majorBidi" w:hAnsiTheme="majorBidi" w:cstheme="majorBidi"/>
          <w:i/>
          <w:iCs/>
          <w:sz w:val="24"/>
          <w:szCs w:val="24"/>
          <w:lang w:val="en-US"/>
        </w:rPr>
        <w:t>/</w:t>
      </w:r>
      <w:r w:rsidRPr="00651D51">
        <w:rPr>
          <w:rFonts w:asciiTheme="majorBidi" w:hAnsiTheme="majorBidi" w:cstheme="majorBidi"/>
          <w:sz w:val="24"/>
          <w:szCs w:val="24"/>
          <w:lang w:val="en-US"/>
        </w:rPr>
        <w:t>Pa</w:t>
      </w:r>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 xml:space="preserve">= 11.00 – 0.46 </w:t>
      </w:r>
      <w:r w:rsidRPr="00651D51">
        <w:rPr>
          <w:rFonts w:asciiTheme="majorBidi" w:hAnsiTheme="majorBidi" w:cstheme="majorBidi"/>
          <w:i/>
          <w:iCs/>
          <w:sz w:val="24"/>
          <w:szCs w:val="24"/>
          <w:lang w:val="en-US"/>
        </w:rPr>
        <w:t>X</w:t>
      </w:r>
      <w:r w:rsidRPr="00651D51">
        <w:rPr>
          <w:rFonts w:asciiTheme="majorBidi" w:hAnsiTheme="majorBidi" w:cstheme="majorBidi"/>
          <w:sz w:val="24"/>
          <w:szCs w:val="24"/>
          <w:lang w:val="en-US"/>
        </w:rPr>
        <w:t>0</w:t>
      </w:r>
      <w:r w:rsidRPr="00651D51">
        <w:rPr>
          <w:rFonts w:asciiTheme="majorBidi" w:hAnsiTheme="majorBidi" w:cstheme="majorBidi"/>
          <w:i/>
          <w:iCs/>
          <w:sz w:val="24"/>
          <w:szCs w:val="24"/>
          <w:lang w:val="en-US"/>
        </w:rPr>
        <w:t xml:space="preserve">sol </w:t>
      </w:r>
      <w:r w:rsidRPr="00651D51">
        <w:rPr>
          <w:rFonts w:asciiTheme="majorBidi" w:hAnsiTheme="majorBidi" w:cstheme="majorBidi"/>
          <w:sz w:val="24"/>
          <w:szCs w:val="24"/>
          <w:lang w:val="en-US"/>
        </w:rPr>
        <w:t xml:space="preserve">– 12. 30 </w:t>
      </w:r>
      <w:r w:rsidRPr="00651D51">
        <w:rPr>
          <w:rFonts w:asciiTheme="majorBidi" w:hAnsiTheme="majorBidi" w:cstheme="majorBidi"/>
          <w:i/>
          <w:iCs/>
          <w:sz w:val="24"/>
          <w:szCs w:val="24"/>
          <w:lang w:val="en-US"/>
        </w:rPr>
        <w:t>SpPosA_H</w:t>
      </w:r>
      <w:r w:rsidRPr="00651D51">
        <w:rPr>
          <w:rFonts w:asciiTheme="majorBidi" w:hAnsiTheme="majorBidi" w:cstheme="majorBidi"/>
          <w:sz w:val="24"/>
          <w:szCs w:val="24"/>
          <w:lang w:val="en-US"/>
        </w:rPr>
        <w:t xml:space="preserve">2 + 1.14 </w:t>
      </w:r>
      <w:r w:rsidRPr="00651D51">
        <w:rPr>
          <w:rFonts w:asciiTheme="majorBidi" w:hAnsiTheme="majorBidi" w:cstheme="majorBidi"/>
          <w:i/>
          <w:iCs/>
          <w:sz w:val="24"/>
          <w:szCs w:val="24"/>
          <w:lang w:val="en-US"/>
        </w:rPr>
        <w:t>GATS</w:t>
      </w:r>
      <w:r w:rsidRPr="00651D51">
        <w:rPr>
          <w:rFonts w:asciiTheme="majorBidi" w:hAnsiTheme="majorBidi" w:cstheme="majorBidi"/>
          <w:sz w:val="24"/>
          <w:szCs w:val="24"/>
          <w:lang w:val="en-US"/>
        </w:rPr>
        <w:t>2</w:t>
      </w:r>
      <w:r w:rsidRPr="00651D51">
        <w:rPr>
          <w:rFonts w:asciiTheme="majorBidi" w:hAnsiTheme="majorBidi" w:cstheme="majorBidi"/>
          <w:i/>
          <w:iCs/>
          <w:sz w:val="24"/>
          <w:szCs w:val="24"/>
          <w:lang w:val="en-US"/>
        </w:rPr>
        <w:t>e</w:t>
      </w:r>
      <w:r w:rsidRPr="00651D51">
        <w:rPr>
          <w:rFonts w:asciiTheme="majorBidi" w:hAnsiTheme="majorBidi" w:cstheme="majorBidi"/>
          <w:sz w:val="24"/>
          <w:szCs w:val="24"/>
          <w:lang w:val="en-US"/>
        </w:rPr>
        <w:t xml:space="preserve"> – 1.23 </w:t>
      </w:r>
      <w:proofErr w:type="spellStart"/>
      <w:r w:rsidRPr="00651D51">
        <w:rPr>
          <w:rFonts w:asciiTheme="majorBidi" w:hAnsiTheme="majorBidi" w:cstheme="majorBidi"/>
          <w:i/>
          <w:iCs/>
          <w:sz w:val="24"/>
          <w:szCs w:val="24"/>
          <w:lang w:val="en-US"/>
        </w:rPr>
        <w:t>Hy</w:t>
      </w:r>
      <w:proofErr w:type="spellEnd"/>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 xml:space="preserve">            (16)</w:t>
      </w:r>
    </w:p>
    <w:p w:rsidR="00B90A7F" w:rsidRPr="00651D51" w:rsidRDefault="00B90A7F" w:rsidP="00B90A7F">
      <w:pPr>
        <w:spacing w:line="360" w:lineRule="auto"/>
        <w:ind w:firstLine="708"/>
        <w:rPr>
          <w:rFonts w:asciiTheme="majorBidi" w:hAnsiTheme="majorBidi" w:cstheme="majorBidi"/>
          <w:sz w:val="24"/>
          <w:szCs w:val="24"/>
          <w:lang w:val="en-US"/>
        </w:rPr>
      </w:pPr>
      <w:r w:rsidRPr="00651D51">
        <w:rPr>
          <w:rFonts w:asciiTheme="majorBidi" w:hAnsiTheme="majorBidi" w:cstheme="majorBidi"/>
          <w:sz w:val="24"/>
          <w:szCs w:val="24"/>
          <w:lang w:val="en-US"/>
        </w:rPr>
        <w:t xml:space="preserve">Statistical parameters for the model with: </w:t>
      </w:r>
      <w:proofErr w:type="spellStart"/>
      <w:r w:rsidRPr="00651D51">
        <w:rPr>
          <w:rFonts w:asciiTheme="majorBidi" w:hAnsiTheme="majorBidi" w:cstheme="majorBidi"/>
          <w:sz w:val="24"/>
          <w:szCs w:val="24"/>
          <w:lang w:val="en-US"/>
        </w:rPr>
        <w:t>n</w:t>
      </w:r>
      <w:r w:rsidRPr="00651D51">
        <w:rPr>
          <w:rFonts w:asciiTheme="majorBidi" w:hAnsiTheme="majorBidi" w:cstheme="majorBidi"/>
          <w:sz w:val="24"/>
          <w:szCs w:val="24"/>
          <w:vertAlign w:val="subscript"/>
          <w:lang w:val="en-US"/>
        </w:rPr>
        <w:t>tr</w:t>
      </w:r>
      <w:proofErr w:type="spellEnd"/>
      <w:r w:rsidRPr="00651D51">
        <w:rPr>
          <w:rFonts w:asciiTheme="majorBidi" w:hAnsiTheme="majorBidi" w:cstheme="majorBidi"/>
          <w:sz w:val="24"/>
          <w:szCs w:val="24"/>
          <w:lang w:val="en-US"/>
        </w:rPr>
        <w:t xml:space="preserve">= </w:t>
      </w:r>
      <w:proofErr w:type="gramStart"/>
      <w:r w:rsidRPr="00651D51">
        <w:rPr>
          <w:rFonts w:asciiTheme="majorBidi" w:hAnsiTheme="majorBidi" w:cstheme="majorBidi"/>
          <w:sz w:val="24"/>
          <w:szCs w:val="24"/>
          <w:lang w:val="en-US"/>
        </w:rPr>
        <w:t>39</w:t>
      </w:r>
      <w:r w:rsidRPr="00651D51">
        <w:rPr>
          <w:rFonts w:asciiTheme="majorBidi" w:hAnsiTheme="majorBidi" w:cstheme="majorBidi"/>
          <w:color w:val="FF0000"/>
          <w:sz w:val="24"/>
          <w:szCs w:val="24"/>
          <w:lang w:val="en-US"/>
        </w:rPr>
        <w:t xml:space="preserve">  </w:t>
      </w:r>
      <w:proofErr w:type="spellStart"/>
      <w:r w:rsidRPr="00651D51">
        <w:rPr>
          <w:rFonts w:asciiTheme="majorBidi" w:hAnsiTheme="majorBidi" w:cstheme="majorBidi"/>
          <w:sz w:val="24"/>
          <w:szCs w:val="24"/>
          <w:lang w:val="en-US"/>
        </w:rPr>
        <w:t>n</w:t>
      </w:r>
      <w:r w:rsidRPr="00651D51">
        <w:rPr>
          <w:rFonts w:asciiTheme="majorBidi" w:hAnsiTheme="majorBidi" w:cstheme="majorBidi"/>
          <w:sz w:val="24"/>
          <w:szCs w:val="24"/>
          <w:vertAlign w:val="subscript"/>
          <w:lang w:val="en-US"/>
        </w:rPr>
        <w:t>Ext</w:t>
      </w:r>
      <w:proofErr w:type="spellEnd"/>
      <w:proofErr w:type="gramEnd"/>
      <w:r w:rsidRPr="00651D51">
        <w:rPr>
          <w:rFonts w:asciiTheme="majorBidi" w:hAnsiTheme="majorBidi" w:cstheme="majorBidi"/>
          <w:sz w:val="24"/>
          <w:szCs w:val="24"/>
          <w:lang w:val="en-US"/>
        </w:rPr>
        <w:t>= 12 are:</w:t>
      </w:r>
    </w:p>
    <w:p w:rsidR="00B90A7F" w:rsidRPr="00651D51" w:rsidRDefault="00B90A7F" w:rsidP="00B90A7F">
      <w:pPr>
        <w:jc w:val="center"/>
        <w:rPr>
          <w:rFonts w:asciiTheme="majorBidi" w:hAnsiTheme="majorBidi" w:cstheme="majorBidi"/>
          <w:sz w:val="24"/>
          <w:szCs w:val="24"/>
          <w:lang w:val="en-US"/>
        </w:rPr>
      </w:pPr>
      <w:r w:rsidRPr="00651D51">
        <w:rPr>
          <w:rFonts w:asciiTheme="majorBidi" w:hAnsiTheme="majorBidi" w:cstheme="majorBidi"/>
          <w:i/>
          <w:iCs/>
          <w:sz w:val="24"/>
          <w:szCs w:val="24"/>
          <w:lang w:val="en-US"/>
        </w:rPr>
        <w:t>R</w:t>
      </w:r>
      <w:r w:rsidRPr="00651D51">
        <w:rPr>
          <w:rFonts w:asciiTheme="majorBidi" w:hAnsiTheme="majorBidi" w:cstheme="majorBidi"/>
          <w:sz w:val="24"/>
          <w:szCs w:val="24"/>
          <w:lang w:val="en-US"/>
        </w:rPr>
        <w:t xml:space="preserve">² = 90.09%    </w:t>
      </w:r>
      <w:r w:rsidRPr="00651D51">
        <w:rPr>
          <w:rFonts w:asciiTheme="majorBidi" w:hAnsiTheme="majorBidi" w:cstheme="majorBidi"/>
          <w:i/>
          <w:iCs/>
          <w:sz w:val="24"/>
          <w:szCs w:val="24"/>
          <w:lang w:val="en-US"/>
        </w:rPr>
        <w:t>Q</w:t>
      </w:r>
      <w:r w:rsidRPr="00651D51">
        <w:rPr>
          <w:rFonts w:asciiTheme="majorBidi" w:hAnsiTheme="majorBidi" w:cstheme="majorBidi"/>
          <w:sz w:val="24"/>
          <w:szCs w:val="24"/>
          <w:lang w:val="en-US"/>
        </w:rPr>
        <w:t>²</w:t>
      </w:r>
      <w:r w:rsidRPr="00651D51">
        <w:rPr>
          <w:rFonts w:asciiTheme="majorBidi" w:hAnsiTheme="majorBidi" w:cstheme="majorBidi"/>
          <w:sz w:val="24"/>
          <w:szCs w:val="24"/>
          <w:vertAlign w:val="subscript"/>
          <w:lang w:val="en-US"/>
        </w:rPr>
        <w:t>Loo</w:t>
      </w:r>
      <w:r w:rsidRPr="00651D51">
        <w:rPr>
          <w:rFonts w:asciiTheme="majorBidi" w:hAnsiTheme="majorBidi" w:cstheme="majorBidi"/>
          <w:sz w:val="24"/>
          <w:szCs w:val="24"/>
          <w:lang w:val="en-US"/>
        </w:rPr>
        <w:t xml:space="preserve"> = 87.48%</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i/>
          <w:iCs/>
          <w:sz w:val="24"/>
          <w:szCs w:val="24"/>
          <w:lang w:val="en-US"/>
        </w:rPr>
        <w:t>Q</w:t>
      </w:r>
      <w:r w:rsidRPr="00651D51">
        <w:rPr>
          <w:rFonts w:asciiTheme="majorBidi" w:hAnsiTheme="majorBidi" w:cstheme="majorBidi"/>
          <w:sz w:val="24"/>
          <w:szCs w:val="24"/>
          <w:lang w:val="en-US"/>
        </w:rPr>
        <w:t>²</w:t>
      </w:r>
      <w:r w:rsidRPr="00651D51">
        <w:rPr>
          <w:rFonts w:asciiTheme="majorBidi" w:hAnsiTheme="majorBidi" w:cstheme="majorBidi"/>
          <w:sz w:val="24"/>
          <w:szCs w:val="24"/>
          <w:vertAlign w:val="subscript"/>
          <w:lang w:val="en-US"/>
        </w:rPr>
        <w:t>Boot</w:t>
      </w:r>
      <w:r w:rsidRPr="00651D51">
        <w:rPr>
          <w:rFonts w:asciiTheme="majorBidi" w:hAnsiTheme="majorBidi" w:cstheme="majorBidi"/>
          <w:i/>
          <w:iCs/>
          <w:sz w:val="24"/>
          <w:szCs w:val="24"/>
          <w:vertAlign w:val="subscript"/>
          <w:lang w:val="en-US"/>
        </w:rPr>
        <w:t xml:space="preserve"> </w:t>
      </w:r>
      <w:r w:rsidRPr="00651D51">
        <w:rPr>
          <w:rFonts w:asciiTheme="majorBidi" w:hAnsiTheme="majorBidi" w:cstheme="majorBidi"/>
          <w:sz w:val="24"/>
          <w:szCs w:val="24"/>
          <w:lang w:val="en-US"/>
        </w:rPr>
        <w:t xml:space="preserve">= 85. 55%   </w:t>
      </w:r>
      <w:r w:rsidRPr="00651D51">
        <w:rPr>
          <w:rFonts w:asciiTheme="majorBidi" w:hAnsiTheme="majorBidi" w:cstheme="majorBidi"/>
          <w:i/>
          <w:iCs/>
          <w:sz w:val="24"/>
          <w:szCs w:val="24"/>
          <w:lang w:val="en-US"/>
        </w:rPr>
        <w:t>F</w:t>
      </w:r>
      <w:r w:rsidRPr="00651D51">
        <w:rPr>
          <w:rFonts w:asciiTheme="majorBidi" w:hAnsiTheme="majorBidi" w:cstheme="majorBidi"/>
          <w:sz w:val="24"/>
          <w:szCs w:val="24"/>
          <w:lang w:val="en-US"/>
        </w:rPr>
        <w:t xml:space="preserve"> = 77. 25</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i/>
          <w:iCs/>
          <w:sz w:val="24"/>
          <w:szCs w:val="24"/>
          <w:lang w:val="en-US"/>
        </w:rPr>
        <w:t>Q</w:t>
      </w:r>
      <w:r w:rsidRPr="00651D51">
        <w:rPr>
          <w:rFonts w:asciiTheme="majorBidi" w:hAnsiTheme="majorBidi" w:cstheme="majorBidi"/>
          <w:sz w:val="24"/>
          <w:szCs w:val="24"/>
          <w:vertAlign w:val="superscript"/>
          <w:lang w:val="en-US"/>
        </w:rPr>
        <w:t>2</w:t>
      </w:r>
      <w:r w:rsidRPr="00651D51">
        <w:rPr>
          <w:rFonts w:asciiTheme="majorBidi" w:hAnsiTheme="majorBidi" w:cstheme="majorBidi"/>
          <w:sz w:val="24"/>
          <w:szCs w:val="24"/>
          <w:vertAlign w:val="subscript"/>
          <w:lang w:val="en-US"/>
        </w:rPr>
        <w:t>Ext</w:t>
      </w:r>
      <w:r w:rsidRPr="00651D51">
        <w:rPr>
          <w:rFonts w:asciiTheme="majorBidi" w:hAnsiTheme="majorBidi" w:cstheme="majorBidi"/>
          <w:i/>
          <w:iCs/>
          <w:sz w:val="24"/>
          <w:szCs w:val="24"/>
          <w:vertAlign w:val="subscript"/>
          <w:lang w:val="en-US"/>
        </w:rPr>
        <w:t xml:space="preserve"> </w:t>
      </w:r>
      <w:r w:rsidRPr="00651D51">
        <w:rPr>
          <w:rFonts w:asciiTheme="majorBidi" w:hAnsiTheme="majorBidi" w:cstheme="majorBidi"/>
          <w:sz w:val="24"/>
          <w:szCs w:val="24"/>
          <w:lang w:val="en-US"/>
        </w:rPr>
        <w:t>= 83. 07%</w:t>
      </w:r>
    </w:p>
    <w:p w:rsidR="00B90A7F" w:rsidRPr="00651D51" w:rsidRDefault="00B90A7F" w:rsidP="00B90A7F">
      <w:pPr>
        <w:spacing w:line="360" w:lineRule="auto"/>
        <w:jc w:val="center"/>
        <w:rPr>
          <w:rFonts w:asciiTheme="majorBidi" w:hAnsiTheme="majorBidi" w:cstheme="majorBidi"/>
          <w:sz w:val="24"/>
          <w:szCs w:val="24"/>
          <w:lang w:val="en-US"/>
        </w:rPr>
      </w:pPr>
      <w:r w:rsidRPr="00651D51">
        <w:rPr>
          <w:rFonts w:asciiTheme="majorBidi" w:hAnsiTheme="majorBidi" w:cstheme="majorBidi"/>
          <w:sz w:val="24"/>
          <w:szCs w:val="24"/>
          <w:lang w:val="en-US"/>
        </w:rPr>
        <w:t>SDEP= 0.256</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sz w:val="24"/>
          <w:szCs w:val="24"/>
          <w:lang w:val="en-US"/>
        </w:rPr>
        <w:t xml:space="preserve">SDEC= 0. 227   </w:t>
      </w:r>
      <w:proofErr w:type="spellStart"/>
      <w:r w:rsidRPr="00651D51">
        <w:rPr>
          <w:rFonts w:asciiTheme="majorBidi" w:hAnsiTheme="majorBidi" w:cstheme="majorBidi"/>
          <w:sz w:val="24"/>
          <w:szCs w:val="24"/>
          <w:lang w:val="en-US"/>
        </w:rPr>
        <w:t>SDEP</w:t>
      </w:r>
      <w:r w:rsidRPr="00651D51">
        <w:rPr>
          <w:rFonts w:asciiTheme="majorBidi" w:hAnsiTheme="majorBidi" w:cstheme="majorBidi"/>
          <w:sz w:val="24"/>
          <w:szCs w:val="24"/>
          <w:vertAlign w:val="subscript"/>
          <w:lang w:val="en-US"/>
        </w:rPr>
        <w:t>Ext</w:t>
      </w:r>
      <w:proofErr w:type="spellEnd"/>
      <w:r w:rsidRPr="00651D51">
        <w:rPr>
          <w:rFonts w:asciiTheme="majorBidi" w:hAnsiTheme="majorBidi" w:cstheme="majorBidi"/>
          <w:sz w:val="24"/>
          <w:szCs w:val="24"/>
          <w:lang w:val="en-US"/>
        </w:rPr>
        <w:t xml:space="preserve"> = 0. 297   </w:t>
      </w:r>
      <w:r w:rsidRPr="00651D51">
        <w:rPr>
          <w:rFonts w:asciiTheme="majorBidi" w:hAnsiTheme="majorBidi" w:cstheme="majorBidi"/>
          <w:i/>
          <w:iCs/>
          <w:sz w:val="24"/>
          <w:szCs w:val="24"/>
          <w:lang w:val="en-US"/>
        </w:rPr>
        <w:t>s</w:t>
      </w:r>
      <w:r w:rsidRPr="00651D51">
        <w:rPr>
          <w:rFonts w:asciiTheme="majorBidi" w:hAnsiTheme="majorBidi" w:cstheme="majorBidi"/>
          <w:i/>
          <w:iCs/>
          <w:color w:val="FF0000"/>
          <w:sz w:val="24"/>
          <w:szCs w:val="24"/>
          <w:lang w:val="en-US"/>
        </w:rPr>
        <w:t xml:space="preserve"> </w:t>
      </w:r>
      <w:r w:rsidRPr="00651D51">
        <w:rPr>
          <w:rFonts w:asciiTheme="majorBidi" w:hAnsiTheme="majorBidi" w:cstheme="majorBidi"/>
          <w:sz w:val="24"/>
          <w:szCs w:val="24"/>
          <w:lang w:val="en-US"/>
        </w:rPr>
        <w:t xml:space="preserve">= 0.24   </w:t>
      </w:r>
      <w:proofErr w:type="spellStart"/>
      <w:r w:rsidRPr="00651D51">
        <w:rPr>
          <w:rFonts w:asciiTheme="majorBidi" w:hAnsiTheme="majorBidi" w:cstheme="majorBidi"/>
          <w:i/>
          <w:iCs/>
          <w:sz w:val="24"/>
          <w:szCs w:val="24"/>
          <w:lang w:val="en-US"/>
        </w:rPr>
        <w:t>K</w:t>
      </w:r>
      <w:r w:rsidRPr="00651D51">
        <w:rPr>
          <w:rFonts w:asciiTheme="majorBidi" w:hAnsiTheme="majorBidi" w:cstheme="majorBidi"/>
          <w:sz w:val="24"/>
          <w:szCs w:val="24"/>
          <w:vertAlign w:val="subscript"/>
          <w:lang w:val="en-US"/>
        </w:rPr>
        <w:t>xx</w:t>
      </w:r>
      <w:proofErr w:type="spellEnd"/>
      <w:r w:rsidRPr="00651D51">
        <w:rPr>
          <w:rFonts w:asciiTheme="majorBidi" w:hAnsiTheme="majorBidi" w:cstheme="majorBidi"/>
          <w:i/>
          <w:iCs/>
          <w:sz w:val="24"/>
          <w:szCs w:val="24"/>
          <w:vertAlign w:val="subscript"/>
          <w:lang w:val="en-US"/>
        </w:rPr>
        <w:t xml:space="preserve"> </w:t>
      </w:r>
      <w:r w:rsidRPr="00651D51">
        <w:rPr>
          <w:rFonts w:asciiTheme="majorBidi" w:hAnsiTheme="majorBidi" w:cstheme="majorBidi"/>
          <w:sz w:val="24"/>
          <w:szCs w:val="24"/>
          <w:lang w:val="en-US"/>
        </w:rPr>
        <w:t xml:space="preserve">= 38.51   </w:t>
      </w:r>
      <w:proofErr w:type="spellStart"/>
      <w:r w:rsidRPr="00651D51">
        <w:rPr>
          <w:rFonts w:asciiTheme="majorBidi" w:hAnsiTheme="majorBidi" w:cstheme="majorBidi"/>
          <w:i/>
          <w:iCs/>
          <w:sz w:val="24"/>
          <w:szCs w:val="24"/>
          <w:lang w:val="en-US"/>
        </w:rPr>
        <w:t>K</w:t>
      </w:r>
      <w:r w:rsidRPr="00651D51">
        <w:rPr>
          <w:rFonts w:asciiTheme="majorBidi" w:hAnsiTheme="majorBidi" w:cstheme="majorBidi"/>
          <w:sz w:val="24"/>
          <w:szCs w:val="24"/>
          <w:vertAlign w:val="subscript"/>
          <w:lang w:val="en-US"/>
        </w:rPr>
        <w:t>xy</w:t>
      </w:r>
      <w:proofErr w:type="spellEnd"/>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 xml:space="preserve"> 45.57</w:t>
      </w:r>
    </w:p>
    <w:p w:rsidR="00B90A7F" w:rsidRPr="00651D51" w:rsidRDefault="00B90A7F" w:rsidP="00991ADE">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The reported fitting and validation parameters have, as expected, high values indicating that the model has very good predictive performance and the descriptors involved in it well describe the vapor pressure.</w:t>
      </w:r>
    </w:p>
    <w:p w:rsidR="00B90A7F" w:rsidRPr="00651D51" w:rsidRDefault="00B90A7F" w:rsidP="00B90A7F">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 The high absolute </w:t>
      </w:r>
      <w:r w:rsidRPr="00651D51">
        <w:rPr>
          <w:rFonts w:asciiTheme="majorBidi" w:hAnsiTheme="majorBidi" w:cstheme="majorBidi"/>
          <w:i/>
          <w:iCs/>
          <w:sz w:val="24"/>
          <w:szCs w:val="24"/>
          <w:lang w:val="en-US"/>
        </w:rPr>
        <w:t>t</w:t>
      </w:r>
      <w:r w:rsidRPr="00651D51">
        <w:rPr>
          <w:rFonts w:asciiTheme="majorBidi" w:hAnsiTheme="majorBidi" w:cstheme="majorBidi"/>
          <w:sz w:val="24"/>
          <w:szCs w:val="24"/>
          <w:lang w:val="en-US"/>
        </w:rPr>
        <w:t>-values shown in TABLE I. express that the regression coefficients of the descriptors involved in the MLR model are significantly larger than the standard deviation.</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sz w:val="24"/>
          <w:szCs w:val="24"/>
          <w:lang w:val="en-US"/>
        </w:rPr>
        <w:t xml:space="preserve">The </w:t>
      </w:r>
      <w:r w:rsidRPr="00651D51">
        <w:rPr>
          <w:rFonts w:asciiTheme="majorBidi" w:hAnsiTheme="majorBidi" w:cstheme="majorBidi"/>
          <w:i/>
          <w:iCs/>
          <w:sz w:val="24"/>
          <w:szCs w:val="24"/>
          <w:lang w:val="en-US"/>
        </w:rPr>
        <w:t>t</w:t>
      </w:r>
      <w:r w:rsidRPr="00651D51">
        <w:rPr>
          <w:rFonts w:asciiTheme="majorBidi" w:hAnsiTheme="majorBidi" w:cstheme="majorBidi"/>
          <w:sz w:val="24"/>
          <w:szCs w:val="24"/>
          <w:lang w:val="en-US"/>
        </w:rPr>
        <w:t xml:space="preserve">-probability of a descriptor can describe the statistical significance when combined together within an overall collective QSPR model (descriptors interactions). </w:t>
      </w:r>
    </w:p>
    <w:p w:rsidR="00B90A7F" w:rsidRPr="00651D51" w:rsidRDefault="00B90A7F" w:rsidP="00B90A7F">
      <w:pPr>
        <w:spacing w:after="0" w:line="360" w:lineRule="auto"/>
        <w:jc w:val="both"/>
        <w:rPr>
          <w:rFonts w:asciiTheme="majorBidi" w:hAnsiTheme="majorBidi" w:cstheme="majorBidi"/>
          <w:sz w:val="24"/>
          <w:szCs w:val="24"/>
          <w:lang w:val="en-US"/>
        </w:rPr>
      </w:pPr>
      <w:r w:rsidRPr="00651D51">
        <w:rPr>
          <w:rFonts w:asciiTheme="majorBidi" w:hAnsiTheme="majorBidi" w:cstheme="majorBidi"/>
          <w:sz w:val="24"/>
          <w:szCs w:val="24"/>
          <w:lang w:val="en-US"/>
        </w:rPr>
        <w:lastRenderedPageBreak/>
        <w:t xml:space="preserve">Descriptors with t-probability values below 0.05 (95 % </w:t>
      </w:r>
      <w:r w:rsidRPr="00651D51">
        <w:rPr>
          <w:rFonts w:ascii="Times New Roman" w:hAnsi="Times New Roman"/>
          <w:sz w:val="24"/>
          <w:szCs w:val="24"/>
          <w:lang w:val="en-US"/>
        </w:rPr>
        <w:t>confidence</w:t>
      </w:r>
      <w:r w:rsidRPr="00651D51">
        <w:rPr>
          <w:lang w:val="en-US"/>
        </w:rPr>
        <w:t>)</w:t>
      </w:r>
      <w:r w:rsidRPr="00651D51">
        <w:rPr>
          <w:rFonts w:asciiTheme="majorBidi" w:hAnsiTheme="majorBidi" w:cstheme="majorBidi"/>
          <w:sz w:val="24"/>
          <w:szCs w:val="24"/>
          <w:lang w:val="en-US"/>
        </w:rPr>
        <w:t>) are usually considered statistically significant in a particular model, which means that their influence on the response variable is not merely by chance.</w:t>
      </w:r>
      <w:r w:rsidRPr="00651D51">
        <w:rPr>
          <w:rFonts w:asciiTheme="majorBidi" w:hAnsiTheme="majorBidi" w:cstheme="majorBidi"/>
          <w:sz w:val="24"/>
          <w:szCs w:val="24"/>
          <w:vertAlign w:val="superscript"/>
          <w:lang w:val="en-US"/>
        </w:rPr>
        <w:t>13</w:t>
      </w:r>
      <w:r w:rsidRPr="00651D51">
        <w:rPr>
          <w:rFonts w:asciiTheme="majorBidi" w:hAnsiTheme="majorBidi" w:cstheme="majorBidi"/>
          <w:sz w:val="24"/>
          <w:szCs w:val="24"/>
          <w:lang w:val="en-US"/>
        </w:rPr>
        <w:t xml:space="preserve"> The smaller t- probability suggests the more significant descriptor.</w:t>
      </w:r>
      <w:r w:rsidRPr="00651D51">
        <w:rPr>
          <w:rFonts w:asciiTheme="majorBidi" w:hAnsiTheme="majorBidi" w:cstheme="majorBidi"/>
          <w:color w:val="FF0000"/>
          <w:sz w:val="24"/>
          <w:szCs w:val="24"/>
          <w:lang w:val="en-US"/>
        </w:rPr>
        <w:t xml:space="preserve"> </w:t>
      </w:r>
      <w:r w:rsidRPr="00651D51">
        <w:rPr>
          <w:rFonts w:asciiTheme="majorBidi" w:hAnsiTheme="majorBidi" w:cstheme="majorBidi"/>
          <w:sz w:val="24"/>
          <w:szCs w:val="24"/>
          <w:lang w:val="en-US"/>
        </w:rPr>
        <w:t>The t-probability values of four descriptors are very small, indicating that all of them are highly significant descriptors.</w:t>
      </w:r>
      <w:r w:rsidRPr="00651D51">
        <w:rPr>
          <w:rFonts w:asciiTheme="majorBidi" w:hAnsiTheme="majorBidi" w:cstheme="majorBidi"/>
          <w:color w:val="FF0000"/>
          <w:sz w:val="24"/>
          <w:szCs w:val="24"/>
          <w:lang w:val="en-US"/>
        </w:rPr>
        <w:t xml:space="preserve"> </w:t>
      </w:r>
    </w:p>
    <w:p w:rsidR="00B90A7F" w:rsidRPr="00651D51" w:rsidRDefault="00B90A7F" w:rsidP="00B90A7F">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The VIF Table I. is uniform and equal to 1. 00 if there is no linear correlation between a given variable and rest of the variables in the regression equations. Higher values of VIF indicate a more serious multi-co linearity problem. </w:t>
      </w:r>
    </w:p>
    <w:p w:rsidR="00B90A7F" w:rsidRPr="00651D51" w:rsidRDefault="00B90A7F" w:rsidP="00B90A7F">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Models would not be accepted if they contain descriptors with VIFs above a value of five.</w:t>
      </w:r>
      <w:r w:rsidRPr="00651D51">
        <w:rPr>
          <w:rFonts w:asciiTheme="majorBidi" w:hAnsiTheme="majorBidi" w:cstheme="majorBidi"/>
          <w:sz w:val="24"/>
          <w:szCs w:val="24"/>
          <w:vertAlign w:val="superscript"/>
          <w:lang w:val="en-US"/>
        </w:rPr>
        <w:t>14</w:t>
      </w:r>
    </w:p>
    <w:p w:rsidR="00B90A7F" w:rsidRDefault="00B90A7F" w:rsidP="00B90A7F">
      <w:pPr>
        <w:pStyle w:val="MTDisplayEquation"/>
        <w:rPr>
          <w:lang w:val="en-US"/>
        </w:rPr>
      </w:pPr>
      <w:r>
        <w:rPr>
          <w:lang w:val="en-US"/>
        </w:rPr>
        <w:tab/>
      </w:r>
      <w:r w:rsidRPr="00B90A7F">
        <w:rPr>
          <w:position w:val="-32"/>
          <w:lang w:val="en-US"/>
        </w:rPr>
        <w:object w:dxaOrig="1280" w:dyaOrig="700">
          <v:shape id="_x0000_i1044" type="#_x0000_t75" style="width:63.75pt;height:35.25pt" o:ole="">
            <v:imagedata r:id="rId45" o:title=""/>
          </v:shape>
          <o:OLEObject Type="Embed" ProgID="Equation.DSMT4" ShapeID="_x0000_i1044" DrawAspect="Content" ObjectID="_1614227459" r:id="rId46"/>
        </w:object>
      </w:r>
      <w:r>
        <w:rPr>
          <w:lang w:val="en-US"/>
        </w:rPr>
        <w:tab/>
      </w:r>
      <w:r w:rsidR="002F390F">
        <w:rPr>
          <w:lang w:val="en-US"/>
        </w:rPr>
        <w:fldChar w:fldCharType="begin"/>
      </w:r>
      <w:r>
        <w:rPr>
          <w:lang w:val="en-US"/>
        </w:rPr>
        <w:instrText xml:space="preserve"> MACROBUTTON MTPlaceRef \* MERGEFORMAT </w:instrText>
      </w:r>
      <w:r w:rsidR="002F390F">
        <w:rPr>
          <w:lang w:val="en-US"/>
        </w:rPr>
        <w:fldChar w:fldCharType="begin"/>
      </w:r>
      <w:r>
        <w:rPr>
          <w:lang w:val="en-US"/>
        </w:rPr>
        <w:instrText xml:space="preserve"> SEQ MTEqn \h \* MERGEFORMAT </w:instrText>
      </w:r>
      <w:r w:rsidR="002F390F">
        <w:rPr>
          <w:lang w:val="en-US"/>
        </w:rPr>
        <w:fldChar w:fldCharType="end"/>
      </w:r>
      <w:r>
        <w:rPr>
          <w:lang w:val="en-US"/>
        </w:rPr>
        <w:instrText>(17)</w:instrText>
      </w:r>
      <w:r w:rsidR="002F390F">
        <w:rPr>
          <w:lang w:val="en-US"/>
        </w:rPr>
        <w:fldChar w:fldCharType="end"/>
      </w:r>
    </w:p>
    <w:p w:rsidR="00B90A7F" w:rsidRDefault="00B90A7F" w:rsidP="003674C7">
      <w:pPr>
        <w:tabs>
          <w:tab w:val="left" w:pos="709"/>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rPr>
        <w:tab/>
      </w:r>
      <w:r w:rsidRPr="00651D51">
        <w:rPr>
          <w:rFonts w:asciiTheme="majorBidi" w:hAnsiTheme="majorBidi" w:cstheme="majorBidi"/>
          <w:sz w:val="24"/>
          <w:szCs w:val="24"/>
          <w:lang w:val="en-US"/>
        </w:rPr>
        <w:t xml:space="preserve">Where </w:t>
      </w:r>
      <w:r w:rsidRPr="00651D51">
        <w:rPr>
          <w:rFonts w:asciiTheme="majorBidi" w:hAnsiTheme="majorBidi" w:cstheme="majorBidi"/>
          <w:i/>
          <w:iCs/>
          <w:sz w:val="24"/>
          <w:szCs w:val="24"/>
          <w:lang w:val="en-US"/>
        </w:rPr>
        <w:t>R</w:t>
      </w:r>
      <w:r w:rsidRPr="00651D51">
        <w:rPr>
          <w:rFonts w:asciiTheme="majorBidi" w:hAnsiTheme="majorBidi" w:cstheme="majorBidi"/>
          <w:sz w:val="24"/>
          <w:szCs w:val="24"/>
          <w:lang w:val="en-US"/>
        </w:rPr>
        <w:t>²</w:t>
      </w:r>
      <w:r w:rsidRPr="00651D51">
        <w:rPr>
          <w:rFonts w:asciiTheme="majorBidi" w:hAnsiTheme="majorBidi" w:cstheme="majorBidi"/>
          <w:sz w:val="24"/>
          <w:szCs w:val="24"/>
          <w:vertAlign w:val="subscript"/>
          <w:lang w:val="en-US"/>
        </w:rPr>
        <w:t xml:space="preserve">j </w:t>
      </w:r>
      <w:r w:rsidRPr="00651D51">
        <w:rPr>
          <w:rFonts w:asciiTheme="majorBidi" w:hAnsiTheme="majorBidi" w:cstheme="majorBidi"/>
          <w:sz w:val="24"/>
          <w:szCs w:val="24"/>
          <w:lang w:val="en-US"/>
        </w:rPr>
        <w:t xml:space="preserve">is the squared correlation coefficient between the </w:t>
      </w:r>
      <w:proofErr w:type="spellStart"/>
      <w:r w:rsidRPr="00651D51">
        <w:rPr>
          <w:rFonts w:asciiTheme="majorBidi" w:hAnsiTheme="majorBidi" w:cstheme="majorBidi"/>
          <w:sz w:val="24"/>
          <w:szCs w:val="24"/>
          <w:lang w:val="en-US"/>
        </w:rPr>
        <w:t>j</w:t>
      </w:r>
      <w:r w:rsidRPr="00651D51">
        <w:rPr>
          <w:rFonts w:asciiTheme="majorBidi" w:hAnsiTheme="majorBidi" w:cstheme="majorBidi"/>
          <w:sz w:val="24"/>
          <w:szCs w:val="24"/>
          <w:vertAlign w:val="superscript"/>
          <w:lang w:val="en-US"/>
        </w:rPr>
        <w:t>th</w:t>
      </w:r>
      <w:proofErr w:type="spellEnd"/>
      <w:r w:rsidRPr="00651D51">
        <w:rPr>
          <w:rFonts w:asciiTheme="majorBidi" w:hAnsiTheme="majorBidi" w:cstheme="majorBidi"/>
          <w:sz w:val="24"/>
          <w:szCs w:val="24"/>
          <w:lang w:val="en-US"/>
        </w:rPr>
        <w:t xml:space="preserve"> coefficient regressed against all the other descriptors in the model.</w:t>
      </w:r>
      <w:r w:rsidRPr="00651D51">
        <w:rPr>
          <w:rFonts w:asciiTheme="majorBidi" w:hAnsiTheme="majorBidi" w:cstheme="majorBidi"/>
          <w:sz w:val="24"/>
          <w:szCs w:val="24"/>
          <w:vertAlign w:val="superscript"/>
          <w:lang w:val="en-US"/>
        </w:rPr>
        <w:t>15</w:t>
      </w:r>
      <w:r w:rsidR="008F7387">
        <w:rPr>
          <w:rFonts w:asciiTheme="majorBidi" w:hAnsiTheme="majorBidi" w:cstheme="majorBidi"/>
          <w:sz w:val="24"/>
          <w:szCs w:val="24"/>
          <w:lang w:val="en-US"/>
        </w:rPr>
        <w:tab/>
      </w:r>
    </w:p>
    <w:p w:rsidR="00073797" w:rsidRPr="00C800D2" w:rsidRDefault="00073797" w:rsidP="00FD1C75">
      <w:pPr>
        <w:spacing w:after="0" w:line="240" w:lineRule="auto"/>
        <w:rPr>
          <w:rFonts w:asciiTheme="majorBidi" w:hAnsiTheme="majorBidi" w:cstheme="majorBidi"/>
          <w:position w:val="-10"/>
          <w:sz w:val="24"/>
          <w:szCs w:val="24"/>
          <w:lang w:val="en-US"/>
        </w:rPr>
      </w:pPr>
    </w:p>
    <w:p w:rsidR="008F7387" w:rsidRPr="00991ADE" w:rsidRDefault="00780FB8" w:rsidP="00991ADE">
      <w:pPr>
        <w:autoSpaceDE w:val="0"/>
        <w:autoSpaceDN w:val="0"/>
        <w:adjustRightInd w:val="0"/>
        <w:spacing w:after="0" w:line="360" w:lineRule="auto"/>
        <w:jc w:val="both"/>
        <w:rPr>
          <w:rFonts w:ascii="Times New Roman" w:hAnsi="Times New Roman"/>
          <w:sz w:val="24"/>
          <w:szCs w:val="24"/>
          <w:lang w:val="en-US"/>
        </w:rPr>
      </w:pPr>
      <w:r w:rsidRPr="00C800D2">
        <w:rPr>
          <w:rFonts w:ascii="Times New Roman" w:hAnsi="Times New Roman"/>
          <w:sz w:val="24"/>
          <w:szCs w:val="24"/>
          <w:lang w:val="en-US"/>
        </w:rPr>
        <w:t>TAB</w:t>
      </w:r>
      <w:r w:rsidR="009E6435" w:rsidRPr="00C800D2">
        <w:rPr>
          <w:rFonts w:ascii="Times New Roman" w:hAnsi="Times New Roman"/>
          <w:sz w:val="24"/>
          <w:szCs w:val="24"/>
          <w:lang w:val="en-US"/>
        </w:rPr>
        <w:t>LE</w:t>
      </w:r>
      <w:r w:rsidR="00991ADE">
        <w:rPr>
          <w:rFonts w:ascii="Times New Roman" w:hAnsi="Times New Roman"/>
          <w:sz w:val="24"/>
          <w:szCs w:val="24"/>
          <w:lang w:val="en-US"/>
        </w:rPr>
        <w:t xml:space="preserve"> </w:t>
      </w:r>
      <w:r w:rsidRPr="00C800D2">
        <w:rPr>
          <w:rFonts w:ascii="Times New Roman" w:hAnsi="Times New Roman"/>
          <w:sz w:val="24"/>
          <w:szCs w:val="24"/>
          <w:lang w:val="en-US"/>
        </w:rPr>
        <w:t xml:space="preserve">I. </w:t>
      </w:r>
      <w:r w:rsidR="00991ADE" w:rsidRPr="00651D51">
        <w:rPr>
          <w:rFonts w:asciiTheme="majorBidi" w:hAnsiTheme="majorBidi" w:cstheme="majorBidi"/>
          <w:sz w:val="24"/>
          <w:szCs w:val="24"/>
          <w:lang w:val="en-US"/>
        </w:rPr>
        <w:t>Characteristics of the selected descriptors in the best GA/MLR model.</w:t>
      </w:r>
    </w:p>
    <w:tbl>
      <w:tblPr>
        <w:tblW w:w="9096" w:type="dxa"/>
        <w:jc w:val="center"/>
        <w:tblBorders>
          <w:top w:val="single" w:sz="4" w:space="0" w:color="auto"/>
          <w:bottom w:val="single" w:sz="4" w:space="0" w:color="auto"/>
        </w:tblBorders>
        <w:tblLook w:val="04A0"/>
      </w:tblPr>
      <w:tblGrid>
        <w:gridCol w:w="1496"/>
        <w:gridCol w:w="1416"/>
        <w:gridCol w:w="2802"/>
        <w:gridCol w:w="956"/>
        <w:gridCol w:w="1550"/>
        <w:gridCol w:w="876"/>
      </w:tblGrid>
      <w:tr w:rsidR="00B90A7F" w:rsidRPr="008628CA" w:rsidTr="00991ADE">
        <w:trPr>
          <w:trHeight w:val="436"/>
          <w:jc w:val="center"/>
        </w:trPr>
        <w:tc>
          <w:tcPr>
            <w:tcW w:w="1496" w:type="dxa"/>
            <w:tcBorders>
              <w:top w:val="single" w:sz="4" w:space="0" w:color="auto"/>
              <w:bottom w:val="single" w:sz="4" w:space="0" w:color="auto"/>
            </w:tcBorders>
            <w:vAlign w:val="center"/>
          </w:tcPr>
          <w:p w:rsidR="00B90A7F" w:rsidRPr="00B90A7F" w:rsidRDefault="00B90A7F" w:rsidP="00B90A7F">
            <w:pPr>
              <w:spacing w:line="240" w:lineRule="auto"/>
              <w:jc w:val="center"/>
              <w:rPr>
                <w:rFonts w:asciiTheme="majorBidi" w:hAnsiTheme="majorBidi" w:cstheme="majorBidi"/>
                <w:sz w:val="24"/>
                <w:szCs w:val="24"/>
              </w:rPr>
            </w:pPr>
            <w:proofErr w:type="spellStart"/>
            <w:r w:rsidRPr="00B90A7F">
              <w:rPr>
                <w:rFonts w:asciiTheme="majorBidi" w:hAnsiTheme="majorBidi" w:cstheme="majorBidi"/>
                <w:sz w:val="24"/>
                <w:szCs w:val="24"/>
              </w:rPr>
              <w:t>Descriptors</w:t>
            </w:r>
            <w:proofErr w:type="spellEnd"/>
          </w:p>
        </w:tc>
        <w:tc>
          <w:tcPr>
            <w:tcW w:w="1416" w:type="dxa"/>
            <w:tcBorders>
              <w:top w:val="single" w:sz="4" w:space="0" w:color="auto"/>
              <w:bottom w:val="single" w:sz="4" w:space="0" w:color="auto"/>
            </w:tcBorders>
            <w:vAlign w:val="center"/>
          </w:tcPr>
          <w:p w:rsidR="00B90A7F" w:rsidRPr="00B90A7F" w:rsidRDefault="00B90A7F" w:rsidP="00B90A7F">
            <w:pPr>
              <w:pStyle w:val="Default"/>
              <w:jc w:val="center"/>
              <w:rPr>
                <w:rFonts w:asciiTheme="majorBidi" w:hAnsiTheme="majorBidi" w:cstheme="majorBidi"/>
              </w:rPr>
            </w:pPr>
            <w:r w:rsidRPr="00B90A7F">
              <w:rPr>
                <w:rFonts w:asciiTheme="majorBidi" w:hAnsiTheme="majorBidi" w:cstheme="majorBidi"/>
              </w:rPr>
              <w:t>Coefficient</w:t>
            </w:r>
          </w:p>
        </w:tc>
        <w:tc>
          <w:tcPr>
            <w:tcW w:w="2802" w:type="dxa"/>
            <w:tcBorders>
              <w:top w:val="single" w:sz="4" w:space="0" w:color="auto"/>
              <w:bottom w:val="single" w:sz="4" w:space="0" w:color="auto"/>
            </w:tcBorders>
            <w:vAlign w:val="center"/>
          </w:tcPr>
          <w:p w:rsidR="00B90A7F" w:rsidRPr="00B90A7F" w:rsidRDefault="00B90A7F" w:rsidP="00B90A7F">
            <w:pPr>
              <w:pStyle w:val="Default"/>
              <w:jc w:val="center"/>
              <w:rPr>
                <w:rFonts w:asciiTheme="majorBidi" w:hAnsiTheme="majorBidi" w:cstheme="majorBidi"/>
              </w:rPr>
            </w:pPr>
            <w:r w:rsidRPr="00B90A7F">
              <w:rPr>
                <w:rFonts w:asciiTheme="majorBidi" w:hAnsiTheme="majorBidi" w:cstheme="majorBidi"/>
              </w:rPr>
              <w:t xml:space="preserve">Standard </w:t>
            </w:r>
            <w:r w:rsidRPr="00B90A7F">
              <w:rPr>
                <w:rFonts w:asciiTheme="majorBidi" w:hAnsiTheme="majorBidi" w:cstheme="majorBidi"/>
                <w:lang w:val="en-US"/>
              </w:rPr>
              <w:t>error</w:t>
            </w:r>
            <w:r w:rsidRPr="00B90A7F">
              <w:rPr>
                <w:rFonts w:asciiTheme="majorBidi" w:hAnsiTheme="majorBidi" w:cstheme="majorBidi"/>
              </w:rPr>
              <w:t xml:space="preserve"> coefficient</w:t>
            </w:r>
          </w:p>
        </w:tc>
        <w:tc>
          <w:tcPr>
            <w:tcW w:w="956" w:type="dxa"/>
            <w:tcBorders>
              <w:top w:val="single" w:sz="4" w:space="0" w:color="auto"/>
              <w:bottom w:val="single" w:sz="4" w:space="0" w:color="auto"/>
            </w:tcBorders>
            <w:vAlign w:val="center"/>
          </w:tcPr>
          <w:p w:rsidR="00B90A7F" w:rsidRPr="00B90A7F" w:rsidRDefault="00B90A7F" w:rsidP="00B90A7F">
            <w:pPr>
              <w:spacing w:line="240" w:lineRule="auto"/>
              <w:jc w:val="center"/>
              <w:rPr>
                <w:rFonts w:asciiTheme="majorBidi" w:hAnsiTheme="majorBidi" w:cstheme="majorBidi"/>
                <w:i/>
                <w:iCs/>
                <w:sz w:val="24"/>
                <w:szCs w:val="24"/>
              </w:rPr>
            </w:pPr>
            <w:r w:rsidRPr="00B90A7F">
              <w:rPr>
                <w:rFonts w:asciiTheme="majorBidi" w:hAnsiTheme="majorBidi" w:cstheme="majorBidi"/>
                <w:i/>
                <w:iCs/>
                <w:sz w:val="24"/>
                <w:szCs w:val="24"/>
              </w:rPr>
              <w:t>t</w:t>
            </w:r>
          </w:p>
        </w:tc>
        <w:tc>
          <w:tcPr>
            <w:tcW w:w="1550" w:type="dxa"/>
            <w:tcBorders>
              <w:top w:val="single" w:sz="4" w:space="0" w:color="auto"/>
              <w:bottom w:val="single" w:sz="4" w:space="0" w:color="auto"/>
            </w:tcBorders>
            <w:vAlign w:val="center"/>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t-</w:t>
            </w:r>
            <w:proofErr w:type="spellStart"/>
            <w:r w:rsidRPr="00B90A7F">
              <w:rPr>
                <w:rFonts w:asciiTheme="majorBidi" w:hAnsiTheme="majorBidi" w:cstheme="majorBidi"/>
                <w:sz w:val="24"/>
                <w:szCs w:val="24"/>
              </w:rPr>
              <w:t>Probability</w:t>
            </w:r>
            <w:proofErr w:type="spellEnd"/>
          </w:p>
        </w:tc>
        <w:tc>
          <w:tcPr>
            <w:tcW w:w="876" w:type="dxa"/>
            <w:tcBorders>
              <w:top w:val="single" w:sz="4" w:space="0" w:color="auto"/>
              <w:bottom w:val="single" w:sz="4" w:space="0" w:color="auto"/>
            </w:tcBorders>
            <w:vAlign w:val="center"/>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VIF</w:t>
            </w:r>
          </w:p>
        </w:tc>
      </w:tr>
      <w:tr w:rsidR="00B90A7F" w:rsidRPr="008628CA" w:rsidTr="00991ADE">
        <w:trPr>
          <w:trHeight w:val="436"/>
          <w:jc w:val="center"/>
        </w:trPr>
        <w:tc>
          <w:tcPr>
            <w:tcW w:w="1496" w:type="dxa"/>
            <w:tcBorders>
              <w:top w:val="single" w:sz="4" w:space="0" w:color="auto"/>
            </w:tcBorders>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Constant</w:t>
            </w:r>
          </w:p>
        </w:tc>
        <w:tc>
          <w:tcPr>
            <w:tcW w:w="1416" w:type="dxa"/>
            <w:tcBorders>
              <w:top w:val="single" w:sz="4" w:space="0" w:color="auto"/>
            </w:tcBorders>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11.0490</w:t>
            </w:r>
          </w:p>
        </w:tc>
        <w:tc>
          <w:tcPr>
            <w:tcW w:w="2802" w:type="dxa"/>
            <w:tcBorders>
              <w:top w:val="single" w:sz="4" w:space="0" w:color="auto"/>
            </w:tcBorders>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0.6288</w:t>
            </w:r>
          </w:p>
        </w:tc>
        <w:tc>
          <w:tcPr>
            <w:tcW w:w="956" w:type="dxa"/>
            <w:tcBorders>
              <w:top w:val="single" w:sz="4" w:space="0" w:color="auto"/>
            </w:tcBorders>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17.57</w:t>
            </w:r>
          </w:p>
        </w:tc>
        <w:tc>
          <w:tcPr>
            <w:tcW w:w="1550" w:type="dxa"/>
            <w:tcBorders>
              <w:top w:val="single" w:sz="4" w:space="0" w:color="auto"/>
            </w:tcBorders>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0.000</w:t>
            </w:r>
          </w:p>
        </w:tc>
        <w:tc>
          <w:tcPr>
            <w:tcW w:w="876" w:type="dxa"/>
            <w:tcBorders>
              <w:top w:val="single" w:sz="4" w:space="0" w:color="auto"/>
            </w:tcBorders>
          </w:tcPr>
          <w:p w:rsidR="00B90A7F" w:rsidRPr="00B90A7F" w:rsidRDefault="00B90A7F" w:rsidP="00B90A7F">
            <w:pPr>
              <w:spacing w:line="240" w:lineRule="auto"/>
              <w:jc w:val="center"/>
              <w:rPr>
                <w:rFonts w:asciiTheme="majorBidi" w:hAnsiTheme="majorBidi" w:cstheme="majorBidi"/>
                <w:sz w:val="24"/>
                <w:szCs w:val="24"/>
              </w:rPr>
            </w:pPr>
          </w:p>
        </w:tc>
      </w:tr>
      <w:tr w:rsidR="00991ADE" w:rsidRPr="008628CA" w:rsidTr="00991ADE">
        <w:trPr>
          <w:trHeight w:val="436"/>
          <w:jc w:val="center"/>
        </w:trPr>
        <w:tc>
          <w:tcPr>
            <w:tcW w:w="1496" w:type="dxa"/>
          </w:tcPr>
          <w:p w:rsidR="00B90A7F" w:rsidRPr="00B90A7F" w:rsidRDefault="00B90A7F" w:rsidP="00B90A7F">
            <w:pPr>
              <w:spacing w:line="240" w:lineRule="auto"/>
              <w:jc w:val="center"/>
              <w:rPr>
                <w:rFonts w:asciiTheme="majorBidi" w:hAnsiTheme="majorBidi" w:cstheme="majorBidi"/>
                <w:i/>
                <w:iCs/>
                <w:sz w:val="24"/>
                <w:szCs w:val="24"/>
              </w:rPr>
            </w:pPr>
            <w:r w:rsidRPr="00B90A7F">
              <w:rPr>
                <w:rFonts w:asciiTheme="majorBidi" w:hAnsiTheme="majorBidi" w:cstheme="majorBidi"/>
                <w:i/>
                <w:iCs/>
                <w:sz w:val="24"/>
                <w:szCs w:val="24"/>
              </w:rPr>
              <w:t>X</w:t>
            </w:r>
            <w:r w:rsidRPr="00B90A7F">
              <w:rPr>
                <w:rFonts w:asciiTheme="majorBidi" w:hAnsiTheme="majorBidi" w:cstheme="majorBidi"/>
                <w:sz w:val="24"/>
                <w:szCs w:val="24"/>
              </w:rPr>
              <w:t>0</w:t>
            </w:r>
            <w:r w:rsidRPr="00B90A7F">
              <w:rPr>
                <w:rFonts w:asciiTheme="majorBidi" w:hAnsiTheme="majorBidi" w:cstheme="majorBidi"/>
                <w:i/>
                <w:iCs/>
                <w:sz w:val="24"/>
                <w:szCs w:val="24"/>
              </w:rPr>
              <w:t>sol</w:t>
            </w:r>
          </w:p>
        </w:tc>
        <w:tc>
          <w:tcPr>
            <w:tcW w:w="141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-0.4602</w:t>
            </w:r>
          </w:p>
        </w:tc>
        <w:tc>
          <w:tcPr>
            <w:tcW w:w="2802"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0.0460</w:t>
            </w:r>
          </w:p>
        </w:tc>
        <w:tc>
          <w:tcPr>
            <w:tcW w:w="95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-9.81</w:t>
            </w:r>
          </w:p>
        </w:tc>
        <w:tc>
          <w:tcPr>
            <w:tcW w:w="1550"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0.000</w:t>
            </w:r>
          </w:p>
        </w:tc>
        <w:tc>
          <w:tcPr>
            <w:tcW w:w="87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1.720</w:t>
            </w:r>
          </w:p>
        </w:tc>
      </w:tr>
      <w:tr w:rsidR="00991ADE" w:rsidRPr="008628CA" w:rsidTr="00991ADE">
        <w:trPr>
          <w:trHeight w:val="436"/>
          <w:jc w:val="center"/>
        </w:trPr>
        <w:tc>
          <w:tcPr>
            <w:tcW w:w="1496" w:type="dxa"/>
          </w:tcPr>
          <w:p w:rsidR="00B90A7F" w:rsidRPr="00B90A7F" w:rsidRDefault="00B90A7F" w:rsidP="00B90A7F">
            <w:pPr>
              <w:spacing w:line="240" w:lineRule="auto"/>
              <w:jc w:val="center"/>
              <w:rPr>
                <w:rFonts w:asciiTheme="majorBidi" w:hAnsiTheme="majorBidi" w:cstheme="majorBidi"/>
                <w:i/>
                <w:iCs/>
                <w:sz w:val="24"/>
                <w:szCs w:val="24"/>
              </w:rPr>
            </w:pPr>
            <w:r w:rsidRPr="00B90A7F">
              <w:rPr>
                <w:rFonts w:asciiTheme="majorBidi" w:hAnsiTheme="majorBidi" w:cstheme="majorBidi"/>
                <w:i/>
                <w:iCs/>
                <w:sz w:val="24"/>
                <w:szCs w:val="24"/>
              </w:rPr>
              <w:t>SpPosA_H</w:t>
            </w:r>
            <w:r w:rsidRPr="00B90A7F">
              <w:rPr>
                <w:rFonts w:asciiTheme="majorBidi" w:hAnsiTheme="majorBidi" w:cstheme="majorBidi"/>
                <w:sz w:val="24"/>
                <w:szCs w:val="24"/>
              </w:rPr>
              <w:t>2</w:t>
            </w:r>
          </w:p>
        </w:tc>
        <w:tc>
          <w:tcPr>
            <w:tcW w:w="141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-12.3320</w:t>
            </w:r>
          </w:p>
        </w:tc>
        <w:tc>
          <w:tcPr>
            <w:tcW w:w="2802"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1.2100</w:t>
            </w:r>
          </w:p>
        </w:tc>
        <w:tc>
          <w:tcPr>
            <w:tcW w:w="95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-10.19</w:t>
            </w:r>
          </w:p>
        </w:tc>
        <w:tc>
          <w:tcPr>
            <w:tcW w:w="1550"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0.000</w:t>
            </w:r>
          </w:p>
        </w:tc>
        <w:tc>
          <w:tcPr>
            <w:tcW w:w="87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1.528</w:t>
            </w:r>
          </w:p>
        </w:tc>
      </w:tr>
      <w:tr w:rsidR="00991ADE" w:rsidRPr="008628CA" w:rsidTr="00991ADE">
        <w:trPr>
          <w:trHeight w:val="436"/>
          <w:jc w:val="center"/>
        </w:trPr>
        <w:tc>
          <w:tcPr>
            <w:tcW w:w="1496" w:type="dxa"/>
          </w:tcPr>
          <w:p w:rsidR="00B90A7F" w:rsidRPr="00B90A7F" w:rsidRDefault="00B90A7F" w:rsidP="00B90A7F">
            <w:pPr>
              <w:spacing w:line="240" w:lineRule="auto"/>
              <w:jc w:val="center"/>
              <w:rPr>
                <w:rFonts w:asciiTheme="majorBidi" w:hAnsiTheme="majorBidi" w:cstheme="majorBidi"/>
                <w:i/>
                <w:iCs/>
                <w:sz w:val="24"/>
                <w:szCs w:val="24"/>
              </w:rPr>
            </w:pPr>
            <w:r w:rsidRPr="00B90A7F">
              <w:rPr>
                <w:rFonts w:asciiTheme="majorBidi" w:hAnsiTheme="majorBidi" w:cstheme="majorBidi"/>
                <w:i/>
                <w:iCs/>
                <w:sz w:val="24"/>
                <w:szCs w:val="24"/>
              </w:rPr>
              <w:t>GATS</w:t>
            </w:r>
            <w:r w:rsidRPr="00B90A7F">
              <w:rPr>
                <w:rFonts w:asciiTheme="majorBidi" w:hAnsiTheme="majorBidi" w:cstheme="majorBidi"/>
                <w:sz w:val="24"/>
                <w:szCs w:val="24"/>
              </w:rPr>
              <w:t>2</w:t>
            </w:r>
            <w:r w:rsidRPr="00B90A7F">
              <w:rPr>
                <w:rFonts w:asciiTheme="majorBidi" w:hAnsiTheme="majorBidi" w:cstheme="majorBidi"/>
                <w:i/>
                <w:iCs/>
                <w:sz w:val="24"/>
                <w:szCs w:val="24"/>
              </w:rPr>
              <w:t>e</w:t>
            </w:r>
          </w:p>
        </w:tc>
        <w:tc>
          <w:tcPr>
            <w:tcW w:w="141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1.1372</w:t>
            </w:r>
          </w:p>
        </w:tc>
        <w:tc>
          <w:tcPr>
            <w:tcW w:w="2802"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0.1423</w:t>
            </w:r>
          </w:p>
        </w:tc>
        <w:tc>
          <w:tcPr>
            <w:tcW w:w="95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7.99</w:t>
            </w:r>
          </w:p>
        </w:tc>
        <w:tc>
          <w:tcPr>
            <w:tcW w:w="1550"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0.000</w:t>
            </w:r>
          </w:p>
        </w:tc>
        <w:tc>
          <w:tcPr>
            <w:tcW w:w="87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1.074</w:t>
            </w:r>
          </w:p>
        </w:tc>
      </w:tr>
      <w:tr w:rsidR="00991ADE" w:rsidRPr="008628CA" w:rsidTr="00991ADE">
        <w:trPr>
          <w:trHeight w:val="436"/>
          <w:jc w:val="center"/>
        </w:trPr>
        <w:tc>
          <w:tcPr>
            <w:tcW w:w="1496" w:type="dxa"/>
          </w:tcPr>
          <w:p w:rsidR="00B90A7F" w:rsidRPr="00B90A7F" w:rsidRDefault="00B90A7F" w:rsidP="00B90A7F">
            <w:pPr>
              <w:spacing w:line="240" w:lineRule="auto"/>
              <w:jc w:val="center"/>
              <w:rPr>
                <w:rFonts w:asciiTheme="majorBidi" w:hAnsiTheme="majorBidi" w:cstheme="majorBidi"/>
                <w:i/>
                <w:iCs/>
                <w:sz w:val="24"/>
                <w:szCs w:val="24"/>
              </w:rPr>
            </w:pPr>
            <w:r w:rsidRPr="00B90A7F">
              <w:rPr>
                <w:rFonts w:asciiTheme="majorBidi" w:hAnsiTheme="majorBidi" w:cstheme="majorBidi"/>
                <w:i/>
                <w:iCs/>
                <w:sz w:val="24"/>
                <w:szCs w:val="24"/>
              </w:rPr>
              <w:t>Hy</w:t>
            </w:r>
          </w:p>
        </w:tc>
        <w:tc>
          <w:tcPr>
            <w:tcW w:w="141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-1.2333</w:t>
            </w:r>
          </w:p>
        </w:tc>
        <w:tc>
          <w:tcPr>
            <w:tcW w:w="2802"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0.1275</w:t>
            </w:r>
          </w:p>
        </w:tc>
        <w:tc>
          <w:tcPr>
            <w:tcW w:w="95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-9.68</w:t>
            </w:r>
          </w:p>
        </w:tc>
        <w:tc>
          <w:tcPr>
            <w:tcW w:w="1550"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0.000</w:t>
            </w:r>
          </w:p>
        </w:tc>
        <w:tc>
          <w:tcPr>
            <w:tcW w:w="876" w:type="dxa"/>
          </w:tcPr>
          <w:p w:rsidR="00B90A7F" w:rsidRPr="00B90A7F" w:rsidRDefault="00B90A7F" w:rsidP="00B90A7F">
            <w:pPr>
              <w:spacing w:line="240" w:lineRule="auto"/>
              <w:jc w:val="center"/>
              <w:rPr>
                <w:rFonts w:asciiTheme="majorBidi" w:hAnsiTheme="majorBidi" w:cstheme="majorBidi"/>
                <w:sz w:val="24"/>
                <w:szCs w:val="24"/>
              </w:rPr>
            </w:pPr>
            <w:r w:rsidRPr="00B90A7F">
              <w:rPr>
                <w:rFonts w:asciiTheme="majorBidi" w:hAnsiTheme="majorBidi" w:cstheme="majorBidi"/>
                <w:sz w:val="24"/>
                <w:szCs w:val="24"/>
              </w:rPr>
              <w:t>1.944</w:t>
            </w:r>
          </w:p>
        </w:tc>
      </w:tr>
    </w:tbl>
    <w:p w:rsidR="00991ADE" w:rsidRDefault="00991ADE" w:rsidP="00C413D9">
      <w:pPr>
        <w:autoSpaceDE w:val="0"/>
        <w:autoSpaceDN w:val="0"/>
        <w:adjustRightInd w:val="0"/>
        <w:spacing w:after="0" w:line="360" w:lineRule="auto"/>
        <w:jc w:val="both"/>
        <w:rPr>
          <w:rFonts w:asciiTheme="majorBidi" w:hAnsiTheme="majorBidi" w:cstheme="majorBidi"/>
          <w:sz w:val="24"/>
          <w:szCs w:val="24"/>
          <w:lang w:val="en-US"/>
        </w:rPr>
      </w:pPr>
    </w:p>
    <w:p w:rsidR="00991ADE" w:rsidRPr="008628CA" w:rsidRDefault="00991ADE" w:rsidP="00991ADE">
      <w:pPr>
        <w:autoSpaceDE w:val="0"/>
        <w:autoSpaceDN w:val="0"/>
        <w:adjustRightInd w:val="0"/>
        <w:spacing w:after="0" w:line="360" w:lineRule="auto"/>
        <w:jc w:val="both"/>
        <w:rPr>
          <w:rFonts w:asciiTheme="majorBidi" w:hAnsiTheme="majorBidi" w:cstheme="majorBidi"/>
          <w:sz w:val="24"/>
          <w:szCs w:val="24"/>
        </w:rPr>
      </w:pPr>
      <w:proofErr w:type="spellStart"/>
      <w:r w:rsidRPr="008628CA">
        <w:rPr>
          <w:rFonts w:asciiTheme="majorBidi" w:hAnsiTheme="majorBidi" w:cstheme="majorBidi"/>
          <w:i/>
          <w:iCs/>
          <w:sz w:val="24"/>
          <w:szCs w:val="24"/>
        </w:rPr>
        <w:t>Applicability</w:t>
      </w:r>
      <w:proofErr w:type="spellEnd"/>
      <w:r w:rsidRPr="008628CA">
        <w:rPr>
          <w:rFonts w:asciiTheme="majorBidi" w:hAnsiTheme="majorBidi" w:cstheme="majorBidi"/>
          <w:i/>
          <w:iCs/>
          <w:sz w:val="24"/>
          <w:szCs w:val="24"/>
        </w:rPr>
        <w:t xml:space="preserve"> Domain</w:t>
      </w:r>
    </w:p>
    <w:p w:rsidR="00991ADE" w:rsidRPr="00651D51" w:rsidRDefault="00991ADE" w:rsidP="00991ADE">
      <w:pPr>
        <w:autoSpaceDE w:val="0"/>
        <w:autoSpaceDN w:val="0"/>
        <w:adjustRightInd w:val="0"/>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On analyzing the model applicability domain from Williams plot, all residuals were located within the range of three standard deviations, and there is no influential compound both for training or prediction set Fig. 1, which means that the model has a good external </w:t>
      </w:r>
      <w:proofErr w:type="spellStart"/>
      <w:r w:rsidRPr="00651D51">
        <w:rPr>
          <w:rFonts w:asciiTheme="majorBidi" w:hAnsiTheme="majorBidi" w:cstheme="majorBidi"/>
          <w:sz w:val="24"/>
          <w:szCs w:val="24"/>
          <w:lang w:val="en-US"/>
        </w:rPr>
        <w:t>predictivity</w:t>
      </w:r>
      <w:proofErr w:type="spellEnd"/>
      <w:r w:rsidRPr="00651D51">
        <w:rPr>
          <w:rFonts w:asciiTheme="majorBidi" w:hAnsiTheme="majorBidi" w:cstheme="majorBidi"/>
          <w:sz w:val="24"/>
          <w:szCs w:val="24"/>
          <w:lang w:val="en-US"/>
        </w:rPr>
        <w:t>.</w:t>
      </w:r>
    </w:p>
    <w:p w:rsidR="00991ADE" w:rsidRPr="008628CA" w:rsidRDefault="00651D51" w:rsidP="00991ADE">
      <w:pPr>
        <w:spacing w:after="0" w:line="360" w:lineRule="auto"/>
        <w:ind w:firstLine="708"/>
        <w:jc w:val="center"/>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extent cx="3924000" cy="3001039"/>
            <wp:effectExtent l="19050" t="0" r="300" b="0"/>
            <wp:docPr id="21" name="Image 21" descr="C:\Users\dell\Downloads\Mounia\origine\D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ell\Downloads\Mounia\origine\DW.tif"/>
                    <pic:cNvPicPr>
                      <a:picLocks noChangeAspect="1" noChangeArrowheads="1"/>
                    </pic:cNvPicPr>
                  </pic:nvPicPr>
                  <pic:blipFill>
                    <a:blip r:embed="rId47" cstate="print"/>
                    <a:srcRect/>
                    <a:stretch>
                      <a:fillRect/>
                    </a:stretch>
                  </pic:blipFill>
                  <pic:spPr bwMode="auto">
                    <a:xfrm>
                      <a:off x="0" y="0"/>
                      <a:ext cx="3924000" cy="3001039"/>
                    </a:xfrm>
                    <a:prstGeom prst="rect">
                      <a:avLst/>
                    </a:prstGeom>
                    <a:noFill/>
                    <a:ln w="9525">
                      <a:noFill/>
                      <a:miter lim="800000"/>
                      <a:headEnd/>
                      <a:tailEnd/>
                    </a:ln>
                  </pic:spPr>
                </pic:pic>
              </a:graphicData>
            </a:graphic>
          </wp:inline>
        </w:drawing>
      </w:r>
    </w:p>
    <w:p w:rsidR="00991ADE" w:rsidRPr="00651D51" w:rsidRDefault="00991ADE" w:rsidP="00991ADE">
      <w:pPr>
        <w:spacing w:line="360" w:lineRule="auto"/>
        <w:jc w:val="center"/>
        <w:rPr>
          <w:rFonts w:asciiTheme="majorBidi" w:hAnsiTheme="majorBidi" w:cstheme="majorBidi"/>
          <w:sz w:val="24"/>
          <w:szCs w:val="24"/>
          <w:lang w:val="en-US"/>
        </w:rPr>
      </w:pPr>
      <w:proofErr w:type="gramStart"/>
      <w:r w:rsidRPr="00651D51">
        <w:rPr>
          <w:rFonts w:asciiTheme="majorBidi" w:hAnsiTheme="majorBidi" w:cstheme="majorBidi"/>
          <w:b/>
          <w:bCs/>
          <w:sz w:val="24"/>
          <w:szCs w:val="24"/>
          <w:lang w:val="en-US"/>
        </w:rPr>
        <w:t>Fig. 1.</w:t>
      </w:r>
      <w:proofErr w:type="gramEnd"/>
      <w:r w:rsidRPr="00651D51">
        <w:rPr>
          <w:rFonts w:asciiTheme="majorBidi" w:hAnsiTheme="majorBidi" w:cstheme="majorBidi"/>
          <w:sz w:val="24"/>
          <w:szCs w:val="24"/>
          <w:lang w:val="en-US"/>
        </w:rPr>
        <w:t xml:space="preserve"> Williams plot: jackknifed residuals and leverages.</w:t>
      </w:r>
    </w:p>
    <w:p w:rsidR="00991ADE" w:rsidRPr="00651D51" w:rsidRDefault="00991ADE" w:rsidP="00991ADE">
      <w:pPr>
        <w:autoSpaceDE w:val="0"/>
        <w:autoSpaceDN w:val="0"/>
        <w:adjustRightInd w:val="0"/>
        <w:spacing w:after="0" w:line="360" w:lineRule="auto"/>
        <w:ind w:firstLine="708"/>
        <w:jc w:val="both"/>
        <w:rPr>
          <w:rFonts w:asciiTheme="majorBidi" w:hAnsiTheme="majorBidi" w:cstheme="majorBidi"/>
          <w:sz w:val="24"/>
          <w:szCs w:val="24"/>
          <w:lang w:val="en-US" w:bidi="ar-DZ"/>
        </w:rPr>
      </w:pPr>
      <w:r w:rsidRPr="00651D51">
        <w:rPr>
          <w:rFonts w:asciiTheme="majorBidi" w:hAnsiTheme="majorBidi" w:cstheme="majorBidi"/>
          <w:sz w:val="24"/>
          <w:szCs w:val="24"/>
          <w:lang w:val="en-US" w:bidi="ar-DZ"/>
        </w:rPr>
        <w:t xml:space="preserve">Fig. 2 which represents the diagram of the statistical coefficients </w:t>
      </w:r>
      <w:r w:rsidRPr="00651D51">
        <w:rPr>
          <w:rFonts w:asciiTheme="majorBidi" w:hAnsiTheme="majorBidi" w:cstheme="majorBidi"/>
          <w:i/>
          <w:iCs/>
          <w:sz w:val="24"/>
          <w:szCs w:val="24"/>
          <w:lang w:val="en-US" w:bidi="ar-DZ"/>
        </w:rPr>
        <w:t>Q</w:t>
      </w:r>
      <w:r w:rsidRPr="00651D51">
        <w:rPr>
          <w:rFonts w:asciiTheme="majorBidi" w:hAnsiTheme="majorBidi" w:cstheme="majorBidi"/>
          <w:sz w:val="24"/>
          <w:szCs w:val="24"/>
          <w:vertAlign w:val="superscript"/>
          <w:lang w:val="en-US" w:bidi="ar-DZ"/>
        </w:rPr>
        <w:t>2</w:t>
      </w:r>
      <w:r w:rsidRPr="00651D51">
        <w:rPr>
          <w:rFonts w:asciiTheme="majorBidi" w:hAnsiTheme="majorBidi" w:cstheme="majorBidi"/>
          <w:i/>
          <w:iCs/>
          <w:sz w:val="24"/>
          <w:szCs w:val="24"/>
          <w:vertAlign w:val="superscript"/>
          <w:lang w:val="en-US" w:bidi="ar-DZ"/>
        </w:rPr>
        <w:t xml:space="preserve"> </w:t>
      </w:r>
      <w:r w:rsidRPr="00651D51">
        <w:rPr>
          <w:rFonts w:asciiTheme="majorBidi" w:hAnsiTheme="majorBidi" w:cstheme="majorBidi"/>
          <w:sz w:val="24"/>
          <w:szCs w:val="24"/>
          <w:lang w:val="en-US" w:bidi="ar-DZ"/>
        </w:rPr>
        <w:t xml:space="preserve">and </w:t>
      </w:r>
      <w:r w:rsidRPr="00651D51">
        <w:rPr>
          <w:rFonts w:asciiTheme="majorBidi" w:hAnsiTheme="majorBidi" w:cstheme="majorBidi"/>
          <w:i/>
          <w:iCs/>
          <w:sz w:val="24"/>
          <w:szCs w:val="24"/>
          <w:lang w:val="en-US" w:bidi="ar-DZ"/>
        </w:rPr>
        <w:t>R</w:t>
      </w:r>
      <w:r w:rsidRPr="00651D51">
        <w:rPr>
          <w:rFonts w:asciiTheme="majorBidi" w:hAnsiTheme="majorBidi" w:cstheme="majorBidi"/>
          <w:sz w:val="24"/>
          <w:szCs w:val="24"/>
          <w:vertAlign w:val="superscript"/>
          <w:lang w:val="en-US" w:bidi="ar-DZ"/>
        </w:rPr>
        <w:t xml:space="preserve">2 </w:t>
      </w:r>
      <w:r w:rsidRPr="00651D51">
        <w:rPr>
          <w:rFonts w:asciiTheme="majorBidi" w:hAnsiTheme="majorBidi" w:cstheme="majorBidi"/>
          <w:sz w:val="24"/>
          <w:szCs w:val="24"/>
          <w:lang w:val="en-US" w:bidi="ar-DZ"/>
        </w:rPr>
        <w:t>makes to compare the results obtained for the randomized models (circle) with the starting model (square). It is clear that the statistics obtained for the modified vectors of the log (</w:t>
      </w:r>
      <w:proofErr w:type="spellStart"/>
      <w:r w:rsidRPr="008628CA">
        <w:rPr>
          <w:rFonts w:asciiTheme="majorBidi" w:hAnsiTheme="majorBidi" w:cstheme="majorBidi"/>
          <w:i/>
          <w:iCs/>
          <w:sz w:val="24"/>
          <w:szCs w:val="24"/>
          <w:lang w:val="en-GB"/>
        </w:rPr>
        <w:t>p</w:t>
      </w:r>
      <w:r w:rsidRPr="008628CA">
        <w:rPr>
          <w:rFonts w:asciiTheme="majorBidi" w:hAnsiTheme="majorBidi" w:cstheme="majorBidi"/>
          <w:sz w:val="24"/>
          <w:szCs w:val="24"/>
          <w:vertAlign w:val="subscript"/>
          <w:lang w:val="en-GB"/>
        </w:rPr>
        <w:t>v</w:t>
      </w:r>
      <w:proofErr w:type="spellEnd"/>
      <w:r w:rsidRPr="008628CA">
        <w:rPr>
          <w:rFonts w:asciiTheme="majorBidi" w:hAnsiTheme="majorBidi" w:cstheme="majorBidi"/>
          <w:sz w:val="24"/>
          <w:szCs w:val="24"/>
          <w:lang w:val="en-GB"/>
        </w:rPr>
        <w:t>/Pa</w:t>
      </w:r>
      <w:r w:rsidRPr="00651D51">
        <w:rPr>
          <w:rFonts w:asciiTheme="majorBidi" w:hAnsiTheme="majorBidi" w:cstheme="majorBidi"/>
          <w:sz w:val="24"/>
          <w:szCs w:val="24"/>
          <w:lang w:val="en-US" w:bidi="ar-DZ"/>
        </w:rPr>
        <w:t xml:space="preserve">) are smaller than those of the real models; </w:t>
      </w:r>
      <w:r w:rsidRPr="00651D51">
        <w:rPr>
          <w:rFonts w:asciiTheme="majorBidi" w:hAnsiTheme="majorBidi" w:cstheme="majorBidi"/>
          <w:i/>
          <w:iCs/>
          <w:sz w:val="24"/>
          <w:szCs w:val="24"/>
          <w:lang w:val="en-US" w:bidi="ar-DZ"/>
        </w:rPr>
        <w:t>Q</w:t>
      </w:r>
      <w:r w:rsidRPr="00651D51">
        <w:rPr>
          <w:rFonts w:asciiTheme="majorBidi" w:hAnsiTheme="majorBidi" w:cstheme="majorBidi"/>
          <w:sz w:val="24"/>
          <w:szCs w:val="24"/>
          <w:vertAlign w:val="superscript"/>
          <w:lang w:val="en-US" w:bidi="ar-DZ"/>
        </w:rPr>
        <w:t xml:space="preserve">2 </w:t>
      </w:r>
      <w:r w:rsidRPr="00651D51">
        <w:rPr>
          <w:rFonts w:asciiTheme="majorBidi" w:hAnsiTheme="majorBidi" w:cstheme="majorBidi"/>
          <w:sz w:val="24"/>
          <w:szCs w:val="24"/>
          <w:lang w:val="en-US" w:bidi="ar-DZ"/>
        </w:rPr>
        <w:t xml:space="preserve">are lower than (&lt;10 %), and for the major part one obtains even </w:t>
      </w:r>
      <w:r w:rsidRPr="00651D51">
        <w:rPr>
          <w:rFonts w:asciiTheme="majorBidi" w:hAnsiTheme="majorBidi" w:cstheme="majorBidi"/>
          <w:i/>
          <w:iCs/>
          <w:sz w:val="24"/>
          <w:szCs w:val="24"/>
          <w:lang w:val="en-US" w:bidi="ar-DZ"/>
        </w:rPr>
        <w:t>R</w:t>
      </w:r>
      <w:r w:rsidRPr="00651D51">
        <w:rPr>
          <w:rFonts w:asciiTheme="majorBidi" w:hAnsiTheme="majorBidi" w:cstheme="majorBidi"/>
          <w:sz w:val="24"/>
          <w:szCs w:val="24"/>
          <w:vertAlign w:val="superscript"/>
          <w:lang w:val="en-US" w:bidi="ar-DZ"/>
        </w:rPr>
        <w:t>2</w:t>
      </w:r>
      <w:r w:rsidRPr="00651D51">
        <w:rPr>
          <w:rFonts w:asciiTheme="majorBidi" w:hAnsiTheme="majorBidi" w:cstheme="majorBidi"/>
          <w:sz w:val="24"/>
          <w:szCs w:val="24"/>
          <w:lang w:val="en-US" w:bidi="ar-DZ"/>
        </w:rPr>
        <w:t>&lt;30 %.</w:t>
      </w:r>
    </w:p>
    <w:p w:rsidR="00991ADE" w:rsidRPr="00651D51" w:rsidRDefault="00991ADE" w:rsidP="00991ADE">
      <w:pPr>
        <w:autoSpaceDE w:val="0"/>
        <w:autoSpaceDN w:val="0"/>
        <w:adjustRightInd w:val="0"/>
        <w:spacing w:after="0" w:line="360" w:lineRule="auto"/>
        <w:ind w:firstLine="708"/>
        <w:jc w:val="both"/>
        <w:rPr>
          <w:rFonts w:asciiTheme="majorBidi" w:hAnsiTheme="majorBidi" w:cstheme="majorBidi"/>
          <w:sz w:val="24"/>
          <w:szCs w:val="24"/>
          <w:lang w:val="en-US" w:bidi="ar-DZ"/>
        </w:rPr>
      </w:pPr>
      <w:r w:rsidRPr="00651D51">
        <w:rPr>
          <w:rFonts w:asciiTheme="majorBidi" w:hAnsiTheme="majorBidi" w:cstheme="majorBidi"/>
          <w:sz w:val="24"/>
          <w:szCs w:val="24"/>
          <w:lang w:val="en-US" w:bidi="ar-DZ"/>
        </w:rPr>
        <w:t>This allows ensuring that the established model has a real base, and is not due arbitrarily.</w:t>
      </w:r>
    </w:p>
    <w:p w:rsidR="00991ADE" w:rsidRPr="00651D51" w:rsidRDefault="00991ADE" w:rsidP="00991ADE">
      <w:pPr>
        <w:autoSpaceDE w:val="0"/>
        <w:autoSpaceDN w:val="0"/>
        <w:adjustRightInd w:val="0"/>
        <w:spacing w:after="0" w:line="360" w:lineRule="auto"/>
        <w:ind w:firstLine="708"/>
        <w:jc w:val="both"/>
        <w:rPr>
          <w:rFonts w:asciiTheme="majorBidi" w:hAnsiTheme="majorBidi" w:cstheme="majorBidi"/>
          <w:sz w:val="24"/>
          <w:szCs w:val="24"/>
          <w:lang w:val="en-US" w:bidi="ar-DZ"/>
        </w:rPr>
      </w:pPr>
    </w:p>
    <w:p w:rsidR="00991ADE" w:rsidRPr="008628CA" w:rsidRDefault="00651D51" w:rsidP="00651D51">
      <w:pPr>
        <w:spacing w:after="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3924000" cy="3001039"/>
            <wp:effectExtent l="19050" t="0" r="300" b="0"/>
            <wp:docPr id="22" name="Image 22" descr="C:\Users\dell\Downloads\Mounia\origine\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dell\Downloads\Mounia\origine\RD.tif"/>
                    <pic:cNvPicPr>
                      <a:picLocks noChangeAspect="1" noChangeArrowheads="1"/>
                    </pic:cNvPicPr>
                  </pic:nvPicPr>
                  <pic:blipFill>
                    <a:blip r:embed="rId48" cstate="print"/>
                    <a:srcRect/>
                    <a:stretch>
                      <a:fillRect/>
                    </a:stretch>
                  </pic:blipFill>
                  <pic:spPr bwMode="auto">
                    <a:xfrm>
                      <a:off x="0" y="0"/>
                      <a:ext cx="3924000" cy="3001039"/>
                    </a:xfrm>
                    <a:prstGeom prst="rect">
                      <a:avLst/>
                    </a:prstGeom>
                    <a:noFill/>
                    <a:ln w="9525">
                      <a:noFill/>
                      <a:miter lim="800000"/>
                      <a:headEnd/>
                      <a:tailEnd/>
                    </a:ln>
                  </pic:spPr>
                </pic:pic>
              </a:graphicData>
            </a:graphic>
          </wp:inline>
        </w:drawing>
      </w:r>
    </w:p>
    <w:p w:rsidR="00991ADE" w:rsidRPr="00651D51" w:rsidRDefault="00991ADE" w:rsidP="00991ADE">
      <w:pPr>
        <w:spacing w:line="360" w:lineRule="auto"/>
        <w:jc w:val="center"/>
        <w:rPr>
          <w:rFonts w:asciiTheme="majorBidi" w:hAnsiTheme="majorBidi" w:cstheme="majorBidi"/>
          <w:sz w:val="24"/>
          <w:szCs w:val="24"/>
          <w:lang w:val="en-US"/>
        </w:rPr>
      </w:pPr>
      <w:proofErr w:type="gramStart"/>
      <w:r w:rsidRPr="00651D51">
        <w:rPr>
          <w:rFonts w:asciiTheme="majorBidi" w:hAnsiTheme="majorBidi" w:cstheme="majorBidi"/>
          <w:b/>
          <w:bCs/>
          <w:sz w:val="24"/>
          <w:szCs w:val="24"/>
          <w:lang w:val="en-US"/>
        </w:rPr>
        <w:t>Fig. 2.</w:t>
      </w:r>
      <w:proofErr w:type="gramEnd"/>
      <w:r w:rsidRPr="00651D51">
        <w:rPr>
          <w:rFonts w:asciiTheme="majorBidi" w:hAnsiTheme="majorBidi" w:cstheme="majorBidi"/>
          <w:sz w:val="24"/>
          <w:szCs w:val="24"/>
          <w:lang w:val="en-US"/>
        </w:rPr>
        <w:t xml:space="preserve"> Randomization test associated to previous QSPR model.</w:t>
      </w:r>
    </w:p>
    <w:p w:rsidR="00991ADE" w:rsidRPr="00651D51" w:rsidRDefault="00991ADE" w:rsidP="00991ADE">
      <w:pPr>
        <w:spacing w:after="0" w:line="360" w:lineRule="auto"/>
        <w:ind w:firstLine="709"/>
        <w:jc w:val="both"/>
        <w:rPr>
          <w:rFonts w:asciiTheme="majorBidi" w:hAnsiTheme="majorBidi" w:cstheme="majorBidi"/>
          <w:sz w:val="24"/>
          <w:szCs w:val="24"/>
          <w:lang w:val="en-US"/>
        </w:rPr>
      </w:pPr>
      <w:r w:rsidRPr="00651D51">
        <w:rPr>
          <w:rFonts w:asciiTheme="majorBidi" w:hAnsiTheme="majorBidi" w:cstheme="majorBidi"/>
          <w:sz w:val="24"/>
          <w:szCs w:val="24"/>
          <w:lang w:val="en-US"/>
        </w:rPr>
        <w:lastRenderedPageBreak/>
        <w:t xml:space="preserve">This technique </w:t>
      </w:r>
      <w:r w:rsidRPr="008628CA">
        <w:rPr>
          <w:rFonts w:asciiTheme="majorBidi" w:hAnsiTheme="majorBidi" w:cstheme="majorBidi"/>
          <w:sz w:val="24"/>
          <w:szCs w:val="24"/>
          <w:lang w:val="en-GB"/>
        </w:rPr>
        <w:t>Plot of cross-validation log (</w:t>
      </w:r>
      <w:proofErr w:type="spellStart"/>
      <w:r w:rsidRPr="008628CA">
        <w:rPr>
          <w:rFonts w:asciiTheme="majorBidi" w:hAnsiTheme="majorBidi" w:cstheme="majorBidi"/>
          <w:i/>
          <w:iCs/>
          <w:sz w:val="24"/>
          <w:szCs w:val="24"/>
          <w:lang w:val="en-GB"/>
        </w:rPr>
        <w:t>p</w:t>
      </w:r>
      <w:r w:rsidRPr="008628CA">
        <w:rPr>
          <w:rFonts w:asciiTheme="majorBidi" w:hAnsiTheme="majorBidi" w:cstheme="majorBidi"/>
          <w:sz w:val="24"/>
          <w:szCs w:val="24"/>
          <w:vertAlign w:val="subscript"/>
          <w:lang w:val="en-GB"/>
        </w:rPr>
        <w:t>v</w:t>
      </w:r>
      <w:proofErr w:type="spellEnd"/>
      <w:r w:rsidRPr="008628CA">
        <w:rPr>
          <w:rFonts w:asciiTheme="majorBidi" w:hAnsiTheme="majorBidi" w:cstheme="majorBidi"/>
          <w:sz w:val="24"/>
          <w:szCs w:val="24"/>
          <w:lang w:val="en-GB"/>
        </w:rPr>
        <w:t>/Pa) versus experimental log (</w:t>
      </w:r>
      <w:proofErr w:type="spellStart"/>
      <w:r w:rsidRPr="008628CA">
        <w:rPr>
          <w:rFonts w:asciiTheme="majorBidi" w:hAnsiTheme="majorBidi" w:cstheme="majorBidi"/>
          <w:i/>
          <w:iCs/>
          <w:sz w:val="24"/>
          <w:szCs w:val="24"/>
          <w:lang w:val="en-GB"/>
        </w:rPr>
        <w:t>p</w:t>
      </w:r>
      <w:r w:rsidRPr="008628CA">
        <w:rPr>
          <w:rFonts w:asciiTheme="majorBidi" w:hAnsiTheme="majorBidi" w:cstheme="majorBidi"/>
          <w:sz w:val="24"/>
          <w:szCs w:val="24"/>
          <w:vertAlign w:val="subscript"/>
          <w:lang w:val="en-GB"/>
        </w:rPr>
        <w:t>v</w:t>
      </w:r>
      <w:proofErr w:type="spellEnd"/>
      <w:r w:rsidRPr="008628CA">
        <w:rPr>
          <w:rFonts w:asciiTheme="majorBidi" w:hAnsiTheme="majorBidi" w:cstheme="majorBidi"/>
          <w:sz w:val="24"/>
          <w:szCs w:val="24"/>
          <w:lang w:val="en-GB"/>
        </w:rPr>
        <w:t xml:space="preserve">/Pa) values are shown in Fig. 3 </w:t>
      </w:r>
      <w:r w:rsidRPr="00651D51">
        <w:rPr>
          <w:rFonts w:asciiTheme="majorBidi" w:hAnsiTheme="majorBidi" w:cstheme="majorBidi"/>
          <w:sz w:val="24"/>
          <w:szCs w:val="24"/>
          <w:lang w:val="en-US"/>
        </w:rPr>
        <w:t>ensures the robustness of a QSPR model.</w:t>
      </w:r>
      <w:r w:rsidRPr="00651D51">
        <w:rPr>
          <w:rFonts w:asciiTheme="majorBidi" w:hAnsiTheme="majorBidi" w:cstheme="majorBidi"/>
          <w:sz w:val="24"/>
          <w:szCs w:val="24"/>
          <w:vertAlign w:val="superscript"/>
          <w:lang w:val="en-US"/>
        </w:rPr>
        <w:t>16</w:t>
      </w:r>
    </w:p>
    <w:p w:rsidR="00991ADE" w:rsidRPr="00651D51" w:rsidRDefault="00991ADE" w:rsidP="00991ADE">
      <w:pPr>
        <w:spacing w:line="360" w:lineRule="auto"/>
        <w:ind w:firstLine="708"/>
        <w:rPr>
          <w:rFonts w:asciiTheme="majorBidi" w:hAnsiTheme="majorBidi" w:cstheme="majorBidi"/>
          <w:sz w:val="24"/>
          <w:szCs w:val="24"/>
          <w:lang w:val="en-US"/>
        </w:rPr>
      </w:pPr>
    </w:p>
    <w:p w:rsidR="00991ADE" w:rsidRDefault="00651D51" w:rsidP="00991ADE">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extent cx="4284000" cy="3286667"/>
            <wp:effectExtent l="19050" t="0" r="2250" b="0"/>
            <wp:docPr id="23" name="Image 23" descr="C:\Users\dell\Downloads\Mounia\origine\Q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dell\Downloads\Mounia\origine\QA.tif"/>
                    <pic:cNvPicPr>
                      <a:picLocks noChangeAspect="1" noChangeArrowheads="1"/>
                    </pic:cNvPicPr>
                  </pic:nvPicPr>
                  <pic:blipFill>
                    <a:blip r:embed="rId49" cstate="print"/>
                    <a:srcRect/>
                    <a:stretch>
                      <a:fillRect/>
                    </a:stretch>
                  </pic:blipFill>
                  <pic:spPr bwMode="auto">
                    <a:xfrm>
                      <a:off x="0" y="0"/>
                      <a:ext cx="4284000" cy="3286667"/>
                    </a:xfrm>
                    <a:prstGeom prst="rect">
                      <a:avLst/>
                    </a:prstGeom>
                    <a:noFill/>
                    <a:ln w="9525">
                      <a:noFill/>
                      <a:miter lim="800000"/>
                      <a:headEnd/>
                      <a:tailEnd/>
                    </a:ln>
                  </pic:spPr>
                </pic:pic>
              </a:graphicData>
            </a:graphic>
          </wp:inline>
        </w:drawing>
      </w:r>
    </w:p>
    <w:p w:rsidR="00991ADE" w:rsidRPr="00651D51" w:rsidRDefault="00991ADE" w:rsidP="00991ADE">
      <w:pPr>
        <w:spacing w:line="360" w:lineRule="auto"/>
        <w:jc w:val="center"/>
        <w:rPr>
          <w:rFonts w:asciiTheme="majorBidi" w:hAnsiTheme="majorBidi" w:cstheme="majorBidi"/>
          <w:sz w:val="24"/>
          <w:szCs w:val="24"/>
          <w:lang w:val="en-US"/>
        </w:rPr>
      </w:pPr>
      <w:proofErr w:type="gramStart"/>
      <w:r w:rsidRPr="00651D51">
        <w:rPr>
          <w:rFonts w:asciiTheme="majorBidi" w:hAnsiTheme="majorBidi" w:cstheme="majorBidi"/>
          <w:b/>
          <w:bCs/>
          <w:sz w:val="24"/>
          <w:szCs w:val="24"/>
          <w:lang w:val="en-US"/>
        </w:rPr>
        <w:t>Fig. 3.</w:t>
      </w:r>
      <w:proofErr w:type="gramEnd"/>
      <w:r w:rsidRPr="00651D51">
        <w:rPr>
          <w:rFonts w:asciiTheme="majorBidi" w:hAnsiTheme="majorBidi" w:cstheme="majorBidi"/>
          <w:sz w:val="24"/>
          <w:szCs w:val="24"/>
          <w:lang w:val="en-US"/>
        </w:rPr>
        <w:t xml:space="preserve"> Cross-validation </w:t>
      </w:r>
      <w:r w:rsidRPr="00651D51">
        <w:rPr>
          <w:rFonts w:asciiTheme="majorBidi" w:hAnsiTheme="majorBidi" w:cstheme="majorBidi"/>
          <w:i/>
          <w:iCs/>
          <w:sz w:val="24"/>
          <w:szCs w:val="24"/>
          <w:lang w:val="en-US"/>
        </w:rPr>
        <w:t xml:space="preserve">versus </w:t>
      </w:r>
      <w:r w:rsidRPr="00651D51">
        <w:rPr>
          <w:rFonts w:asciiTheme="majorBidi" w:hAnsiTheme="majorBidi" w:cstheme="majorBidi"/>
          <w:sz w:val="24"/>
          <w:szCs w:val="24"/>
          <w:lang w:val="en-US"/>
        </w:rPr>
        <w:t>experimental log (</w:t>
      </w:r>
      <w:proofErr w:type="spellStart"/>
      <w:r w:rsidRPr="00651D51">
        <w:rPr>
          <w:rFonts w:asciiTheme="majorBidi" w:hAnsiTheme="majorBidi" w:cstheme="majorBidi"/>
          <w:i/>
          <w:iCs/>
          <w:sz w:val="24"/>
          <w:szCs w:val="24"/>
          <w:lang w:val="en-US"/>
        </w:rPr>
        <w:t>p</w:t>
      </w:r>
      <w:r w:rsidRPr="00651D51">
        <w:rPr>
          <w:rFonts w:asciiTheme="majorBidi" w:hAnsiTheme="majorBidi" w:cstheme="majorBidi"/>
          <w:sz w:val="24"/>
          <w:szCs w:val="24"/>
          <w:vertAlign w:val="subscript"/>
          <w:lang w:val="en-US"/>
        </w:rPr>
        <w:t>v</w:t>
      </w:r>
      <w:proofErr w:type="spellEnd"/>
      <w:r w:rsidRPr="00651D51">
        <w:rPr>
          <w:rFonts w:asciiTheme="majorBidi" w:hAnsiTheme="majorBidi" w:cstheme="majorBidi"/>
          <w:sz w:val="24"/>
          <w:szCs w:val="24"/>
          <w:lang w:val="en-US"/>
        </w:rPr>
        <w:t>/Pa) for the entire data set.</w:t>
      </w:r>
    </w:p>
    <w:p w:rsidR="00991ADE" w:rsidRPr="00651D51" w:rsidRDefault="00991ADE" w:rsidP="00991ADE">
      <w:pPr>
        <w:spacing w:after="0" w:line="360" w:lineRule="auto"/>
        <w:jc w:val="both"/>
        <w:rPr>
          <w:rFonts w:asciiTheme="majorBidi" w:hAnsiTheme="majorBidi" w:cstheme="majorBidi"/>
          <w:i/>
          <w:iCs/>
          <w:sz w:val="24"/>
          <w:szCs w:val="24"/>
          <w:lang w:val="en-US"/>
        </w:rPr>
      </w:pPr>
      <w:r w:rsidRPr="008628CA">
        <w:rPr>
          <w:rFonts w:asciiTheme="majorBidi" w:hAnsiTheme="majorBidi" w:cstheme="majorBidi"/>
          <w:i/>
          <w:iCs/>
          <w:sz w:val="24"/>
          <w:szCs w:val="24"/>
          <w:lang w:val="en-GB"/>
        </w:rPr>
        <w:t>Descriptor</w:t>
      </w:r>
      <w:r w:rsidRPr="00651D51">
        <w:rPr>
          <w:rFonts w:asciiTheme="majorBidi" w:hAnsiTheme="majorBidi" w:cstheme="majorBidi"/>
          <w:i/>
          <w:iCs/>
          <w:sz w:val="24"/>
          <w:szCs w:val="24"/>
          <w:lang w:val="en-US"/>
        </w:rPr>
        <w:t xml:space="preserve"> Contributions Analysis </w:t>
      </w:r>
    </w:p>
    <w:p w:rsidR="00991ADE" w:rsidRPr="00651D51" w:rsidRDefault="00991ADE" w:rsidP="00991ADE">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Based on a previously described procedure</w:t>
      </w:r>
      <w:r w:rsidRPr="00651D51">
        <w:rPr>
          <w:rFonts w:asciiTheme="majorBidi" w:hAnsiTheme="majorBidi" w:cstheme="majorBidi"/>
          <w:sz w:val="24"/>
          <w:szCs w:val="24"/>
          <w:vertAlign w:val="superscript"/>
          <w:lang w:val="en-US"/>
        </w:rPr>
        <w:t>17, 18</w:t>
      </w:r>
      <w:r w:rsidRPr="00651D51">
        <w:rPr>
          <w:rFonts w:asciiTheme="majorBidi" w:hAnsiTheme="majorBidi" w:cstheme="majorBidi"/>
          <w:sz w:val="24"/>
          <w:szCs w:val="24"/>
          <w:lang w:val="en-US"/>
        </w:rPr>
        <w:t xml:space="preserve"> the relative contributions of the four descriptors of the model have been determined. It should be noted that the difference in contribution between two descriptors used in the model indicates that all the descriptors are essential to generate the predictive model (Fig. 4). </w:t>
      </w:r>
    </w:p>
    <w:p w:rsidR="00991ADE" w:rsidRPr="00651D51" w:rsidRDefault="00991ADE" w:rsidP="00991ADE">
      <w:pPr>
        <w:spacing w:after="0" w:line="360" w:lineRule="auto"/>
        <w:ind w:firstLine="708"/>
        <w:jc w:val="both"/>
        <w:rPr>
          <w:rFonts w:asciiTheme="majorBidi" w:hAnsiTheme="majorBidi" w:cstheme="majorBidi"/>
          <w:sz w:val="24"/>
          <w:szCs w:val="24"/>
          <w:lang w:val="en-US"/>
        </w:rPr>
      </w:pPr>
      <w:r w:rsidRPr="00651D51">
        <w:rPr>
          <w:rFonts w:asciiTheme="majorBidi" w:hAnsiTheme="majorBidi" w:cstheme="majorBidi"/>
          <w:sz w:val="24"/>
          <w:szCs w:val="24"/>
          <w:lang w:val="en-US"/>
        </w:rPr>
        <w:t xml:space="preserve">Descriptors decrease according to the following order: </w:t>
      </w:r>
    </w:p>
    <w:p w:rsidR="00991ADE" w:rsidRPr="00F958CE" w:rsidRDefault="00991ADE" w:rsidP="00991ADE">
      <w:pPr>
        <w:spacing w:after="0" w:line="360" w:lineRule="auto"/>
        <w:jc w:val="both"/>
        <w:rPr>
          <w:rFonts w:asciiTheme="majorBidi" w:hAnsiTheme="majorBidi" w:cstheme="majorBidi"/>
          <w:sz w:val="24"/>
          <w:szCs w:val="24"/>
        </w:rPr>
      </w:pPr>
      <w:r w:rsidRPr="002E6088">
        <w:rPr>
          <w:rFonts w:asciiTheme="majorBidi" w:hAnsiTheme="majorBidi" w:cstheme="majorBidi"/>
          <w:i/>
          <w:iCs/>
          <w:sz w:val="24"/>
          <w:szCs w:val="24"/>
        </w:rPr>
        <w:t>SpPosA_H</w:t>
      </w:r>
      <w:r w:rsidRPr="007D1083">
        <w:rPr>
          <w:rFonts w:asciiTheme="majorBidi" w:hAnsiTheme="majorBidi" w:cstheme="majorBidi"/>
          <w:sz w:val="24"/>
          <w:szCs w:val="24"/>
        </w:rPr>
        <w:t>2</w:t>
      </w:r>
      <w:r w:rsidRPr="008628CA">
        <w:rPr>
          <w:rFonts w:asciiTheme="majorBidi" w:hAnsiTheme="majorBidi" w:cstheme="majorBidi"/>
          <w:sz w:val="24"/>
          <w:szCs w:val="24"/>
        </w:rPr>
        <w:t xml:space="preserve"> (27.</w:t>
      </w:r>
      <w:r>
        <w:rPr>
          <w:rFonts w:asciiTheme="majorBidi" w:hAnsiTheme="majorBidi" w:cstheme="majorBidi"/>
          <w:sz w:val="24"/>
          <w:szCs w:val="24"/>
        </w:rPr>
        <w:t xml:space="preserve"> </w:t>
      </w:r>
      <w:r w:rsidRPr="008628CA">
        <w:rPr>
          <w:rFonts w:asciiTheme="majorBidi" w:hAnsiTheme="majorBidi" w:cstheme="majorBidi"/>
          <w:sz w:val="24"/>
          <w:szCs w:val="24"/>
        </w:rPr>
        <w:t>7811</w:t>
      </w:r>
      <w:r>
        <w:rPr>
          <w:rFonts w:asciiTheme="majorBidi" w:hAnsiTheme="majorBidi" w:cstheme="majorBidi"/>
          <w:sz w:val="24"/>
          <w:szCs w:val="24"/>
        </w:rPr>
        <w:t xml:space="preserve"> </w:t>
      </w:r>
      <w:r w:rsidRPr="008628CA">
        <w:rPr>
          <w:rFonts w:asciiTheme="majorBidi" w:hAnsiTheme="majorBidi" w:cstheme="majorBidi"/>
          <w:sz w:val="24"/>
          <w:szCs w:val="24"/>
        </w:rPr>
        <w:t xml:space="preserve">%) &gt; </w:t>
      </w:r>
      <w:r w:rsidRPr="002E6088">
        <w:rPr>
          <w:rFonts w:asciiTheme="majorBidi" w:hAnsiTheme="majorBidi" w:cstheme="majorBidi"/>
          <w:i/>
          <w:iCs/>
          <w:sz w:val="24"/>
          <w:szCs w:val="24"/>
        </w:rPr>
        <w:t>X</w:t>
      </w:r>
      <w:r w:rsidRPr="007D1083">
        <w:rPr>
          <w:rFonts w:asciiTheme="majorBidi" w:hAnsiTheme="majorBidi" w:cstheme="majorBidi"/>
          <w:sz w:val="24"/>
          <w:szCs w:val="24"/>
        </w:rPr>
        <w:t>0</w:t>
      </w:r>
      <w:r w:rsidRPr="002E6088">
        <w:rPr>
          <w:rFonts w:asciiTheme="majorBidi" w:hAnsiTheme="majorBidi" w:cstheme="majorBidi"/>
          <w:i/>
          <w:iCs/>
          <w:sz w:val="24"/>
          <w:szCs w:val="24"/>
        </w:rPr>
        <w:t>sol</w:t>
      </w:r>
      <w:r w:rsidRPr="007D1083">
        <w:rPr>
          <w:rFonts w:asciiTheme="majorBidi" w:hAnsiTheme="majorBidi" w:cstheme="majorBidi"/>
          <w:sz w:val="24"/>
          <w:szCs w:val="24"/>
        </w:rPr>
        <w:t xml:space="preserve"> </w:t>
      </w:r>
      <w:r w:rsidRPr="008628CA">
        <w:rPr>
          <w:rFonts w:asciiTheme="majorBidi" w:hAnsiTheme="majorBidi" w:cstheme="majorBidi"/>
          <w:sz w:val="24"/>
          <w:szCs w:val="24"/>
        </w:rPr>
        <w:t>(26.</w:t>
      </w:r>
      <w:r>
        <w:rPr>
          <w:rFonts w:asciiTheme="majorBidi" w:hAnsiTheme="majorBidi" w:cstheme="majorBidi"/>
          <w:sz w:val="24"/>
          <w:szCs w:val="24"/>
        </w:rPr>
        <w:t xml:space="preserve"> </w:t>
      </w:r>
      <w:r w:rsidRPr="008628CA">
        <w:rPr>
          <w:rFonts w:asciiTheme="majorBidi" w:hAnsiTheme="majorBidi" w:cstheme="majorBidi"/>
          <w:sz w:val="24"/>
          <w:szCs w:val="24"/>
        </w:rPr>
        <w:t>6809</w:t>
      </w:r>
      <w:r>
        <w:rPr>
          <w:rFonts w:asciiTheme="majorBidi" w:hAnsiTheme="majorBidi" w:cstheme="majorBidi"/>
          <w:sz w:val="24"/>
          <w:szCs w:val="24"/>
        </w:rPr>
        <w:t xml:space="preserve"> </w:t>
      </w:r>
      <w:r w:rsidRPr="008628CA">
        <w:rPr>
          <w:rFonts w:asciiTheme="majorBidi" w:hAnsiTheme="majorBidi" w:cstheme="majorBidi"/>
          <w:sz w:val="24"/>
          <w:szCs w:val="24"/>
        </w:rPr>
        <w:t xml:space="preserve">%) &gt; </w:t>
      </w:r>
      <w:r w:rsidRPr="002E6088">
        <w:rPr>
          <w:rFonts w:asciiTheme="majorBidi" w:hAnsiTheme="majorBidi" w:cstheme="majorBidi"/>
          <w:i/>
          <w:iCs/>
          <w:sz w:val="24"/>
          <w:szCs w:val="24"/>
        </w:rPr>
        <w:t>Hy</w:t>
      </w:r>
      <w:r w:rsidRPr="008628CA">
        <w:rPr>
          <w:rFonts w:asciiTheme="majorBidi" w:hAnsiTheme="majorBidi" w:cstheme="majorBidi"/>
          <w:sz w:val="24"/>
          <w:szCs w:val="24"/>
        </w:rPr>
        <w:t xml:space="preserve"> (25.</w:t>
      </w:r>
      <w:r>
        <w:rPr>
          <w:rFonts w:asciiTheme="majorBidi" w:hAnsiTheme="majorBidi" w:cstheme="majorBidi"/>
          <w:sz w:val="24"/>
          <w:szCs w:val="24"/>
        </w:rPr>
        <w:t xml:space="preserve"> </w:t>
      </w:r>
      <w:r w:rsidRPr="008628CA">
        <w:rPr>
          <w:rFonts w:asciiTheme="majorBidi" w:hAnsiTheme="majorBidi" w:cstheme="majorBidi"/>
          <w:sz w:val="24"/>
          <w:szCs w:val="24"/>
        </w:rPr>
        <w:t>7967</w:t>
      </w:r>
      <w:r>
        <w:rPr>
          <w:rFonts w:asciiTheme="majorBidi" w:hAnsiTheme="majorBidi" w:cstheme="majorBidi"/>
          <w:sz w:val="24"/>
          <w:szCs w:val="24"/>
        </w:rPr>
        <w:t xml:space="preserve"> %) &gt; </w:t>
      </w:r>
      <w:r w:rsidRPr="002E6088">
        <w:rPr>
          <w:rFonts w:asciiTheme="majorBidi" w:hAnsiTheme="majorBidi" w:cstheme="majorBidi"/>
          <w:i/>
          <w:iCs/>
          <w:sz w:val="24"/>
          <w:szCs w:val="24"/>
        </w:rPr>
        <w:t>GATS</w:t>
      </w:r>
      <w:r w:rsidRPr="007D1083">
        <w:rPr>
          <w:rFonts w:asciiTheme="majorBidi" w:hAnsiTheme="majorBidi" w:cstheme="majorBidi"/>
          <w:sz w:val="24"/>
          <w:szCs w:val="24"/>
        </w:rPr>
        <w:t>2</w:t>
      </w:r>
      <w:r w:rsidRPr="002E6088">
        <w:rPr>
          <w:rFonts w:asciiTheme="majorBidi" w:hAnsiTheme="majorBidi" w:cstheme="majorBidi"/>
          <w:i/>
          <w:iCs/>
          <w:sz w:val="24"/>
          <w:szCs w:val="24"/>
        </w:rPr>
        <w:t>e</w:t>
      </w:r>
      <w:r w:rsidRPr="008628CA">
        <w:rPr>
          <w:rFonts w:asciiTheme="majorBidi" w:hAnsiTheme="majorBidi" w:cstheme="majorBidi"/>
          <w:sz w:val="24"/>
          <w:szCs w:val="24"/>
        </w:rPr>
        <w:t xml:space="preserve"> (19.</w:t>
      </w:r>
      <w:r>
        <w:rPr>
          <w:rFonts w:asciiTheme="majorBidi" w:hAnsiTheme="majorBidi" w:cstheme="majorBidi"/>
          <w:sz w:val="24"/>
          <w:szCs w:val="24"/>
        </w:rPr>
        <w:t xml:space="preserve"> </w:t>
      </w:r>
      <w:r w:rsidRPr="008628CA">
        <w:rPr>
          <w:rFonts w:asciiTheme="majorBidi" w:hAnsiTheme="majorBidi" w:cstheme="majorBidi"/>
          <w:sz w:val="24"/>
          <w:szCs w:val="24"/>
        </w:rPr>
        <w:t>7413</w:t>
      </w:r>
      <w:r>
        <w:rPr>
          <w:rFonts w:asciiTheme="majorBidi" w:hAnsiTheme="majorBidi" w:cstheme="majorBidi"/>
          <w:sz w:val="24"/>
          <w:szCs w:val="24"/>
        </w:rPr>
        <w:t xml:space="preserve"> </w:t>
      </w:r>
      <w:r w:rsidRPr="008628CA">
        <w:rPr>
          <w:rFonts w:asciiTheme="majorBidi" w:hAnsiTheme="majorBidi" w:cstheme="majorBidi"/>
          <w:sz w:val="24"/>
          <w:szCs w:val="24"/>
        </w:rPr>
        <w:t>%).</w:t>
      </w:r>
    </w:p>
    <w:p w:rsidR="00991ADE" w:rsidRPr="008628CA" w:rsidRDefault="00651D51" w:rsidP="00991ADE">
      <w:pPr>
        <w:spacing w:after="0"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lastRenderedPageBreak/>
        <w:drawing>
          <wp:inline distT="0" distB="0" distL="0" distR="0">
            <wp:extent cx="4284000" cy="3286667"/>
            <wp:effectExtent l="19050" t="0" r="2250" b="0"/>
            <wp:docPr id="25" name="Image 25" descr="C:\Users\dell\Downloads\Mounia\origine\Contribution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dell\Downloads\Mounia\origine\Contributions.tif"/>
                    <pic:cNvPicPr>
                      <a:picLocks noChangeAspect="1" noChangeArrowheads="1"/>
                    </pic:cNvPicPr>
                  </pic:nvPicPr>
                  <pic:blipFill>
                    <a:blip r:embed="rId50" cstate="print"/>
                    <a:srcRect/>
                    <a:stretch>
                      <a:fillRect/>
                    </a:stretch>
                  </pic:blipFill>
                  <pic:spPr bwMode="auto">
                    <a:xfrm>
                      <a:off x="0" y="0"/>
                      <a:ext cx="4284000" cy="3286667"/>
                    </a:xfrm>
                    <a:prstGeom prst="rect">
                      <a:avLst/>
                    </a:prstGeom>
                    <a:noFill/>
                    <a:ln w="9525">
                      <a:noFill/>
                      <a:miter lim="800000"/>
                      <a:headEnd/>
                      <a:tailEnd/>
                    </a:ln>
                  </pic:spPr>
                </pic:pic>
              </a:graphicData>
            </a:graphic>
          </wp:inline>
        </w:drawing>
      </w:r>
    </w:p>
    <w:p w:rsidR="00991ADE" w:rsidRPr="00651D51" w:rsidRDefault="00991ADE" w:rsidP="00991ADE">
      <w:pPr>
        <w:spacing w:after="0" w:line="360" w:lineRule="auto"/>
        <w:jc w:val="center"/>
        <w:rPr>
          <w:rFonts w:asciiTheme="majorBidi" w:hAnsiTheme="majorBidi" w:cstheme="majorBidi"/>
          <w:bCs/>
          <w:sz w:val="24"/>
          <w:szCs w:val="24"/>
          <w:lang w:val="en-US"/>
        </w:rPr>
      </w:pPr>
      <w:proofErr w:type="gramStart"/>
      <w:r w:rsidRPr="00651D51">
        <w:rPr>
          <w:rFonts w:asciiTheme="majorBidi" w:hAnsiTheme="majorBidi" w:cstheme="majorBidi"/>
          <w:b/>
          <w:bCs/>
          <w:sz w:val="24"/>
          <w:szCs w:val="24"/>
          <w:lang w:val="en-US"/>
        </w:rPr>
        <w:t>Fig. 4.</w:t>
      </w:r>
      <w:proofErr w:type="gramEnd"/>
      <w:r w:rsidRPr="00651D51">
        <w:rPr>
          <w:rFonts w:asciiTheme="majorBidi" w:hAnsiTheme="majorBidi" w:cstheme="majorBidi"/>
          <w:sz w:val="24"/>
          <w:szCs w:val="24"/>
          <w:lang w:val="en-US"/>
        </w:rPr>
        <w:t xml:space="preserve"> </w:t>
      </w:r>
      <w:proofErr w:type="gramStart"/>
      <w:r w:rsidRPr="00651D51">
        <w:rPr>
          <w:rFonts w:asciiTheme="majorBidi" w:hAnsiTheme="majorBidi" w:cstheme="majorBidi"/>
          <w:sz w:val="24"/>
          <w:szCs w:val="24"/>
          <w:lang w:val="en-US"/>
        </w:rPr>
        <w:t>Relative contributions of the selected descriptors to the MLR model.</w:t>
      </w:r>
      <w:proofErr w:type="gramEnd"/>
    </w:p>
    <w:p w:rsidR="00991ADE" w:rsidRPr="00651D51" w:rsidRDefault="00991ADE" w:rsidP="00991ADE">
      <w:pPr>
        <w:autoSpaceDE w:val="0"/>
        <w:autoSpaceDN w:val="0"/>
        <w:adjustRightInd w:val="0"/>
        <w:spacing w:after="0" w:line="360" w:lineRule="auto"/>
        <w:jc w:val="both"/>
        <w:rPr>
          <w:rFonts w:asciiTheme="majorBidi" w:hAnsiTheme="majorBidi" w:cstheme="majorBidi"/>
          <w:sz w:val="24"/>
          <w:szCs w:val="24"/>
          <w:lang w:val="en-US"/>
        </w:rPr>
      </w:pPr>
    </w:p>
    <w:p w:rsidR="00991ADE" w:rsidRPr="00651D51" w:rsidRDefault="00991ADE" w:rsidP="00991ADE">
      <w:pPr>
        <w:spacing w:after="0" w:line="360" w:lineRule="auto"/>
        <w:jc w:val="both"/>
        <w:rPr>
          <w:rFonts w:asciiTheme="majorBidi" w:eastAsia="Times New Roman" w:hAnsiTheme="majorBidi" w:cstheme="majorBidi"/>
          <w:sz w:val="24"/>
          <w:szCs w:val="24"/>
          <w:lang w:val="en-US"/>
        </w:rPr>
      </w:pPr>
      <w:proofErr w:type="gramStart"/>
      <w:r w:rsidRPr="00651D51">
        <w:rPr>
          <w:rFonts w:asciiTheme="majorBidi" w:hAnsiTheme="majorBidi" w:cstheme="majorBidi"/>
          <w:sz w:val="24"/>
          <w:szCs w:val="24"/>
          <w:lang w:val="en-US"/>
        </w:rPr>
        <w:t>TABLE II.</w:t>
      </w:r>
      <w:proofErr w:type="gramEnd"/>
      <w:r w:rsidRPr="00651D51">
        <w:rPr>
          <w:rFonts w:asciiTheme="majorBidi" w:hAnsiTheme="majorBidi" w:cstheme="majorBidi"/>
          <w:sz w:val="24"/>
          <w:szCs w:val="24"/>
          <w:lang w:val="en-US"/>
        </w:rPr>
        <w:t xml:space="preserve">  </w:t>
      </w:r>
      <w:proofErr w:type="spellStart"/>
      <w:proofErr w:type="gramStart"/>
      <w:r w:rsidRPr="00651D51">
        <w:rPr>
          <w:rFonts w:asciiTheme="majorBidi" w:hAnsiTheme="majorBidi" w:cstheme="majorBidi"/>
          <w:sz w:val="24"/>
          <w:szCs w:val="24"/>
          <w:lang w:val="en-US"/>
        </w:rPr>
        <w:t>Golbraikh</w:t>
      </w:r>
      <w:proofErr w:type="spellEnd"/>
      <w:r w:rsidRPr="00651D51">
        <w:rPr>
          <w:rFonts w:asciiTheme="majorBidi" w:hAnsiTheme="majorBidi" w:cstheme="majorBidi"/>
          <w:sz w:val="24"/>
          <w:szCs w:val="24"/>
          <w:lang w:val="en-US"/>
        </w:rPr>
        <w:t xml:space="preserve"> and Tropsha</w:t>
      </w:r>
      <w:r w:rsidRPr="00651D51">
        <w:rPr>
          <w:rFonts w:asciiTheme="majorBidi" w:hAnsiTheme="majorBidi" w:cstheme="majorBidi"/>
          <w:sz w:val="24"/>
          <w:szCs w:val="24"/>
          <w:vertAlign w:val="superscript"/>
          <w:lang w:val="en-US"/>
        </w:rPr>
        <w:t>12</w:t>
      </w:r>
      <w:r w:rsidRPr="00651D51">
        <w:rPr>
          <w:rFonts w:asciiTheme="majorBidi" w:hAnsiTheme="majorBidi" w:cstheme="majorBidi"/>
          <w:sz w:val="24"/>
          <w:szCs w:val="24"/>
          <w:lang w:val="en-US"/>
        </w:rPr>
        <w:t xml:space="preserve"> criteria.</w:t>
      </w:r>
      <w:proofErr w:type="gramEnd"/>
    </w:p>
    <w:tbl>
      <w:tblPr>
        <w:tblW w:w="8093" w:type="dxa"/>
        <w:tblCellMar>
          <w:left w:w="0" w:type="dxa"/>
          <w:right w:w="0" w:type="dxa"/>
        </w:tblCellMar>
        <w:tblLook w:val="04A0"/>
      </w:tblPr>
      <w:tblGrid>
        <w:gridCol w:w="1093"/>
        <w:gridCol w:w="1902"/>
        <w:gridCol w:w="1982"/>
        <w:gridCol w:w="1578"/>
        <w:gridCol w:w="1538"/>
      </w:tblGrid>
      <w:tr w:rsidR="00991ADE" w:rsidRPr="008628CA" w:rsidTr="00C04F94">
        <w:trPr>
          <w:trHeight w:val="585"/>
        </w:trPr>
        <w:tc>
          <w:tcPr>
            <w:tcW w:w="1093" w:type="dxa"/>
            <w:tcBorders>
              <w:top w:val="single" w:sz="8" w:space="0" w:color="auto"/>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proofErr w:type="spellStart"/>
            <w:r w:rsidRPr="00991ADE">
              <w:rPr>
                <w:rFonts w:asciiTheme="majorBidi" w:hAnsiTheme="majorBidi" w:cstheme="majorBidi"/>
                <w:color w:val="000000"/>
                <w:sz w:val="24"/>
                <w:szCs w:val="24"/>
              </w:rPr>
              <w:t>Parameter</w:t>
            </w:r>
            <w:proofErr w:type="spellEnd"/>
          </w:p>
        </w:tc>
        <w:tc>
          <w:tcPr>
            <w:tcW w:w="1902" w:type="dxa"/>
            <w:tcBorders>
              <w:top w:val="single" w:sz="8" w:space="0" w:color="auto"/>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w:t>
            </w:r>
            <w:r w:rsidRPr="00991ADE">
              <w:rPr>
                <w:rFonts w:asciiTheme="majorBidi" w:hAnsiTheme="majorBidi" w:cstheme="majorBidi"/>
                <w:i/>
                <w:iCs/>
                <w:color w:val="000000"/>
                <w:sz w:val="24"/>
                <w:szCs w:val="24"/>
              </w:rPr>
              <w:t>R</w:t>
            </w:r>
            <w:r w:rsidRPr="00991ADE">
              <w:rPr>
                <w:rFonts w:asciiTheme="majorBidi" w:hAnsiTheme="majorBidi" w:cstheme="majorBidi"/>
                <w:color w:val="000000"/>
                <w:sz w:val="24"/>
                <w:szCs w:val="24"/>
                <w:vertAlign w:val="superscript"/>
              </w:rPr>
              <w:t>2</w:t>
            </w:r>
            <w:r w:rsidRPr="00991ADE">
              <w:rPr>
                <w:rFonts w:asciiTheme="majorBidi" w:hAnsiTheme="majorBidi" w:cstheme="majorBidi"/>
                <w:color w:val="000000"/>
                <w:sz w:val="24"/>
                <w:szCs w:val="24"/>
              </w:rPr>
              <w:t>-</w:t>
            </w:r>
            <w:proofErr w:type="gramStart"/>
            <w:r w:rsidRPr="00991ADE">
              <w:rPr>
                <w:rFonts w:asciiTheme="majorBidi" w:hAnsiTheme="majorBidi" w:cstheme="majorBidi"/>
                <w:i/>
                <w:iCs/>
                <w:color w:val="000000"/>
                <w:sz w:val="24"/>
                <w:szCs w:val="24"/>
              </w:rPr>
              <w:t>R</w:t>
            </w:r>
            <w:r w:rsidRPr="00991ADE">
              <w:rPr>
                <w:rFonts w:asciiTheme="majorBidi" w:hAnsiTheme="majorBidi" w:cstheme="majorBidi"/>
                <w:color w:val="000000"/>
                <w:sz w:val="24"/>
                <w:szCs w:val="24"/>
                <w:vertAlign w:val="superscript"/>
              </w:rPr>
              <w:t>2</w:t>
            </w:r>
            <w:r w:rsidRPr="00991ADE">
              <w:rPr>
                <w:rFonts w:asciiTheme="majorBidi" w:hAnsiTheme="majorBidi" w:cstheme="majorBidi"/>
                <w:color w:val="000000"/>
                <w:sz w:val="24"/>
                <w:szCs w:val="24"/>
                <w:vertAlign w:val="subscript"/>
              </w:rPr>
              <w:t>0</w:t>
            </w:r>
            <w:r w:rsidRPr="00991ADE">
              <w:rPr>
                <w:rFonts w:asciiTheme="majorBidi" w:hAnsiTheme="majorBidi" w:cstheme="majorBidi"/>
                <w:color w:val="000000"/>
                <w:sz w:val="24"/>
                <w:szCs w:val="24"/>
              </w:rPr>
              <w:t xml:space="preserve"> )</w:t>
            </w:r>
            <w:proofErr w:type="gramEnd"/>
            <w:r w:rsidRPr="00991ADE">
              <w:rPr>
                <w:rFonts w:asciiTheme="majorBidi" w:hAnsiTheme="majorBidi" w:cstheme="majorBidi"/>
                <w:color w:val="000000"/>
                <w:sz w:val="24"/>
                <w:szCs w:val="24"/>
              </w:rPr>
              <w:t xml:space="preserve"> / </w:t>
            </w:r>
            <w:r w:rsidRPr="00991ADE">
              <w:rPr>
                <w:rFonts w:asciiTheme="majorBidi" w:hAnsiTheme="majorBidi" w:cstheme="majorBidi"/>
                <w:i/>
                <w:iCs/>
                <w:color w:val="000000"/>
                <w:sz w:val="24"/>
                <w:szCs w:val="24"/>
              </w:rPr>
              <w:t>R</w:t>
            </w:r>
            <w:r w:rsidRPr="00991ADE">
              <w:rPr>
                <w:rFonts w:asciiTheme="majorBidi" w:hAnsiTheme="majorBidi" w:cstheme="majorBidi"/>
                <w:color w:val="000000"/>
                <w:sz w:val="24"/>
                <w:szCs w:val="24"/>
                <w:vertAlign w:val="superscript"/>
              </w:rPr>
              <w:t xml:space="preserve">2 </w:t>
            </w:r>
            <w:r w:rsidRPr="00991ADE">
              <w:rPr>
                <w:rFonts w:asciiTheme="majorBidi" w:hAnsiTheme="majorBidi" w:cstheme="majorBidi"/>
                <w:color w:val="000000"/>
                <w:sz w:val="24"/>
                <w:szCs w:val="24"/>
              </w:rPr>
              <w:t>&lt; 0.1</w:t>
            </w:r>
          </w:p>
        </w:tc>
        <w:tc>
          <w:tcPr>
            <w:tcW w:w="1982" w:type="dxa"/>
            <w:tcBorders>
              <w:top w:val="single" w:sz="8" w:space="0" w:color="auto"/>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w:t>
            </w:r>
            <w:r w:rsidRPr="00991ADE">
              <w:rPr>
                <w:rFonts w:asciiTheme="majorBidi" w:hAnsiTheme="majorBidi" w:cstheme="majorBidi"/>
                <w:i/>
                <w:iCs/>
                <w:color w:val="000000"/>
                <w:sz w:val="24"/>
                <w:szCs w:val="24"/>
              </w:rPr>
              <w:t>R</w:t>
            </w:r>
            <w:r w:rsidRPr="00991ADE">
              <w:rPr>
                <w:rFonts w:asciiTheme="majorBidi" w:hAnsiTheme="majorBidi" w:cstheme="majorBidi"/>
                <w:color w:val="000000"/>
                <w:sz w:val="24"/>
                <w:szCs w:val="24"/>
                <w:vertAlign w:val="superscript"/>
              </w:rPr>
              <w:t>2</w:t>
            </w:r>
            <w:r w:rsidRPr="00991ADE">
              <w:rPr>
                <w:rFonts w:asciiTheme="majorBidi" w:hAnsiTheme="majorBidi" w:cstheme="majorBidi"/>
                <w:color w:val="000000"/>
                <w:sz w:val="24"/>
                <w:szCs w:val="24"/>
              </w:rPr>
              <w:t>-</w:t>
            </w:r>
            <w:proofErr w:type="gramStart"/>
            <w:r w:rsidRPr="00991ADE">
              <w:rPr>
                <w:rFonts w:asciiTheme="majorBidi" w:hAnsiTheme="majorBidi" w:cstheme="majorBidi"/>
                <w:i/>
                <w:iCs/>
                <w:color w:val="000000"/>
                <w:sz w:val="24"/>
                <w:szCs w:val="24"/>
              </w:rPr>
              <w:t>R</w:t>
            </w:r>
            <w:r w:rsidRPr="00991ADE">
              <w:rPr>
                <w:rFonts w:asciiTheme="majorBidi" w:hAnsiTheme="majorBidi" w:cstheme="majorBidi"/>
                <w:color w:val="000000"/>
                <w:sz w:val="24"/>
                <w:szCs w:val="24"/>
              </w:rPr>
              <w:t>’</w:t>
            </w:r>
            <w:r w:rsidRPr="00991ADE">
              <w:rPr>
                <w:rFonts w:asciiTheme="majorBidi" w:hAnsiTheme="majorBidi" w:cstheme="majorBidi"/>
                <w:color w:val="000000"/>
                <w:sz w:val="24"/>
                <w:szCs w:val="24"/>
                <w:vertAlign w:val="superscript"/>
              </w:rPr>
              <w:t>2</w:t>
            </w:r>
            <w:r w:rsidRPr="00991ADE">
              <w:rPr>
                <w:rFonts w:asciiTheme="majorBidi" w:hAnsiTheme="majorBidi" w:cstheme="majorBidi"/>
                <w:color w:val="000000"/>
                <w:sz w:val="24"/>
                <w:szCs w:val="24"/>
                <w:vertAlign w:val="subscript"/>
              </w:rPr>
              <w:t>0</w:t>
            </w:r>
            <w:r w:rsidRPr="00991ADE">
              <w:rPr>
                <w:rFonts w:asciiTheme="majorBidi" w:hAnsiTheme="majorBidi" w:cstheme="majorBidi"/>
                <w:color w:val="000000"/>
                <w:sz w:val="24"/>
                <w:szCs w:val="24"/>
              </w:rPr>
              <w:t xml:space="preserve"> )</w:t>
            </w:r>
            <w:proofErr w:type="gramEnd"/>
            <w:r w:rsidRPr="00991ADE">
              <w:rPr>
                <w:rFonts w:asciiTheme="majorBidi" w:hAnsiTheme="majorBidi" w:cstheme="majorBidi"/>
                <w:color w:val="000000"/>
                <w:sz w:val="24"/>
                <w:szCs w:val="24"/>
              </w:rPr>
              <w:t xml:space="preserve"> / </w:t>
            </w:r>
            <w:r w:rsidRPr="00991ADE">
              <w:rPr>
                <w:rFonts w:asciiTheme="majorBidi" w:hAnsiTheme="majorBidi" w:cstheme="majorBidi"/>
                <w:i/>
                <w:iCs/>
                <w:color w:val="000000"/>
                <w:sz w:val="24"/>
                <w:szCs w:val="24"/>
              </w:rPr>
              <w:t>R</w:t>
            </w:r>
            <w:r w:rsidRPr="00991ADE">
              <w:rPr>
                <w:rFonts w:asciiTheme="majorBidi" w:hAnsiTheme="majorBidi" w:cstheme="majorBidi"/>
                <w:color w:val="000000"/>
                <w:sz w:val="24"/>
                <w:szCs w:val="24"/>
                <w:vertAlign w:val="superscript"/>
              </w:rPr>
              <w:t xml:space="preserve">2 </w:t>
            </w:r>
            <w:r w:rsidRPr="00991ADE">
              <w:rPr>
                <w:rFonts w:asciiTheme="majorBidi" w:hAnsiTheme="majorBidi" w:cstheme="majorBidi"/>
                <w:color w:val="000000"/>
                <w:sz w:val="24"/>
                <w:szCs w:val="24"/>
              </w:rPr>
              <w:t>&lt; 0.1</w:t>
            </w:r>
          </w:p>
        </w:tc>
        <w:tc>
          <w:tcPr>
            <w:tcW w:w="1578" w:type="dxa"/>
            <w:tcBorders>
              <w:top w:val="single" w:sz="8" w:space="0" w:color="auto"/>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 xml:space="preserve">0.85 &lt; </w:t>
            </w:r>
            <w:r w:rsidRPr="00991ADE">
              <w:rPr>
                <w:rFonts w:asciiTheme="majorBidi" w:hAnsiTheme="majorBidi" w:cstheme="majorBidi"/>
                <w:i/>
                <w:iCs/>
                <w:color w:val="000000"/>
                <w:sz w:val="24"/>
                <w:szCs w:val="24"/>
              </w:rPr>
              <w:t>k</w:t>
            </w:r>
            <w:r w:rsidRPr="00991ADE">
              <w:rPr>
                <w:rFonts w:asciiTheme="majorBidi" w:hAnsiTheme="majorBidi" w:cstheme="majorBidi"/>
                <w:color w:val="000000"/>
                <w:sz w:val="24"/>
                <w:szCs w:val="24"/>
              </w:rPr>
              <w:t xml:space="preserve"> &lt; 1.15</w:t>
            </w:r>
          </w:p>
        </w:tc>
        <w:tc>
          <w:tcPr>
            <w:tcW w:w="1538" w:type="dxa"/>
            <w:tcBorders>
              <w:top w:val="single" w:sz="8" w:space="0" w:color="auto"/>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 xml:space="preserve">0.85&lt; </w:t>
            </w:r>
            <w:r w:rsidRPr="00991ADE">
              <w:rPr>
                <w:rFonts w:asciiTheme="majorBidi" w:hAnsiTheme="majorBidi" w:cstheme="majorBidi"/>
                <w:i/>
                <w:iCs/>
                <w:color w:val="000000"/>
                <w:sz w:val="24"/>
                <w:szCs w:val="24"/>
              </w:rPr>
              <w:t>k’</w:t>
            </w:r>
            <w:r w:rsidRPr="00991ADE">
              <w:rPr>
                <w:rFonts w:asciiTheme="majorBidi" w:hAnsiTheme="majorBidi" w:cstheme="majorBidi"/>
                <w:color w:val="000000"/>
                <w:sz w:val="24"/>
                <w:szCs w:val="24"/>
              </w:rPr>
              <w:t>&lt; 1.15</w:t>
            </w:r>
          </w:p>
        </w:tc>
      </w:tr>
      <w:tr w:rsidR="00991ADE" w:rsidRPr="008628CA" w:rsidTr="00C04F94">
        <w:trPr>
          <w:trHeight w:val="315"/>
        </w:trPr>
        <w:tc>
          <w:tcPr>
            <w:tcW w:w="1093"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Value</w:t>
            </w:r>
          </w:p>
        </w:tc>
        <w:tc>
          <w:tcPr>
            <w:tcW w:w="1902"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-0.085</w:t>
            </w:r>
          </w:p>
        </w:tc>
        <w:tc>
          <w:tcPr>
            <w:tcW w:w="1982"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-0.087</w:t>
            </w:r>
          </w:p>
        </w:tc>
        <w:tc>
          <w:tcPr>
            <w:tcW w:w="157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0.973</w:t>
            </w:r>
          </w:p>
        </w:tc>
        <w:tc>
          <w:tcPr>
            <w:tcW w:w="1538" w:type="dxa"/>
            <w:tcBorders>
              <w:top w:val="nil"/>
              <w:left w:val="nil"/>
              <w:bottom w:val="single" w:sz="8" w:space="0" w:color="auto"/>
              <w:right w:val="nil"/>
            </w:tcBorders>
            <w:shd w:val="clear" w:color="auto" w:fill="auto"/>
            <w:tcMar>
              <w:top w:w="15" w:type="dxa"/>
              <w:left w:w="15" w:type="dxa"/>
              <w:bottom w:w="0" w:type="dxa"/>
              <w:right w:w="15" w:type="dxa"/>
            </w:tcMar>
            <w:vAlign w:val="center"/>
            <w:hideMark/>
          </w:tcPr>
          <w:p w:rsidR="00991ADE" w:rsidRPr="00991ADE" w:rsidRDefault="00991ADE" w:rsidP="00C04F94">
            <w:pPr>
              <w:spacing w:line="240" w:lineRule="auto"/>
              <w:jc w:val="center"/>
              <w:rPr>
                <w:rFonts w:asciiTheme="majorBidi" w:hAnsiTheme="majorBidi" w:cstheme="majorBidi"/>
                <w:color w:val="000000"/>
                <w:sz w:val="24"/>
                <w:szCs w:val="24"/>
              </w:rPr>
            </w:pPr>
            <w:r w:rsidRPr="00991ADE">
              <w:rPr>
                <w:rFonts w:asciiTheme="majorBidi" w:hAnsiTheme="majorBidi" w:cstheme="majorBidi"/>
                <w:color w:val="000000"/>
                <w:sz w:val="24"/>
                <w:szCs w:val="24"/>
              </w:rPr>
              <w:t>1.022</w:t>
            </w:r>
          </w:p>
        </w:tc>
      </w:tr>
    </w:tbl>
    <w:p w:rsidR="007B1D2B" w:rsidRPr="008B185C" w:rsidRDefault="007B1D2B" w:rsidP="0000655E">
      <w:pPr>
        <w:spacing w:after="0" w:line="360" w:lineRule="auto"/>
        <w:jc w:val="center"/>
        <w:rPr>
          <w:rFonts w:ascii="Times New Roman" w:hAnsi="Times New Roman"/>
          <w:bCs/>
          <w:sz w:val="24"/>
          <w:szCs w:val="24"/>
          <w:lang w:val="en-US"/>
        </w:rPr>
      </w:pPr>
    </w:p>
    <w:p w:rsidR="0000655E" w:rsidRPr="008B185C" w:rsidRDefault="0000655E" w:rsidP="0000655E">
      <w:pPr>
        <w:spacing w:after="0" w:line="360" w:lineRule="auto"/>
        <w:jc w:val="center"/>
        <w:rPr>
          <w:rFonts w:ascii="Times New Roman" w:hAnsi="Times New Roman"/>
          <w:sz w:val="24"/>
          <w:szCs w:val="24"/>
          <w:lang w:val="en-US"/>
        </w:rPr>
      </w:pPr>
      <w:r w:rsidRPr="008B185C">
        <w:rPr>
          <w:rFonts w:ascii="Times New Roman" w:hAnsi="Times New Roman"/>
          <w:bCs/>
          <w:sz w:val="24"/>
          <w:szCs w:val="24"/>
          <w:lang w:val="en-US"/>
        </w:rPr>
        <w:t>CONCLUSION</w:t>
      </w:r>
    </w:p>
    <w:p w:rsidR="0076753F" w:rsidRPr="00651D51" w:rsidRDefault="0076753F" w:rsidP="009B2D1F">
      <w:pPr>
        <w:spacing w:after="0" w:line="360" w:lineRule="auto"/>
        <w:ind w:firstLine="709"/>
        <w:jc w:val="both"/>
        <w:rPr>
          <w:rFonts w:asciiTheme="majorBidi" w:hAnsiTheme="majorBidi" w:cstheme="majorBidi"/>
          <w:sz w:val="24"/>
          <w:szCs w:val="24"/>
          <w:lang w:val="en-US"/>
        </w:rPr>
      </w:pPr>
      <w:r w:rsidRPr="00651D51">
        <w:rPr>
          <w:rFonts w:asciiTheme="majorBidi" w:hAnsiTheme="majorBidi" w:cstheme="majorBidi"/>
          <w:sz w:val="24"/>
          <w:szCs w:val="24"/>
          <w:lang w:val="en-US"/>
        </w:rPr>
        <w:t>Multiple linear regressions were used to construct a quantitative structure property relation model of 51 VOCs for their vapor pressures binding propriety.</w:t>
      </w:r>
      <w:r w:rsidRPr="00651D51">
        <w:rPr>
          <w:rFonts w:asciiTheme="majorBidi" w:hAnsiTheme="majorBidi" w:cstheme="majorBidi"/>
          <w:color w:val="000000"/>
          <w:sz w:val="24"/>
          <w:szCs w:val="24"/>
          <w:lang w:val="en-US"/>
        </w:rPr>
        <w:t xml:space="preserve"> The model was developed by a genetic algorithm selection of theoretical molecular descriptors from among a wide set obtained with several </w:t>
      </w:r>
      <w:proofErr w:type="spellStart"/>
      <w:r w:rsidR="009B2D1F">
        <w:rPr>
          <w:rFonts w:asciiTheme="majorBidi" w:hAnsiTheme="majorBidi" w:cstheme="majorBidi"/>
          <w:color w:val="000000"/>
          <w:sz w:val="24"/>
          <w:szCs w:val="24"/>
          <w:lang w:val="en-US"/>
        </w:rPr>
        <w:t>s</w:t>
      </w:r>
      <w:r w:rsidRPr="00651D51">
        <w:rPr>
          <w:rFonts w:asciiTheme="majorBidi" w:hAnsiTheme="majorBidi" w:cstheme="majorBidi"/>
          <w:color w:val="000000"/>
          <w:sz w:val="24"/>
          <w:szCs w:val="24"/>
          <w:lang w:val="en-US"/>
        </w:rPr>
        <w:t>oftwares</w:t>
      </w:r>
      <w:proofErr w:type="spellEnd"/>
      <w:r w:rsidRPr="00651D51">
        <w:rPr>
          <w:rFonts w:asciiTheme="majorBidi" w:hAnsiTheme="majorBidi" w:cstheme="majorBidi"/>
          <w:color w:val="000000"/>
          <w:sz w:val="24"/>
          <w:szCs w:val="24"/>
          <w:lang w:val="en-US"/>
        </w:rPr>
        <w:t xml:space="preserve">. </w:t>
      </w:r>
      <w:r w:rsidRPr="00651D51">
        <w:rPr>
          <w:rFonts w:asciiTheme="majorBidi" w:hAnsiTheme="majorBidi" w:cstheme="majorBidi"/>
          <w:sz w:val="24"/>
          <w:szCs w:val="24"/>
          <w:lang w:val="en-US"/>
        </w:rPr>
        <w:t>The data set separated randomly into two subsets of 39 elements for training and 12 for external validation. The MLR</w:t>
      </w:r>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model</w:t>
      </w:r>
      <w:r w:rsidRPr="00651D51">
        <w:rPr>
          <w:rFonts w:asciiTheme="majorBidi" w:hAnsiTheme="majorBidi" w:cstheme="majorBidi"/>
          <w:i/>
          <w:iCs/>
          <w:sz w:val="24"/>
          <w:szCs w:val="24"/>
          <w:lang w:val="en-US"/>
        </w:rPr>
        <w:t xml:space="preserve"> </w:t>
      </w:r>
      <w:r w:rsidRPr="00651D51">
        <w:rPr>
          <w:rFonts w:asciiTheme="majorBidi" w:hAnsiTheme="majorBidi" w:cstheme="majorBidi"/>
          <w:sz w:val="24"/>
          <w:szCs w:val="24"/>
          <w:lang w:val="en-US"/>
        </w:rPr>
        <w:t xml:space="preserve">has good stabilities, robustness and </w:t>
      </w:r>
      <w:proofErr w:type="spellStart"/>
      <w:r w:rsidRPr="00651D51">
        <w:rPr>
          <w:rFonts w:asciiTheme="majorBidi" w:hAnsiTheme="majorBidi" w:cstheme="majorBidi"/>
          <w:sz w:val="24"/>
          <w:szCs w:val="24"/>
          <w:lang w:val="en-US"/>
        </w:rPr>
        <w:t>predictivity</w:t>
      </w:r>
      <w:proofErr w:type="spellEnd"/>
      <w:r w:rsidRPr="00651D51">
        <w:rPr>
          <w:rFonts w:asciiTheme="majorBidi" w:hAnsiTheme="majorBidi" w:cstheme="majorBidi"/>
          <w:sz w:val="24"/>
          <w:szCs w:val="24"/>
          <w:lang w:val="en-US"/>
        </w:rPr>
        <w:t>. The chemical applicability domain of the studied MLR model and the reliability of the predictions were verified by the leverage approach. The equation obtained can be used successfully to estimate the vapor pressures for new compounds or for other compounds whose experimental values are unknown.</w:t>
      </w:r>
    </w:p>
    <w:p w:rsidR="00991ADE" w:rsidRPr="00651D51" w:rsidRDefault="00991ADE" w:rsidP="001F61F4">
      <w:pPr>
        <w:tabs>
          <w:tab w:val="center" w:pos="4536"/>
          <w:tab w:val="right" w:pos="9071"/>
        </w:tabs>
        <w:spacing w:after="0" w:line="360" w:lineRule="auto"/>
        <w:jc w:val="both"/>
        <w:rPr>
          <w:rFonts w:asciiTheme="majorBidi" w:hAnsiTheme="majorBidi" w:cstheme="majorBidi"/>
          <w:lang w:val="en-US"/>
        </w:rPr>
      </w:pPr>
    </w:p>
    <w:p w:rsidR="003921F2" w:rsidRPr="008B185C" w:rsidRDefault="003921F2" w:rsidP="001F61F4">
      <w:pPr>
        <w:tabs>
          <w:tab w:val="center" w:pos="4536"/>
          <w:tab w:val="right" w:pos="9071"/>
        </w:tabs>
        <w:spacing w:after="0" w:line="360" w:lineRule="auto"/>
        <w:jc w:val="both"/>
        <w:rPr>
          <w:rFonts w:asciiTheme="majorBidi" w:hAnsiTheme="majorBidi" w:cstheme="majorBidi"/>
          <w:lang w:val="en-US"/>
        </w:rPr>
      </w:pPr>
      <w:r w:rsidRPr="008B185C">
        <w:rPr>
          <w:rFonts w:asciiTheme="majorBidi" w:hAnsiTheme="majorBidi" w:cstheme="majorBidi"/>
          <w:lang w:val="en-US"/>
        </w:rPr>
        <w:t>REFERENCES</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1. V. </w:t>
      </w:r>
      <w:proofErr w:type="spellStart"/>
      <w:r w:rsidRPr="00651D51">
        <w:rPr>
          <w:rFonts w:asciiTheme="majorBidi" w:hAnsiTheme="majorBidi" w:cstheme="majorBidi"/>
          <w:sz w:val="24"/>
          <w:szCs w:val="24"/>
          <w:lang w:val="en-US"/>
        </w:rPr>
        <w:t>Cirimele</w:t>
      </w:r>
      <w:proofErr w:type="spellEnd"/>
      <w:r w:rsidRPr="00651D51">
        <w:rPr>
          <w:rFonts w:asciiTheme="majorBidi" w:hAnsiTheme="majorBidi" w:cstheme="majorBidi"/>
          <w:sz w:val="24"/>
          <w:szCs w:val="24"/>
          <w:lang w:val="en-US"/>
        </w:rPr>
        <w:t xml:space="preserve">, M. </w:t>
      </w:r>
      <w:proofErr w:type="spellStart"/>
      <w:r w:rsidRPr="00651D51">
        <w:rPr>
          <w:rFonts w:asciiTheme="majorBidi" w:hAnsiTheme="majorBidi" w:cstheme="majorBidi"/>
          <w:sz w:val="24"/>
          <w:szCs w:val="24"/>
          <w:lang w:val="en-US"/>
        </w:rPr>
        <w:t>Etter</w:t>
      </w:r>
      <w:proofErr w:type="spellEnd"/>
      <w:r w:rsidRPr="00651D51">
        <w:rPr>
          <w:rFonts w:asciiTheme="majorBidi" w:hAnsiTheme="majorBidi" w:cstheme="majorBidi"/>
          <w:sz w:val="24"/>
          <w:szCs w:val="24"/>
          <w:lang w:val="en-US"/>
        </w:rPr>
        <w:t xml:space="preserve">, M. </w:t>
      </w:r>
      <w:proofErr w:type="spellStart"/>
      <w:r w:rsidRPr="00651D51">
        <w:rPr>
          <w:rFonts w:asciiTheme="majorBidi" w:hAnsiTheme="majorBidi" w:cstheme="majorBidi"/>
          <w:sz w:val="24"/>
          <w:szCs w:val="24"/>
          <w:lang w:val="en-US"/>
        </w:rPr>
        <w:t>Villian</w:t>
      </w:r>
      <w:proofErr w:type="spellEnd"/>
      <w:r w:rsidRPr="00651D51">
        <w:rPr>
          <w:rFonts w:asciiTheme="majorBidi" w:hAnsiTheme="majorBidi" w:cstheme="majorBidi"/>
          <w:sz w:val="24"/>
          <w:szCs w:val="24"/>
          <w:lang w:val="en-US"/>
        </w:rPr>
        <w:t xml:space="preserve">, P. </w:t>
      </w:r>
      <w:proofErr w:type="spellStart"/>
      <w:r w:rsidRPr="00651D51">
        <w:rPr>
          <w:rFonts w:asciiTheme="majorBidi" w:hAnsiTheme="majorBidi" w:cstheme="majorBidi"/>
          <w:sz w:val="24"/>
          <w:szCs w:val="24"/>
          <w:lang w:val="en-US"/>
        </w:rPr>
        <w:t>Kintez</w:t>
      </w:r>
      <w:proofErr w:type="spellEnd"/>
      <w:r w:rsidRPr="00651D51">
        <w:rPr>
          <w:rFonts w:asciiTheme="majorBidi" w:hAnsiTheme="majorBidi" w:cstheme="majorBidi"/>
          <w:sz w:val="24"/>
          <w:szCs w:val="24"/>
          <w:lang w:val="en-US"/>
        </w:rPr>
        <w:t xml:space="preserve">, </w:t>
      </w:r>
      <w:r w:rsidRPr="00651D51">
        <w:rPr>
          <w:rFonts w:asciiTheme="majorBidi" w:hAnsiTheme="majorBidi" w:cstheme="majorBidi"/>
          <w:i/>
          <w:iCs/>
          <w:sz w:val="24"/>
          <w:szCs w:val="24"/>
          <w:lang w:val="en-US"/>
        </w:rPr>
        <w:t xml:space="preserve">Ann. </w:t>
      </w:r>
      <w:proofErr w:type="spellStart"/>
      <w:r w:rsidRPr="00651D51">
        <w:rPr>
          <w:rFonts w:asciiTheme="majorBidi" w:hAnsiTheme="majorBidi" w:cstheme="majorBidi"/>
          <w:i/>
          <w:iCs/>
          <w:sz w:val="24"/>
          <w:szCs w:val="24"/>
          <w:lang w:val="en-US"/>
        </w:rPr>
        <w:t>Toxicol</w:t>
      </w:r>
      <w:proofErr w:type="spellEnd"/>
      <w:r w:rsidRPr="00651D51">
        <w:rPr>
          <w:rFonts w:asciiTheme="majorBidi" w:hAnsiTheme="majorBidi" w:cstheme="majorBidi"/>
          <w:i/>
          <w:iCs/>
          <w:sz w:val="24"/>
          <w:szCs w:val="24"/>
          <w:lang w:val="en-US"/>
        </w:rPr>
        <w:t xml:space="preserve">. </w:t>
      </w:r>
      <w:proofErr w:type="gramStart"/>
      <w:r w:rsidRPr="00651D51">
        <w:rPr>
          <w:rFonts w:asciiTheme="majorBidi" w:hAnsiTheme="majorBidi" w:cstheme="majorBidi"/>
          <w:i/>
          <w:iCs/>
          <w:sz w:val="24"/>
          <w:szCs w:val="24"/>
          <w:lang w:val="en-US"/>
        </w:rPr>
        <w:t>Anal.</w:t>
      </w:r>
      <w:proofErr w:type="gramEnd"/>
      <w:r w:rsidRPr="00651D51">
        <w:rPr>
          <w:rFonts w:asciiTheme="majorBidi" w:hAnsiTheme="majorBidi" w:cstheme="majorBidi"/>
          <w:i/>
          <w:iCs/>
          <w:sz w:val="24"/>
          <w:szCs w:val="24"/>
          <w:lang w:val="en-US"/>
        </w:rPr>
        <w:t xml:space="preserve"> </w:t>
      </w:r>
      <w:proofErr w:type="gramStart"/>
      <w:r w:rsidRPr="00651D51">
        <w:rPr>
          <w:rFonts w:asciiTheme="majorBidi" w:hAnsiTheme="majorBidi" w:cstheme="majorBidi"/>
          <w:b/>
          <w:bCs/>
          <w:sz w:val="24"/>
          <w:szCs w:val="24"/>
          <w:lang w:val="en-US"/>
        </w:rPr>
        <w:t xml:space="preserve">20 </w:t>
      </w:r>
      <w:r w:rsidRPr="00651D51">
        <w:rPr>
          <w:rFonts w:asciiTheme="majorBidi" w:hAnsiTheme="majorBidi" w:cstheme="majorBidi"/>
          <w:sz w:val="24"/>
          <w:szCs w:val="24"/>
          <w:lang w:val="en-US"/>
        </w:rPr>
        <w:t>(2008) 67</w:t>
      </w:r>
      <w:r w:rsidR="0012571B" w:rsidRPr="00651D51">
        <w:rPr>
          <w:rFonts w:asciiTheme="majorBidi" w:hAnsiTheme="majorBidi" w:cstheme="majorBidi"/>
          <w:b/>
          <w:bCs/>
          <w:sz w:val="24"/>
          <w:szCs w:val="24"/>
          <w:lang w:val="en-US"/>
        </w:rPr>
        <w:t>.</w:t>
      </w:r>
      <w:proofErr w:type="gramEnd"/>
      <w:r w:rsidR="0012571B" w:rsidRPr="00651D51">
        <w:rPr>
          <w:rFonts w:asciiTheme="majorBidi" w:hAnsiTheme="majorBidi" w:cstheme="majorBidi"/>
          <w:b/>
          <w:bCs/>
          <w:sz w:val="24"/>
          <w:szCs w:val="24"/>
          <w:lang w:val="en-US"/>
        </w:rPr>
        <w:t xml:space="preserve"> </w:t>
      </w:r>
      <w:r w:rsidRPr="00651D51">
        <w:rPr>
          <w:rFonts w:asciiTheme="majorBidi" w:hAnsiTheme="majorBidi" w:cstheme="majorBidi"/>
          <w:sz w:val="24"/>
          <w:szCs w:val="24"/>
          <w:lang w:val="en-US"/>
        </w:rPr>
        <w:t>https://doi.org/10.1051/ata/2009002</w:t>
      </w:r>
    </w:p>
    <w:p w:rsidR="00656E52" w:rsidRPr="00656E52" w:rsidRDefault="00656E52" w:rsidP="00656E52">
      <w:pPr>
        <w:spacing w:after="0" w:line="360" w:lineRule="auto"/>
        <w:rPr>
          <w:rFonts w:asciiTheme="majorBidi" w:hAnsiTheme="majorBidi" w:cstheme="majorBidi"/>
          <w:sz w:val="24"/>
          <w:szCs w:val="24"/>
        </w:rPr>
      </w:pPr>
      <w:r w:rsidRPr="00651D51">
        <w:rPr>
          <w:rFonts w:asciiTheme="majorBidi" w:hAnsiTheme="majorBidi" w:cstheme="majorBidi"/>
          <w:sz w:val="24"/>
          <w:szCs w:val="24"/>
          <w:lang w:val="en-US"/>
        </w:rPr>
        <w:lastRenderedPageBreak/>
        <w:t xml:space="preserve"> 2.  </w:t>
      </w:r>
      <w:bookmarkStart w:id="0" w:name="baut0005"/>
      <w:r w:rsidRPr="00651D51">
        <w:rPr>
          <w:rFonts w:asciiTheme="majorBidi" w:hAnsiTheme="majorBidi" w:cstheme="majorBidi"/>
          <w:sz w:val="24"/>
          <w:szCs w:val="24"/>
          <w:lang w:val="en-US"/>
        </w:rPr>
        <w:t xml:space="preserve">S. </w:t>
      </w:r>
      <w:hyperlink r:id="rId51" w:anchor="!" w:history="1">
        <w:r w:rsidRPr="00651D51">
          <w:rPr>
            <w:rStyle w:val="text"/>
            <w:rFonts w:asciiTheme="majorBidi" w:hAnsiTheme="majorBidi" w:cstheme="majorBidi"/>
            <w:sz w:val="24"/>
            <w:szCs w:val="24"/>
            <w:lang w:val="en-US"/>
          </w:rPr>
          <w:t>Chtita</w:t>
        </w:r>
      </w:hyperlink>
      <w:bookmarkStart w:id="1" w:name="baut0010"/>
      <w:bookmarkEnd w:id="0"/>
      <w:r w:rsidRPr="00651D51">
        <w:rPr>
          <w:rFonts w:asciiTheme="majorBidi" w:hAnsiTheme="majorBidi" w:cstheme="majorBidi"/>
          <w:sz w:val="24"/>
          <w:szCs w:val="24"/>
          <w:lang w:val="en-US"/>
        </w:rPr>
        <w:t xml:space="preserve">, R. </w:t>
      </w:r>
      <w:hyperlink r:id="rId52" w:anchor="!" w:history="1">
        <w:r w:rsidRPr="00651D51">
          <w:rPr>
            <w:rStyle w:val="text"/>
            <w:rFonts w:asciiTheme="majorBidi" w:hAnsiTheme="majorBidi" w:cstheme="majorBidi"/>
            <w:sz w:val="24"/>
            <w:szCs w:val="24"/>
            <w:lang w:val="en-US"/>
          </w:rPr>
          <w:t>Hmamouchi</w:t>
        </w:r>
      </w:hyperlink>
      <w:bookmarkStart w:id="2" w:name="baut0015"/>
      <w:bookmarkEnd w:id="1"/>
      <w:r w:rsidRPr="00651D51">
        <w:rPr>
          <w:rFonts w:asciiTheme="majorBidi" w:hAnsiTheme="majorBidi" w:cstheme="majorBidi"/>
          <w:sz w:val="24"/>
          <w:szCs w:val="24"/>
          <w:lang w:val="en-US"/>
        </w:rPr>
        <w:t xml:space="preserve">, M. </w:t>
      </w:r>
      <w:hyperlink r:id="rId53" w:anchor="!" w:history="1">
        <w:r w:rsidRPr="00656E52">
          <w:rPr>
            <w:rStyle w:val="text"/>
            <w:rFonts w:asciiTheme="majorBidi" w:hAnsiTheme="majorBidi" w:cstheme="majorBidi"/>
            <w:sz w:val="24"/>
            <w:szCs w:val="24"/>
          </w:rPr>
          <w:t>Larif</w:t>
        </w:r>
      </w:hyperlink>
      <w:bookmarkStart w:id="3" w:name="baut0020"/>
      <w:bookmarkEnd w:id="2"/>
      <w:r w:rsidRPr="00656E52">
        <w:rPr>
          <w:rFonts w:asciiTheme="majorBidi" w:hAnsiTheme="majorBidi" w:cstheme="majorBidi"/>
          <w:sz w:val="24"/>
          <w:szCs w:val="24"/>
        </w:rPr>
        <w:t xml:space="preserve">, M. </w:t>
      </w:r>
      <w:hyperlink r:id="rId54" w:anchor="!" w:history="1">
        <w:r w:rsidRPr="00656E52">
          <w:rPr>
            <w:rStyle w:val="text"/>
            <w:rFonts w:asciiTheme="majorBidi" w:hAnsiTheme="majorBidi" w:cstheme="majorBidi"/>
            <w:sz w:val="24"/>
            <w:szCs w:val="24"/>
          </w:rPr>
          <w:t>Ghamali</w:t>
        </w:r>
      </w:hyperlink>
      <w:bookmarkStart w:id="4" w:name="baut0025"/>
      <w:bookmarkEnd w:id="3"/>
      <w:r w:rsidRPr="00656E52">
        <w:rPr>
          <w:rFonts w:asciiTheme="majorBidi" w:hAnsiTheme="majorBidi" w:cstheme="majorBidi"/>
          <w:sz w:val="24"/>
          <w:szCs w:val="24"/>
        </w:rPr>
        <w:t xml:space="preserve">, M. </w:t>
      </w:r>
      <w:hyperlink r:id="rId55" w:anchor="!" w:history="1">
        <w:r w:rsidRPr="00656E52">
          <w:rPr>
            <w:rStyle w:val="text"/>
            <w:rFonts w:asciiTheme="majorBidi" w:hAnsiTheme="majorBidi" w:cstheme="majorBidi"/>
            <w:sz w:val="24"/>
            <w:szCs w:val="24"/>
          </w:rPr>
          <w:t>Bouachrine</w:t>
        </w:r>
      </w:hyperlink>
      <w:bookmarkStart w:id="5" w:name="baut0030"/>
      <w:bookmarkEnd w:id="4"/>
      <w:r w:rsidRPr="00656E52">
        <w:rPr>
          <w:rFonts w:asciiTheme="majorBidi" w:hAnsiTheme="majorBidi" w:cstheme="majorBidi"/>
          <w:sz w:val="24"/>
          <w:szCs w:val="24"/>
        </w:rPr>
        <w:t xml:space="preserve">, T. </w:t>
      </w:r>
      <w:hyperlink r:id="rId56" w:anchor="!" w:history="1">
        <w:r w:rsidRPr="00656E52">
          <w:rPr>
            <w:rStyle w:val="text"/>
            <w:rFonts w:asciiTheme="majorBidi" w:hAnsiTheme="majorBidi" w:cstheme="majorBidi"/>
            <w:sz w:val="24"/>
            <w:szCs w:val="24"/>
          </w:rPr>
          <w:t>Lakhlifi</w:t>
        </w:r>
      </w:hyperlink>
      <w:bookmarkEnd w:id="5"/>
      <w:r w:rsidRPr="00656E52">
        <w:rPr>
          <w:rFonts w:asciiTheme="majorBidi" w:hAnsiTheme="majorBidi" w:cstheme="majorBidi"/>
          <w:sz w:val="24"/>
          <w:szCs w:val="24"/>
        </w:rPr>
        <w:t xml:space="preserve">, </w:t>
      </w:r>
      <w:r w:rsidRPr="00656E52">
        <w:rPr>
          <w:rFonts w:asciiTheme="majorBidi" w:hAnsiTheme="majorBidi" w:cstheme="majorBidi"/>
          <w:i/>
          <w:iCs/>
          <w:sz w:val="24"/>
          <w:szCs w:val="24"/>
          <w:shd w:val="clear" w:color="auto" w:fill="FFFFFF"/>
        </w:rPr>
        <w:t xml:space="preserve">J. </w:t>
      </w:r>
      <w:proofErr w:type="spellStart"/>
      <w:r w:rsidRPr="00656E52">
        <w:rPr>
          <w:rFonts w:asciiTheme="majorBidi" w:hAnsiTheme="majorBidi" w:cstheme="majorBidi"/>
          <w:i/>
          <w:iCs/>
          <w:sz w:val="24"/>
          <w:szCs w:val="24"/>
          <w:shd w:val="clear" w:color="auto" w:fill="FFFFFF"/>
        </w:rPr>
        <w:t>Taibah</w:t>
      </w:r>
      <w:proofErr w:type="spellEnd"/>
      <w:r w:rsidRPr="00656E52">
        <w:rPr>
          <w:rFonts w:asciiTheme="majorBidi" w:hAnsiTheme="majorBidi" w:cstheme="majorBidi"/>
          <w:i/>
          <w:iCs/>
          <w:sz w:val="24"/>
          <w:szCs w:val="24"/>
          <w:shd w:val="clear" w:color="auto" w:fill="FFFFFF"/>
        </w:rPr>
        <w:t xml:space="preserve">. </w:t>
      </w:r>
      <w:proofErr w:type="spellStart"/>
      <w:r w:rsidRPr="00656E52">
        <w:rPr>
          <w:rFonts w:asciiTheme="majorBidi" w:hAnsiTheme="majorBidi" w:cstheme="majorBidi"/>
          <w:i/>
          <w:iCs/>
          <w:sz w:val="24"/>
          <w:szCs w:val="24"/>
          <w:shd w:val="clear" w:color="auto" w:fill="FFFFFF"/>
        </w:rPr>
        <w:t>Univ</w:t>
      </w:r>
      <w:proofErr w:type="spellEnd"/>
      <w:r w:rsidRPr="00656E52">
        <w:rPr>
          <w:rFonts w:asciiTheme="majorBidi" w:hAnsiTheme="majorBidi" w:cstheme="majorBidi"/>
          <w:i/>
          <w:iCs/>
          <w:sz w:val="24"/>
          <w:szCs w:val="24"/>
          <w:shd w:val="clear" w:color="auto" w:fill="FFFFFF"/>
        </w:rPr>
        <w:t xml:space="preserve">. </w:t>
      </w:r>
      <w:proofErr w:type="spellStart"/>
      <w:r w:rsidRPr="00656E52">
        <w:rPr>
          <w:rFonts w:asciiTheme="majorBidi" w:hAnsiTheme="majorBidi" w:cstheme="majorBidi"/>
          <w:i/>
          <w:iCs/>
          <w:sz w:val="24"/>
          <w:szCs w:val="24"/>
          <w:shd w:val="clear" w:color="auto" w:fill="FFFFFF"/>
        </w:rPr>
        <w:t>Sci</w:t>
      </w:r>
      <w:proofErr w:type="spellEnd"/>
      <w:r w:rsidRPr="00656E52">
        <w:rPr>
          <w:rFonts w:asciiTheme="majorBidi" w:hAnsiTheme="majorBidi" w:cstheme="majorBidi"/>
          <w:i/>
          <w:iCs/>
          <w:sz w:val="24"/>
          <w:szCs w:val="24"/>
          <w:shd w:val="clear" w:color="auto" w:fill="FFFFFF"/>
        </w:rPr>
        <w:t>.</w:t>
      </w:r>
      <w:r w:rsidRPr="00656E52">
        <w:rPr>
          <w:rStyle w:val="title-text"/>
          <w:rFonts w:asciiTheme="majorBidi" w:hAnsiTheme="majorBidi" w:cstheme="majorBidi"/>
          <w:sz w:val="24"/>
          <w:szCs w:val="24"/>
        </w:rPr>
        <w:t xml:space="preserve"> </w:t>
      </w:r>
      <w:r w:rsidRPr="00656E52">
        <w:rPr>
          <w:rFonts w:asciiTheme="majorBidi" w:hAnsiTheme="majorBidi" w:cstheme="majorBidi"/>
          <w:b/>
          <w:bCs/>
          <w:sz w:val="24"/>
          <w:szCs w:val="24"/>
          <w:shd w:val="clear" w:color="auto" w:fill="FFFFFF"/>
        </w:rPr>
        <w:t>10 (</w:t>
      </w:r>
      <w:r w:rsidRPr="00656E52">
        <w:rPr>
          <w:rFonts w:asciiTheme="majorBidi" w:hAnsiTheme="majorBidi" w:cstheme="majorBidi"/>
          <w:sz w:val="24"/>
          <w:szCs w:val="24"/>
          <w:shd w:val="clear" w:color="auto" w:fill="FFFFFF"/>
        </w:rPr>
        <w:t>2016</w:t>
      </w:r>
      <w:r w:rsidRPr="00656E52">
        <w:rPr>
          <w:rFonts w:asciiTheme="majorBidi" w:hAnsiTheme="majorBidi" w:cstheme="majorBidi"/>
          <w:sz w:val="24"/>
          <w:szCs w:val="24"/>
        </w:rPr>
        <w:t xml:space="preserve">) </w:t>
      </w:r>
      <w:r w:rsidR="0012571B">
        <w:rPr>
          <w:rFonts w:asciiTheme="majorBidi" w:hAnsiTheme="majorBidi" w:cstheme="majorBidi"/>
          <w:sz w:val="24"/>
          <w:szCs w:val="24"/>
          <w:shd w:val="clear" w:color="auto" w:fill="FFFFFF"/>
        </w:rPr>
        <w:t xml:space="preserve">868. </w:t>
      </w:r>
      <w:r w:rsidRPr="00656E52">
        <w:rPr>
          <w:rFonts w:asciiTheme="majorBidi" w:hAnsiTheme="majorBidi" w:cstheme="majorBidi"/>
          <w:sz w:val="24"/>
          <w:szCs w:val="24"/>
          <w:shd w:val="clear" w:color="auto" w:fill="FFFFFF"/>
        </w:rPr>
        <w:t>https://doi.org/10.1016/j.jtusci.2015.04.007</w:t>
      </w:r>
    </w:p>
    <w:p w:rsidR="00656E52" w:rsidRPr="00651D51" w:rsidRDefault="00656E52" w:rsidP="0012571B">
      <w:pPr>
        <w:spacing w:after="0" w:line="360" w:lineRule="auto"/>
        <w:rPr>
          <w:rFonts w:asciiTheme="majorBidi" w:hAnsiTheme="majorBidi" w:cstheme="majorBidi"/>
          <w:sz w:val="24"/>
          <w:szCs w:val="24"/>
          <w:lang w:val="en-US"/>
        </w:rPr>
      </w:pPr>
      <w:r w:rsidRPr="00656E52">
        <w:rPr>
          <w:rFonts w:asciiTheme="majorBidi" w:hAnsiTheme="majorBidi" w:cstheme="majorBidi"/>
          <w:sz w:val="24"/>
          <w:szCs w:val="24"/>
        </w:rPr>
        <w:t xml:space="preserve">3.  </w:t>
      </w:r>
      <w:r w:rsidRPr="00651D51">
        <w:rPr>
          <w:rFonts w:asciiTheme="majorBidi" w:hAnsiTheme="majorBidi" w:cstheme="majorBidi"/>
          <w:sz w:val="24"/>
          <w:szCs w:val="24"/>
          <w:lang w:val="en-US"/>
        </w:rPr>
        <w:t xml:space="preserve">J. </w:t>
      </w:r>
      <w:hyperlink r:id="rId57" w:history="1">
        <w:r w:rsidRPr="00651D51">
          <w:rPr>
            <w:rStyle w:val="Lienhypertexte"/>
            <w:rFonts w:asciiTheme="majorBidi" w:hAnsiTheme="majorBidi" w:cstheme="majorBidi"/>
            <w:color w:val="auto"/>
            <w:sz w:val="24"/>
            <w:szCs w:val="24"/>
            <w:u w:val="none"/>
            <w:shd w:val="clear" w:color="auto" w:fill="FFFFFF"/>
            <w:lang w:val="en-US"/>
          </w:rPr>
          <w:t xml:space="preserve">Akbar </w:t>
        </w:r>
      </w:hyperlink>
      <w:r w:rsidRPr="00651D51">
        <w:rPr>
          <w:rFonts w:asciiTheme="majorBidi" w:hAnsiTheme="majorBidi" w:cstheme="majorBidi"/>
          <w:sz w:val="24"/>
          <w:szCs w:val="24"/>
          <w:shd w:val="clear" w:color="auto" w:fill="FFFFFF"/>
          <w:lang w:val="en-US"/>
        </w:rPr>
        <w:t>,</w:t>
      </w:r>
      <w:r w:rsidRPr="00651D51">
        <w:rPr>
          <w:rFonts w:asciiTheme="majorBidi" w:hAnsiTheme="majorBidi" w:cstheme="majorBidi"/>
          <w:sz w:val="24"/>
          <w:szCs w:val="24"/>
          <w:lang w:val="en-US"/>
        </w:rPr>
        <w:t xml:space="preserve"> </w:t>
      </w:r>
      <w:r w:rsidRPr="00651D51">
        <w:rPr>
          <w:rFonts w:asciiTheme="majorBidi" w:hAnsiTheme="majorBidi" w:cstheme="majorBidi"/>
          <w:sz w:val="24"/>
          <w:szCs w:val="24"/>
          <w:shd w:val="clear" w:color="auto" w:fill="FFFFFF"/>
          <w:lang w:val="en-US"/>
        </w:rPr>
        <w:t>S. </w:t>
      </w:r>
      <w:hyperlink r:id="rId58" w:history="1">
        <w:r w:rsidRPr="00651D51">
          <w:rPr>
            <w:rStyle w:val="Lienhypertexte"/>
            <w:rFonts w:asciiTheme="majorBidi" w:hAnsiTheme="majorBidi" w:cstheme="majorBidi"/>
            <w:color w:val="auto"/>
            <w:sz w:val="24"/>
            <w:szCs w:val="24"/>
            <w:u w:val="none"/>
            <w:shd w:val="clear" w:color="auto" w:fill="FFFFFF"/>
            <w:lang w:val="en-US"/>
          </w:rPr>
          <w:t xml:space="preserve">Iqbal </w:t>
        </w:r>
      </w:hyperlink>
      <w:r w:rsidRPr="00651D51">
        <w:rPr>
          <w:rFonts w:asciiTheme="majorBidi" w:hAnsiTheme="majorBidi" w:cstheme="majorBidi"/>
          <w:sz w:val="24"/>
          <w:szCs w:val="24"/>
          <w:shd w:val="clear" w:color="auto" w:fill="FFFFFF"/>
          <w:lang w:val="en-US"/>
        </w:rPr>
        <w:t xml:space="preserve">, F. </w:t>
      </w:r>
      <w:hyperlink r:id="rId59" w:history="1">
        <w:r w:rsidRPr="00656E52">
          <w:rPr>
            <w:rStyle w:val="Lienhypertexte"/>
            <w:rFonts w:asciiTheme="majorBidi" w:hAnsiTheme="majorBidi" w:cstheme="majorBidi"/>
            <w:color w:val="auto"/>
            <w:sz w:val="24"/>
            <w:szCs w:val="24"/>
            <w:u w:val="none"/>
            <w:shd w:val="clear" w:color="auto" w:fill="FFFFFF"/>
          </w:rPr>
          <w:t xml:space="preserve">Batool </w:t>
        </w:r>
      </w:hyperlink>
      <w:r w:rsidRPr="00656E52">
        <w:rPr>
          <w:rFonts w:asciiTheme="majorBidi" w:hAnsiTheme="majorBidi" w:cstheme="majorBidi"/>
          <w:sz w:val="24"/>
          <w:szCs w:val="24"/>
          <w:shd w:val="clear" w:color="auto" w:fill="FFFFFF"/>
        </w:rPr>
        <w:t xml:space="preserve">, A. </w:t>
      </w:r>
      <w:hyperlink r:id="rId60" w:history="1">
        <w:r w:rsidRPr="00651D51">
          <w:rPr>
            <w:rStyle w:val="Lienhypertexte"/>
            <w:rFonts w:asciiTheme="majorBidi" w:hAnsiTheme="majorBidi" w:cstheme="majorBidi"/>
            <w:color w:val="auto"/>
            <w:sz w:val="24"/>
            <w:szCs w:val="24"/>
            <w:u w:val="none"/>
            <w:shd w:val="clear" w:color="auto" w:fill="FFFFFF"/>
            <w:lang w:val="en-US"/>
          </w:rPr>
          <w:t xml:space="preserve">Karim </w:t>
        </w:r>
      </w:hyperlink>
      <w:r w:rsidRPr="00651D51">
        <w:rPr>
          <w:rFonts w:asciiTheme="majorBidi" w:hAnsiTheme="majorBidi" w:cstheme="majorBidi"/>
          <w:sz w:val="24"/>
          <w:szCs w:val="24"/>
          <w:shd w:val="clear" w:color="auto" w:fill="FFFFFF"/>
          <w:lang w:val="en-US"/>
        </w:rPr>
        <w:t>, K.W. Chan,</w:t>
      </w:r>
      <w:r w:rsidRPr="00651D51">
        <w:rPr>
          <w:rFonts w:asciiTheme="majorBidi" w:hAnsiTheme="majorBidi" w:cstheme="majorBidi"/>
          <w:sz w:val="24"/>
          <w:szCs w:val="24"/>
          <w:lang w:val="en-US"/>
        </w:rPr>
        <w:t xml:space="preserve"> </w:t>
      </w:r>
      <w:r w:rsidRPr="00651D51">
        <w:rPr>
          <w:rFonts w:asciiTheme="majorBidi" w:hAnsiTheme="majorBidi" w:cstheme="majorBidi"/>
          <w:i/>
          <w:iCs/>
          <w:sz w:val="24"/>
          <w:szCs w:val="24"/>
          <w:shd w:val="clear" w:color="auto" w:fill="FFFFFF"/>
          <w:lang w:val="en-US"/>
        </w:rPr>
        <w:t xml:space="preserve">Int. </w:t>
      </w:r>
      <w:proofErr w:type="gramStart"/>
      <w:r w:rsidRPr="00651D51">
        <w:rPr>
          <w:rFonts w:asciiTheme="majorBidi" w:hAnsiTheme="majorBidi" w:cstheme="majorBidi"/>
          <w:i/>
          <w:iCs/>
          <w:sz w:val="24"/>
          <w:szCs w:val="24"/>
          <w:shd w:val="clear" w:color="auto" w:fill="FFFFFF"/>
          <w:lang w:val="en-US"/>
        </w:rPr>
        <w:t>J. Mol. Sci.</w:t>
      </w:r>
      <w:r w:rsidRPr="00651D51">
        <w:rPr>
          <w:rFonts w:asciiTheme="majorBidi" w:hAnsiTheme="majorBidi" w:cstheme="majorBidi"/>
          <w:sz w:val="24"/>
          <w:szCs w:val="24"/>
          <w:shd w:val="clear" w:color="auto" w:fill="FFFFFF"/>
          <w:lang w:val="en-US"/>
        </w:rPr>
        <w:t xml:space="preserve"> </w:t>
      </w:r>
      <w:r w:rsidRPr="00651D51">
        <w:rPr>
          <w:rFonts w:asciiTheme="majorBidi" w:hAnsiTheme="majorBidi" w:cstheme="majorBidi"/>
          <w:b/>
          <w:bCs/>
          <w:sz w:val="24"/>
          <w:szCs w:val="24"/>
          <w:shd w:val="clear" w:color="auto" w:fill="FFFFFF"/>
          <w:lang w:val="en-US"/>
        </w:rPr>
        <w:t>13</w:t>
      </w:r>
      <w:r w:rsidR="0012571B" w:rsidRPr="00651D51">
        <w:rPr>
          <w:rFonts w:asciiTheme="majorBidi" w:hAnsiTheme="majorBidi" w:cstheme="majorBidi"/>
          <w:sz w:val="24"/>
          <w:szCs w:val="24"/>
          <w:shd w:val="clear" w:color="auto" w:fill="FFFFFF"/>
          <w:lang w:val="en-US"/>
        </w:rPr>
        <w:t xml:space="preserve"> (2012) 15387.</w:t>
      </w:r>
      <w:proofErr w:type="gramEnd"/>
      <w:r w:rsidR="0012571B" w:rsidRPr="00651D51">
        <w:rPr>
          <w:rFonts w:asciiTheme="majorBidi" w:hAnsiTheme="majorBidi" w:cstheme="majorBidi"/>
          <w:sz w:val="24"/>
          <w:szCs w:val="24"/>
          <w:shd w:val="clear" w:color="auto" w:fill="FFFFFF"/>
          <w:lang w:val="en-US"/>
        </w:rPr>
        <w:t xml:space="preserve"> </w:t>
      </w:r>
      <w:r w:rsidRPr="00651D51">
        <w:rPr>
          <w:rFonts w:asciiTheme="majorBidi" w:hAnsiTheme="majorBidi" w:cstheme="majorBidi"/>
          <w:sz w:val="24"/>
          <w:szCs w:val="24"/>
          <w:shd w:val="clear" w:color="auto" w:fill="FFFFFF"/>
          <w:lang w:val="en-US"/>
        </w:rPr>
        <w:t>https://doi.org/10.3390/ijms131115387</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4.  D. Mackay, W. Y. </w:t>
      </w:r>
      <w:proofErr w:type="spellStart"/>
      <w:r w:rsidRPr="00651D51">
        <w:rPr>
          <w:rFonts w:asciiTheme="majorBidi" w:hAnsiTheme="majorBidi" w:cstheme="majorBidi"/>
          <w:sz w:val="24"/>
          <w:szCs w:val="24"/>
          <w:lang w:val="en-US"/>
        </w:rPr>
        <w:t>Shiu</w:t>
      </w:r>
      <w:proofErr w:type="spellEnd"/>
      <w:r w:rsidRPr="00651D51">
        <w:rPr>
          <w:rFonts w:asciiTheme="majorBidi" w:hAnsiTheme="majorBidi" w:cstheme="majorBidi"/>
          <w:sz w:val="24"/>
          <w:szCs w:val="24"/>
          <w:lang w:val="en-US"/>
        </w:rPr>
        <w:t xml:space="preserve">, K. C. Ma, </w:t>
      </w:r>
      <w:r w:rsidRPr="00651D51">
        <w:rPr>
          <w:rFonts w:asciiTheme="majorBidi" w:hAnsiTheme="majorBidi" w:cstheme="majorBidi"/>
          <w:i/>
          <w:iCs/>
          <w:sz w:val="24"/>
          <w:szCs w:val="24"/>
          <w:lang w:val="en-US"/>
        </w:rPr>
        <w:t>S</w:t>
      </w:r>
      <w:r w:rsidRPr="00651D51">
        <w:rPr>
          <w:rFonts w:asciiTheme="majorBidi" w:hAnsiTheme="majorBidi" w:cstheme="majorBidi"/>
          <w:sz w:val="24"/>
          <w:szCs w:val="24"/>
          <w:lang w:val="en-US"/>
        </w:rPr>
        <w:t xml:space="preserve">. C. Lee, </w:t>
      </w:r>
      <w:r w:rsidRPr="00651D51">
        <w:rPr>
          <w:rFonts w:asciiTheme="majorBidi" w:hAnsiTheme="majorBidi" w:cstheme="majorBidi"/>
          <w:i/>
          <w:iCs/>
          <w:sz w:val="24"/>
          <w:szCs w:val="24"/>
          <w:lang w:val="en-US"/>
        </w:rPr>
        <w:t>Handbook of physical-chemical properties and environmental fate for organic chemicals Second edition</w:t>
      </w:r>
      <w:r w:rsidRPr="00651D51">
        <w:rPr>
          <w:rFonts w:asciiTheme="majorBidi" w:hAnsiTheme="majorBidi" w:cstheme="majorBidi"/>
          <w:sz w:val="24"/>
          <w:szCs w:val="24"/>
          <w:lang w:val="en-US"/>
        </w:rPr>
        <w:t>, CRC Press Inc, Boca Raton, USA, 2006</w:t>
      </w:r>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https://doi.org/10.1201/9781420044393</w:t>
      </w:r>
    </w:p>
    <w:p w:rsidR="00656E52" w:rsidRPr="00651D51" w:rsidRDefault="00656E52" w:rsidP="0012571B">
      <w:pPr>
        <w:spacing w:after="0" w:line="360" w:lineRule="auto"/>
        <w:rPr>
          <w:rFonts w:asciiTheme="majorBidi" w:hAnsiTheme="majorBidi" w:cstheme="majorBidi"/>
          <w:sz w:val="24"/>
          <w:szCs w:val="24"/>
          <w:lang w:val="en-US"/>
        </w:rPr>
      </w:pPr>
      <w:r w:rsidRPr="00656E52">
        <w:rPr>
          <w:rFonts w:asciiTheme="majorBidi" w:hAnsiTheme="majorBidi" w:cstheme="majorBidi"/>
          <w:sz w:val="24"/>
          <w:szCs w:val="24"/>
        </w:rPr>
        <w:t xml:space="preserve">5.  </w:t>
      </w:r>
      <w:proofErr w:type="spellStart"/>
      <w:r w:rsidRPr="00656E52">
        <w:rPr>
          <w:rFonts w:asciiTheme="majorBidi" w:hAnsiTheme="majorBidi" w:cstheme="majorBidi"/>
          <w:sz w:val="24"/>
          <w:szCs w:val="24"/>
        </w:rPr>
        <w:t>HyperChem</w:t>
      </w:r>
      <w:proofErr w:type="spellEnd"/>
      <w:r w:rsidRPr="00656E52">
        <w:rPr>
          <w:rFonts w:asciiTheme="majorBidi" w:hAnsiTheme="majorBidi" w:cstheme="majorBidi"/>
          <w:sz w:val="24"/>
          <w:szCs w:val="24"/>
        </w:rPr>
        <w:t xml:space="preserve"> 6.03 Package. </w:t>
      </w:r>
      <w:r w:rsidRPr="00651D51">
        <w:rPr>
          <w:rFonts w:asciiTheme="majorBidi" w:hAnsiTheme="majorBidi" w:cstheme="majorBidi"/>
          <w:sz w:val="24"/>
          <w:szCs w:val="24"/>
          <w:lang w:val="en-US"/>
        </w:rPr>
        <w:t>Hypercube, Inc., Gainesville, Florida, US</w:t>
      </w:r>
      <w:r w:rsidR="0012571B" w:rsidRPr="00651D51">
        <w:rPr>
          <w:rFonts w:asciiTheme="majorBidi" w:hAnsiTheme="majorBidi" w:cstheme="majorBidi"/>
          <w:sz w:val="24"/>
          <w:szCs w:val="24"/>
          <w:lang w:val="en-US"/>
        </w:rPr>
        <w:t xml:space="preserve">A, 1999; software available </w:t>
      </w:r>
      <w:proofErr w:type="gramStart"/>
      <w:r w:rsidR="0012571B" w:rsidRPr="00651D51">
        <w:rPr>
          <w:rFonts w:asciiTheme="majorBidi" w:hAnsiTheme="majorBidi" w:cstheme="majorBidi"/>
          <w:sz w:val="24"/>
          <w:szCs w:val="24"/>
          <w:lang w:val="en-US"/>
        </w:rPr>
        <w:t>at :</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http://www.hyper.com</w:t>
      </w:r>
    </w:p>
    <w:p w:rsidR="00656E52" w:rsidRPr="00651D51" w:rsidRDefault="002F390F" w:rsidP="0012571B">
      <w:pPr>
        <w:spacing w:after="0" w:line="360" w:lineRule="auto"/>
        <w:rPr>
          <w:rFonts w:asciiTheme="majorBidi" w:hAnsiTheme="majorBidi" w:cstheme="majorBidi"/>
          <w:sz w:val="24"/>
          <w:szCs w:val="24"/>
          <w:lang w:val="en-US"/>
        </w:rPr>
      </w:pPr>
      <w:hyperlink r:id="rId61" w:history="1"/>
      <w:r w:rsidR="00656E52" w:rsidRPr="00651D51">
        <w:rPr>
          <w:rFonts w:asciiTheme="majorBidi" w:hAnsiTheme="majorBidi" w:cstheme="majorBidi"/>
          <w:sz w:val="24"/>
          <w:szCs w:val="24"/>
          <w:lang w:val="en-US"/>
        </w:rPr>
        <w:t xml:space="preserve">6.  </w:t>
      </w:r>
      <w:proofErr w:type="spellStart"/>
      <w:r w:rsidR="00656E52" w:rsidRPr="00651D51">
        <w:rPr>
          <w:rFonts w:asciiTheme="majorBidi" w:hAnsiTheme="majorBidi" w:cstheme="majorBidi"/>
          <w:sz w:val="24"/>
          <w:szCs w:val="24"/>
          <w:lang w:val="en-US"/>
        </w:rPr>
        <w:t>Talete</w:t>
      </w:r>
      <w:proofErr w:type="spellEnd"/>
      <w:r w:rsidR="00656E52" w:rsidRPr="00651D51">
        <w:rPr>
          <w:rFonts w:asciiTheme="majorBidi" w:hAnsiTheme="majorBidi" w:cstheme="majorBidi"/>
          <w:sz w:val="24"/>
          <w:szCs w:val="24"/>
          <w:lang w:val="en-US"/>
        </w:rPr>
        <w:t xml:space="preserve"> </w:t>
      </w:r>
      <w:proofErr w:type="spellStart"/>
      <w:r w:rsidR="00656E52" w:rsidRPr="00651D51">
        <w:rPr>
          <w:rFonts w:asciiTheme="majorBidi" w:hAnsiTheme="majorBidi" w:cstheme="majorBidi"/>
          <w:sz w:val="24"/>
          <w:szCs w:val="24"/>
          <w:lang w:val="en-US"/>
        </w:rPr>
        <w:t>Srl</w:t>
      </w:r>
      <w:proofErr w:type="spellEnd"/>
      <w:r w:rsidR="00656E52" w:rsidRPr="00651D51">
        <w:rPr>
          <w:rFonts w:asciiTheme="majorBidi" w:hAnsiTheme="majorBidi" w:cstheme="majorBidi"/>
          <w:sz w:val="24"/>
          <w:szCs w:val="24"/>
          <w:lang w:val="en-US"/>
        </w:rPr>
        <w:t xml:space="preserve">. Dragon for windows (Software for Molecular Descriptor Calculation) Version 5.5 Milano, Italy, 2007; software available </w:t>
      </w:r>
      <w:proofErr w:type="gramStart"/>
      <w:r w:rsidR="00656E52" w:rsidRPr="00651D51">
        <w:rPr>
          <w:rFonts w:asciiTheme="majorBidi" w:hAnsiTheme="majorBidi" w:cstheme="majorBidi"/>
          <w:sz w:val="24"/>
          <w:szCs w:val="24"/>
          <w:lang w:val="en-US"/>
        </w:rPr>
        <w:t>at</w:t>
      </w:r>
      <w:r w:rsidR="0012571B" w:rsidRPr="00651D51">
        <w:rPr>
          <w:rFonts w:asciiTheme="majorBidi" w:hAnsiTheme="majorBidi" w:cstheme="majorBidi"/>
          <w:sz w:val="24"/>
          <w:szCs w:val="24"/>
          <w:lang w:val="en-US"/>
        </w:rPr>
        <w:t> :</w:t>
      </w:r>
      <w:proofErr w:type="gramEnd"/>
      <w:r w:rsidR="0012571B" w:rsidRPr="00651D51">
        <w:rPr>
          <w:rFonts w:asciiTheme="majorBidi" w:hAnsiTheme="majorBidi" w:cstheme="majorBidi"/>
          <w:sz w:val="24"/>
          <w:szCs w:val="24"/>
          <w:lang w:val="en-US"/>
        </w:rPr>
        <w:t xml:space="preserve"> </w:t>
      </w:r>
      <w:r w:rsidR="00656E52" w:rsidRPr="00651D51">
        <w:rPr>
          <w:rFonts w:asciiTheme="majorBidi" w:hAnsiTheme="majorBidi" w:cstheme="majorBidi"/>
          <w:sz w:val="24"/>
          <w:szCs w:val="24"/>
          <w:lang w:val="en-US"/>
        </w:rPr>
        <w:t>http://www.talete.mi.it/</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7.  R. </w:t>
      </w:r>
      <w:proofErr w:type="spellStart"/>
      <w:r w:rsidRPr="00651D51">
        <w:rPr>
          <w:rFonts w:asciiTheme="majorBidi" w:hAnsiTheme="majorBidi" w:cstheme="majorBidi"/>
          <w:sz w:val="24"/>
          <w:szCs w:val="24"/>
          <w:lang w:val="en-US"/>
        </w:rPr>
        <w:t>Leardi</w:t>
      </w:r>
      <w:proofErr w:type="spellEnd"/>
      <w:r w:rsidRPr="00651D51">
        <w:rPr>
          <w:rFonts w:asciiTheme="majorBidi" w:hAnsiTheme="majorBidi" w:cstheme="majorBidi"/>
          <w:sz w:val="24"/>
          <w:szCs w:val="24"/>
          <w:lang w:val="en-US"/>
        </w:rPr>
        <w:t xml:space="preserve">, R. </w:t>
      </w:r>
      <w:proofErr w:type="spellStart"/>
      <w:r w:rsidRPr="00651D51">
        <w:rPr>
          <w:rFonts w:asciiTheme="majorBidi" w:hAnsiTheme="majorBidi" w:cstheme="majorBidi"/>
          <w:sz w:val="24"/>
          <w:szCs w:val="24"/>
          <w:lang w:val="en-US"/>
        </w:rPr>
        <w:t>Boggia</w:t>
      </w:r>
      <w:proofErr w:type="spellEnd"/>
      <w:r w:rsidRPr="00651D51">
        <w:rPr>
          <w:rFonts w:asciiTheme="majorBidi" w:hAnsiTheme="majorBidi" w:cstheme="majorBidi"/>
          <w:sz w:val="24"/>
          <w:szCs w:val="24"/>
          <w:lang w:val="en-US"/>
        </w:rPr>
        <w:t xml:space="preserve">, M. </w:t>
      </w:r>
      <w:proofErr w:type="spellStart"/>
      <w:r w:rsidRPr="00651D51">
        <w:rPr>
          <w:rFonts w:asciiTheme="majorBidi" w:hAnsiTheme="majorBidi" w:cstheme="majorBidi"/>
          <w:sz w:val="24"/>
          <w:szCs w:val="24"/>
          <w:lang w:val="en-US"/>
        </w:rPr>
        <w:t>Terrile</w:t>
      </w:r>
      <w:proofErr w:type="spellEnd"/>
      <w:r w:rsidRPr="00651D51">
        <w:rPr>
          <w:rFonts w:asciiTheme="majorBidi" w:hAnsiTheme="majorBidi" w:cstheme="majorBidi"/>
          <w:sz w:val="24"/>
          <w:szCs w:val="24"/>
          <w:lang w:val="en-US"/>
        </w:rPr>
        <w:t xml:space="preserve">, </w:t>
      </w:r>
      <w:r w:rsidRPr="00651D51">
        <w:rPr>
          <w:rFonts w:asciiTheme="majorBidi" w:hAnsiTheme="majorBidi" w:cstheme="majorBidi"/>
          <w:i/>
          <w:iCs/>
          <w:sz w:val="24"/>
          <w:szCs w:val="24"/>
          <w:lang w:val="en-US"/>
        </w:rPr>
        <w:t xml:space="preserve">J. </w:t>
      </w:r>
      <w:proofErr w:type="spellStart"/>
      <w:r w:rsidRPr="00651D51">
        <w:rPr>
          <w:rFonts w:asciiTheme="majorBidi" w:hAnsiTheme="majorBidi" w:cstheme="majorBidi"/>
          <w:i/>
          <w:iCs/>
          <w:sz w:val="24"/>
          <w:szCs w:val="24"/>
          <w:lang w:val="en-US"/>
        </w:rPr>
        <w:t>Chemom</w:t>
      </w:r>
      <w:proofErr w:type="spellEnd"/>
      <w:r w:rsidRPr="00651D51">
        <w:rPr>
          <w:rFonts w:asciiTheme="majorBidi" w:hAnsiTheme="majorBidi" w:cstheme="majorBidi"/>
          <w:i/>
          <w:iCs/>
          <w:sz w:val="24"/>
          <w:szCs w:val="24"/>
          <w:lang w:val="en-US"/>
        </w:rPr>
        <w:t xml:space="preserve">. </w:t>
      </w:r>
      <w:proofErr w:type="gramStart"/>
      <w:r w:rsidRPr="00651D51">
        <w:rPr>
          <w:rFonts w:asciiTheme="majorBidi" w:hAnsiTheme="majorBidi" w:cstheme="majorBidi"/>
          <w:b/>
          <w:bCs/>
          <w:sz w:val="24"/>
          <w:szCs w:val="24"/>
          <w:lang w:val="en-US"/>
        </w:rPr>
        <w:t>6</w:t>
      </w:r>
      <w:r w:rsidR="0012571B" w:rsidRPr="00651D51">
        <w:rPr>
          <w:rFonts w:asciiTheme="majorBidi" w:hAnsiTheme="majorBidi" w:cstheme="majorBidi"/>
          <w:sz w:val="24"/>
          <w:szCs w:val="24"/>
          <w:lang w:val="en-US"/>
        </w:rPr>
        <w:t xml:space="preserve"> (1992) 267.</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https://doi.org/10.1002/cem.1180060506</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8.  R. </w:t>
      </w:r>
      <w:proofErr w:type="spellStart"/>
      <w:r w:rsidRPr="00651D51">
        <w:rPr>
          <w:rFonts w:asciiTheme="majorBidi" w:hAnsiTheme="majorBidi" w:cstheme="majorBidi"/>
          <w:sz w:val="24"/>
          <w:szCs w:val="24"/>
          <w:lang w:val="en-US"/>
        </w:rPr>
        <w:t>Todeschini</w:t>
      </w:r>
      <w:proofErr w:type="spellEnd"/>
      <w:r w:rsidRPr="00651D51">
        <w:rPr>
          <w:rFonts w:asciiTheme="majorBidi" w:hAnsiTheme="majorBidi" w:cstheme="majorBidi"/>
          <w:sz w:val="24"/>
          <w:szCs w:val="24"/>
          <w:lang w:val="en-US"/>
        </w:rPr>
        <w:t xml:space="preserve">, D. </w:t>
      </w:r>
      <w:proofErr w:type="spellStart"/>
      <w:r w:rsidRPr="00651D51">
        <w:rPr>
          <w:rFonts w:asciiTheme="majorBidi" w:hAnsiTheme="majorBidi" w:cstheme="majorBidi"/>
          <w:sz w:val="24"/>
          <w:szCs w:val="24"/>
          <w:lang w:val="en-US"/>
        </w:rPr>
        <w:t>Ballabio</w:t>
      </w:r>
      <w:proofErr w:type="spellEnd"/>
      <w:r w:rsidRPr="00651D51">
        <w:rPr>
          <w:rFonts w:asciiTheme="majorBidi" w:hAnsiTheme="majorBidi" w:cstheme="majorBidi"/>
          <w:sz w:val="24"/>
          <w:szCs w:val="24"/>
          <w:lang w:val="en-US"/>
        </w:rPr>
        <w:t xml:space="preserve">, V. </w:t>
      </w:r>
      <w:proofErr w:type="spellStart"/>
      <w:r w:rsidRPr="00651D51">
        <w:rPr>
          <w:rFonts w:asciiTheme="majorBidi" w:hAnsiTheme="majorBidi" w:cstheme="majorBidi"/>
          <w:sz w:val="24"/>
          <w:szCs w:val="24"/>
          <w:lang w:val="en-US"/>
        </w:rPr>
        <w:t>Consonni</w:t>
      </w:r>
      <w:proofErr w:type="spellEnd"/>
      <w:r w:rsidRPr="00651D51">
        <w:rPr>
          <w:rFonts w:asciiTheme="majorBidi" w:hAnsiTheme="majorBidi" w:cstheme="majorBidi"/>
          <w:sz w:val="24"/>
          <w:szCs w:val="24"/>
          <w:lang w:val="en-US"/>
        </w:rPr>
        <w:t xml:space="preserve">, A. </w:t>
      </w:r>
      <w:proofErr w:type="spellStart"/>
      <w:r w:rsidRPr="00651D51">
        <w:rPr>
          <w:rFonts w:asciiTheme="majorBidi" w:hAnsiTheme="majorBidi" w:cstheme="majorBidi"/>
          <w:sz w:val="24"/>
          <w:szCs w:val="24"/>
          <w:lang w:val="en-US"/>
        </w:rPr>
        <w:t>Mauri</w:t>
      </w:r>
      <w:proofErr w:type="spellEnd"/>
      <w:r w:rsidRPr="00651D51">
        <w:rPr>
          <w:rFonts w:asciiTheme="majorBidi" w:hAnsiTheme="majorBidi" w:cstheme="majorBidi"/>
          <w:sz w:val="24"/>
          <w:szCs w:val="24"/>
          <w:lang w:val="en-US"/>
        </w:rPr>
        <w:t xml:space="preserve">, M. </w:t>
      </w:r>
      <w:proofErr w:type="spellStart"/>
      <w:r w:rsidRPr="00651D51">
        <w:rPr>
          <w:rFonts w:asciiTheme="majorBidi" w:hAnsiTheme="majorBidi" w:cstheme="majorBidi"/>
          <w:sz w:val="24"/>
          <w:szCs w:val="24"/>
          <w:lang w:val="en-US"/>
        </w:rPr>
        <w:t>Pavan</w:t>
      </w:r>
      <w:proofErr w:type="spellEnd"/>
      <w:r w:rsidRPr="00651D51">
        <w:rPr>
          <w:rFonts w:asciiTheme="majorBidi" w:hAnsiTheme="majorBidi" w:cstheme="majorBidi"/>
          <w:i/>
          <w:iCs/>
          <w:sz w:val="24"/>
          <w:szCs w:val="24"/>
          <w:lang w:val="en-US"/>
        </w:rPr>
        <w:t xml:space="preserve">, MOBYDIGS, Software for </w:t>
      </w:r>
      <w:proofErr w:type="spellStart"/>
      <w:r w:rsidRPr="00651D51">
        <w:rPr>
          <w:rFonts w:asciiTheme="majorBidi" w:hAnsiTheme="majorBidi" w:cstheme="majorBidi"/>
          <w:i/>
          <w:iCs/>
          <w:sz w:val="24"/>
          <w:szCs w:val="24"/>
          <w:lang w:val="en-US"/>
        </w:rPr>
        <w:t>Multilinear</w:t>
      </w:r>
      <w:proofErr w:type="spellEnd"/>
      <w:r w:rsidRPr="00651D51">
        <w:rPr>
          <w:rFonts w:asciiTheme="majorBidi" w:hAnsiTheme="majorBidi" w:cstheme="majorBidi"/>
          <w:i/>
          <w:iCs/>
          <w:sz w:val="24"/>
          <w:szCs w:val="24"/>
          <w:lang w:val="en-US"/>
        </w:rPr>
        <w:t xml:space="preserve"> Regression Analysis and Variable Subset Selection by Genetic Algorithm. </w:t>
      </w:r>
      <w:proofErr w:type="gramStart"/>
      <w:r w:rsidRPr="00651D51">
        <w:rPr>
          <w:rFonts w:asciiTheme="majorBidi" w:hAnsiTheme="majorBidi" w:cstheme="majorBidi"/>
          <w:i/>
          <w:iCs/>
          <w:sz w:val="24"/>
          <w:szCs w:val="24"/>
          <w:lang w:val="en-US"/>
        </w:rPr>
        <w:t>Release 1.1 for windows</w:t>
      </w:r>
      <w:r w:rsidRPr="00651D51">
        <w:rPr>
          <w:rFonts w:asciiTheme="majorBidi" w:hAnsiTheme="majorBidi" w:cstheme="majorBidi"/>
          <w:sz w:val="24"/>
          <w:szCs w:val="24"/>
          <w:lang w:val="en-US"/>
        </w:rPr>
        <w:t>, Milano, Italy, 2009</w:t>
      </w:r>
      <w:r w:rsidR="0012571B" w:rsidRPr="00651D51">
        <w:rPr>
          <w:rFonts w:asciiTheme="majorBidi" w:hAnsiTheme="majorBidi" w:cstheme="majorBidi"/>
          <w:sz w:val="24"/>
          <w:szCs w:val="24"/>
          <w:lang w:val="en-US"/>
        </w:rPr>
        <w:t>.</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http://www.talete.mi.it/</w:t>
      </w:r>
    </w:p>
    <w:p w:rsidR="00656E52" w:rsidRPr="00651D51" w:rsidRDefault="00656E52" w:rsidP="00656E52">
      <w:pPr>
        <w:spacing w:after="0" w:line="360" w:lineRule="auto"/>
        <w:rPr>
          <w:rFonts w:asciiTheme="majorBidi" w:hAnsiTheme="majorBidi" w:cstheme="majorBidi"/>
          <w:sz w:val="24"/>
          <w:szCs w:val="24"/>
          <w:shd w:val="clear" w:color="auto" w:fill="FFFFFF"/>
          <w:lang w:val="en-US"/>
        </w:rPr>
      </w:pPr>
      <w:r w:rsidRPr="00651D51">
        <w:rPr>
          <w:rFonts w:asciiTheme="majorBidi" w:hAnsiTheme="majorBidi" w:cstheme="majorBidi"/>
          <w:sz w:val="24"/>
          <w:szCs w:val="24"/>
          <w:lang w:val="en-US"/>
        </w:rPr>
        <w:t xml:space="preserve">9.  L. Eriksson, J. </w:t>
      </w:r>
      <w:proofErr w:type="spellStart"/>
      <w:r w:rsidRPr="00651D51">
        <w:rPr>
          <w:rFonts w:asciiTheme="majorBidi" w:hAnsiTheme="majorBidi" w:cstheme="majorBidi"/>
          <w:sz w:val="24"/>
          <w:szCs w:val="24"/>
          <w:lang w:val="en-US"/>
        </w:rPr>
        <w:t>Jaworska</w:t>
      </w:r>
      <w:proofErr w:type="spellEnd"/>
      <w:r w:rsidRPr="00651D51">
        <w:rPr>
          <w:rFonts w:asciiTheme="majorBidi" w:hAnsiTheme="majorBidi" w:cstheme="majorBidi"/>
          <w:sz w:val="24"/>
          <w:szCs w:val="24"/>
          <w:lang w:val="en-US"/>
        </w:rPr>
        <w:t xml:space="preserve">, A. Worth, M. Mc. Cronin, R.M. Dowell, P. </w:t>
      </w:r>
      <w:proofErr w:type="spellStart"/>
      <w:r w:rsidRPr="00651D51">
        <w:rPr>
          <w:rFonts w:asciiTheme="majorBidi" w:hAnsiTheme="majorBidi" w:cstheme="majorBidi"/>
          <w:sz w:val="24"/>
          <w:szCs w:val="24"/>
          <w:lang w:val="en-US"/>
        </w:rPr>
        <w:t>Gramatica</w:t>
      </w:r>
      <w:proofErr w:type="spellEnd"/>
      <w:r w:rsidRPr="00651D51">
        <w:rPr>
          <w:rFonts w:asciiTheme="majorBidi" w:hAnsiTheme="majorBidi" w:cstheme="majorBidi"/>
          <w:sz w:val="24"/>
          <w:szCs w:val="24"/>
          <w:lang w:val="en-US"/>
        </w:rPr>
        <w:t xml:space="preserve">, </w:t>
      </w:r>
      <w:r w:rsidRPr="00651D51">
        <w:rPr>
          <w:rFonts w:asciiTheme="majorBidi" w:hAnsiTheme="majorBidi" w:cstheme="majorBidi"/>
          <w:i/>
          <w:iCs/>
          <w:sz w:val="24"/>
          <w:szCs w:val="24"/>
          <w:shd w:val="clear" w:color="auto" w:fill="FFFFFF"/>
          <w:lang w:val="en-US"/>
        </w:rPr>
        <w:t xml:space="preserve">Environ. </w:t>
      </w:r>
      <w:proofErr w:type="gramStart"/>
      <w:r w:rsidRPr="00651D51">
        <w:rPr>
          <w:rFonts w:asciiTheme="majorBidi" w:hAnsiTheme="majorBidi" w:cstheme="majorBidi"/>
          <w:i/>
          <w:iCs/>
          <w:sz w:val="24"/>
          <w:szCs w:val="24"/>
          <w:shd w:val="clear" w:color="auto" w:fill="FFFFFF"/>
          <w:lang w:val="en-US"/>
        </w:rPr>
        <w:t>Health.</w:t>
      </w:r>
      <w:proofErr w:type="gramEnd"/>
      <w:r w:rsidRPr="00651D51">
        <w:rPr>
          <w:rFonts w:asciiTheme="majorBidi" w:hAnsiTheme="majorBidi" w:cstheme="majorBidi"/>
          <w:i/>
          <w:iCs/>
          <w:sz w:val="24"/>
          <w:szCs w:val="24"/>
          <w:shd w:val="clear" w:color="auto" w:fill="FFFFFF"/>
          <w:lang w:val="en-US"/>
        </w:rPr>
        <w:t xml:space="preserve"> </w:t>
      </w:r>
      <w:proofErr w:type="spellStart"/>
      <w:proofErr w:type="gramStart"/>
      <w:r w:rsidRPr="00651D51">
        <w:rPr>
          <w:rFonts w:asciiTheme="majorBidi" w:hAnsiTheme="majorBidi" w:cstheme="majorBidi"/>
          <w:i/>
          <w:iCs/>
          <w:sz w:val="24"/>
          <w:szCs w:val="24"/>
          <w:shd w:val="clear" w:color="auto" w:fill="FFFFFF"/>
          <w:lang w:val="en-US"/>
        </w:rPr>
        <w:t>Perspect</w:t>
      </w:r>
      <w:proofErr w:type="spellEnd"/>
      <w:r w:rsidRPr="00651D51">
        <w:rPr>
          <w:rFonts w:asciiTheme="majorBidi" w:hAnsiTheme="majorBidi" w:cstheme="majorBidi"/>
          <w:i/>
          <w:iCs/>
          <w:sz w:val="24"/>
          <w:szCs w:val="24"/>
          <w:shd w:val="clear" w:color="auto" w:fill="FFFFFF"/>
          <w:lang w:val="en-US"/>
        </w:rPr>
        <w:t>.</w:t>
      </w:r>
      <w:proofErr w:type="gramEnd"/>
      <w:r w:rsidRPr="00651D51">
        <w:rPr>
          <w:rFonts w:asciiTheme="majorBidi" w:hAnsiTheme="majorBidi" w:cstheme="majorBidi"/>
          <w:sz w:val="24"/>
          <w:szCs w:val="24"/>
          <w:lang w:val="en-US"/>
        </w:rPr>
        <w:t xml:space="preserve"> </w:t>
      </w:r>
      <w:proofErr w:type="gramStart"/>
      <w:r w:rsidRPr="00651D51">
        <w:rPr>
          <w:rFonts w:asciiTheme="majorBidi" w:hAnsiTheme="majorBidi" w:cstheme="majorBidi"/>
          <w:b/>
          <w:bCs/>
          <w:sz w:val="24"/>
          <w:szCs w:val="24"/>
          <w:lang w:val="en-US"/>
        </w:rPr>
        <w:t>111</w:t>
      </w:r>
      <w:r w:rsidR="0012571B" w:rsidRPr="00651D51">
        <w:rPr>
          <w:rFonts w:asciiTheme="majorBidi" w:hAnsiTheme="majorBidi" w:cstheme="majorBidi"/>
          <w:sz w:val="24"/>
          <w:szCs w:val="24"/>
          <w:lang w:val="en-US"/>
        </w:rPr>
        <w:t xml:space="preserve"> (2003) 1361.</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https://doi.org/10.1289/ehp.5758</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10.  </w:t>
      </w:r>
      <w:r w:rsidRPr="00656E52">
        <w:rPr>
          <w:rFonts w:asciiTheme="majorBidi" w:hAnsiTheme="majorBidi" w:cstheme="majorBidi"/>
          <w:sz w:val="24"/>
          <w:szCs w:val="24"/>
        </w:rPr>
        <w:t xml:space="preserve">A. </w:t>
      </w:r>
      <w:proofErr w:type="spellStart"/>
      <w:r w:rsidRPr="00656E52">
        <w:rPr>
          <w:rFonts w:asciiTheme="majorBidi" w:hAnsiTheme="majorBidi" w:cstheme="majorBidi"/>
          <w:sz w:val="24"/>
          <w:szCs w:val="24"/>
        </w:rPr>
        <w:t>Tropscha</w:t>
      </w:r>
      <w:proofErr w:type="spellEnd"/>
      <w:r w:rsidRPr="00656E52">
        <w:rPr>
          <w:rFonts w:asciiTheme="majorBidi" w:hAnsiTheme="majorBidi" w:cstheme="majorBidi"/>
          <w:sz w:val="24"/>
          <w:szCs w:val="24"/>
        </w:rPr>
        <w:t xml:space="preserve">, P. </w:t>
      </w:r>
      <w:proofErr w:type="spellStart"/>
      <w:r w:rsidRPr="00656E52">
        <w:rPr>
          <w:rFonts w:asciiTheme="majorBidi" w:hAnsiTheme="majorBidi" w:cstheme="majorBidi"/>
          <w:sz w:val="24"/>
          <w:szCs w:val="24"/>
        </w:rPr>
        <w:t>Gramatica</w:t>
      </w:r>
      <w:proofErr w:type="spellEnd"/>
      <w:r w:rsidRPr="00656E52">
        <w:rPr>
          <w:rFonts w:asciiTheme="majorBidi" w:hAnsiTheme="majorBidi" w:cstheme="majorBidi"/>
          <w:sz w:val="24"/>
          <w:szCs w:val="24"/>
        </w:rPr>
        <w:t xml:space="preserve">, V.K. </w:t>
      </w:r>
      <w:proofErr w:type="spellStart"/>
      <w:r w:rsidRPr="00656E52">
        <w:rPr>
          <w:rFonts w:asciiTheme="majorBidi" w:hAnsiTheme="majorBidi" w:cstheme="majorBidi"/>
          <w:sz w:val="24"/>
          <w:szCs w:val="24"/>
        </w:rPr>
        <w:t>Gombar</w:t>
      </w:r>
      <w:proofErr w:type="spellEnd"/>
      <w:r w:rsidRPr="00656E52">
        <w:rPr>
          <w:rFonts w:asciiTheme="majorBidi" w:hAnsiTheme="majorBidi" w:cstheme="majorBidi"/>
          <w:sz w:val="24"/>
          <w:szCs w:val="24"/>
        </w:rPr>
        <w:t xml:space="preserve">, </w:t>
      </w:r>
      <w:r w:rsidRPr="00656E52">
        <w:rPr>
          <w:rStyle w:val="Accentuation"/>
          <w:rFonts w:asciiTheme="majorBidi" w:hAnsiTheme="majorBidi" w:cstheme="majorBidi"/>
          <w:sz w:val="24"/>
          <w:szCs w:val="24"/>
          <w:shd w:val="clear" w:color="auto" w:fill="FFFFFF"/>
        </w:rPr>
        <w:t>QSAR.</w:t>
      </w:r>
      <w:r w:rsidRPr="00656E52">
        <w:rPr>
          <w:rFonts w:asciiTheme="majorBidi" w:hAnsiTheme="majorBidi" w:cstheme="majorBidi"/>
          <w:sz w:val="24"/>
          <w:szCs w:val="24"/>
          <w:shd w:val="clear" w:color="auto" w:fill="FFFFFF"/>
        </w:rPr>
        <w:t> </w:t>
      </w:r>
      <w:r w:rsidRPr="00651D51">
        <w:rPr>
          <w:rFonts w:asciiTheme="majorBidi" w:hAnsiTheme="majorBidi" w:cstheme="majorBidi"/>
          <w:i/>
          <w:iCs/>
          <w:sz w:val="24"/>
          <w:szCs w:val="24"/>
          <w:shd w:val="clear" w:color="auto" w:fill="FFFFFF"/>
          <w:lang w:val="en-US"/>
        </w:rPr>
        <w:t xml:space="preserve">Comb. </w:t>
      </w:r>
      <w:proofErr w:type="gramStart"/>
      <w:r w:rsidRPr="00651D51">
        <w:rPr>
          <w:rFonts w:asciiTheme="majorBidi" w:hAnsiTheme="majorBidi" w:cstheme="majorBidi"/>
          <w:i/>
          <w:iCs/>
          <w:sz w:val="24"/>
          <w:szCs w:val="24"/>
          <w:shd w:val="clear" w:color="auto" w:fill="FFFFFF"/>
          <w:lang w:val="en-US"/>
        </w:rPr>
        <w:t>Sci.</w:t>
      </w:r>
      <w:r w:rsidRPr="00651D51">
        <w:rPr>
          <w:rFonts w:asciiTheme="majorBidi" w:hAnsiTheme="majorBidi" w:cstheme="majorBidi"/>
          <w:b/>
          <w:bCs/>
          <w:sz w:val="24"/>
          <w:szCs w:val="24"/>
          <w:lang w:val="en-US"/>
        </w:rPr>
        <w:t xml:space="preserve"> 22</w:t>
      </w:r>
      <w:r w:rsidRPr="00651D51">
        <w:rPr>
          <w:rFonts w:asciiTheme="majorBidi" w:hAnsiTheme="majorBidi" w:cstheme="majorBidi"/>
          <w:sz w:val="24"/>
          <w:szCs w:val="24"/>
          <w:lang w:val="en-US"/>
        </w:rPr>
        <w:t xml:space="preserve"> (2003) 70</w:t>
      </w:r>
      <w:r w:rsidR="0012571B" w:rsidRPr="00651D51">
        <w:rPr>
          <w:rFonts w:asciiTheme="majorBidi" w:hAnsiTheme="majorBidi" w:cstheme="majorBidi"/>
          <w:sz w:val="24"/>
          <w:szCs w:val="24"/>
          <w:lang w:val="en-US"/>
        </w:rPr>
        <w:t>.</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https://doi.org/10.1002/qsar.200390007</w:t>
      </w:r>
    </w:p>
    <w:p w:rsidR="00656E52" w:rsidRPr="00651D51" w:rsidRDefault="00656E52" w:rsidP="00656E52">
      <w:pPr>
        <w:spacing w:after="0" w:line="360" w:lineRule="auto"/>
        <w:rPr>
          <w:rFonts w:asciiTheme="majorBidi" w:hAnsiTheme="majorBidi" w:cstheme="majorBidi"/>
          <w:sz w:val="24"/>
          <w:szCs w:val="24"/>
          <w:lang w:val="en-US"/>
        </w:rPr>
      </w:pPr>
      <w:r w:rsidRPr="00656E52">
        <w:rPr>
          <w:rFonts w:asciiTheme="majorBidi" w:hAnsiTheme="majorBidi" w:cstheme="majorBidi"/>
          <w:sz w:val="24"/>
          <w:szCs w:val="24"/>
        </w:rPr>
        <w:t xml:space="preserve">11.  H. </w:t>
      </w:r>
      <w:proofErr w:type="spellStart"/>
      <w:r w:rsidRPr="00656E52">
        <w:rPr>
          <w:rFonts w:asciiTheme="majorBidi" w:hAnsiTheme="majorBidi" w:cstheme="majorBidi"/>
          <w:sz w:val="24"/>
          <w:szCs w:val="24"/>
        </w:rPr>
        <w:t>Kubinyi</w:t>
      </w:r>
      <w:proofErr w:type="spellEnd"/>
      <w:r w:rsidRPr="00656E52">
        <w:rPr>
          <w:rFonts w:asciiTheme="majorBidi" w:hAnsiTheme="majorBidi" w:cstheme="majorBidi"/>
          <w:sz w:val="24"/>
          <w:szCs w:val="24"/>
        </w:rPr>
        <w:t xml:space="preserve">, F.A. </w:t>
      </w:r>
      <w:proofErr w:type="spellStart"/>
      <w:r w:rsidRPr="00656E52">
        <w:rPr>
          <w:rFonts w:asciiTheme="majorBidi" w:hAnsiTheme="majorBidi" w:cstheme="majorBidi"/>
          <w:sz w:val="24"/>
          <w:szCs w:val="24"/>
        </w:rPr>
        <w:t>Hamprecht</w:t>
      </w:r>
      <w:proofErr w:type="spellEnd"/>
      <w:r w:rsidRPr="00656E52">
        <w:rPr>
          <w:rFonts w:asciiTheme="majorBidi" w:hAnsiTheme="majorBidi" w:cstheme="majorBidi"/>
          <w:sz w:val="24"/>
          <w:szCs w:val="24"/>
        </w:rPr>
        <w:t xml:space="preserve">, T. </w:t>
      </w:r>
      <w:proofErr w:type="spellStart"/>
      <w:r w:rsidRPr="00656E52">
        <w:rPr>
          <w:rFonts w:asciiTheme="majorBidi" w:hAnsiTheme="majorBidi" w:cstheme="majorBidi"/>
          <w:sz w:val="24"/>
          <w:szCs w:val="24"/>
        </w:rPr>
        <w:t>Mietzner</w:t>
      </w:r>
      <w:proofErr w:type="spellEnd"/>
      <w:r w:rsidRPr="00656E52">
        <w:rPr>
          <w:rFonts w:asciiTheme="majorBidi" w:hAnsiTheme="majorBidi" w:cstheme="majorBidi"/>
          <w:sz w:val="24"/>
          <w:szCs w:val="24"/>
        </w:rPr>
        <w:t xml:space="preserve">, </w:t>
      </w:r>
      <w:r w:rsidRPr="00656E52">
        <w:rPr>
          <w:rFonts w:asciiTheme="majorBidi" w:hAnsiTheme="majorBidi" w:cstheme="majorBidi"/>
          <w:i/>
          <w:iCs/>
          <w:sz w:val="24"/>
          <w:szCs w:val="24"/>
        </w:rPr>
        <w:t xml:space="preserve">J. Med. </w:t>
      </w:r>
      <w:proofErr w:type="gramStart"/>
      <w:r w:rsidRPr="00651D51">
        <w:rPr>
          <w:rFonts w:asciiTheme="majorBidi" w:hAnsiTheme="majorBidi" w:cstheme="majorBidi"/>
          <w:i/>
          <w:iCs/>
          <w:sz w:val="24"/>
          <w:szCs w:val="24"/>
          <w:lang w:val="en-US"/>
        </w:rPr>
        <w:t xml:space="preserve">Chem. </w:t>
      </w:r>
      <w:r w:rsidRPr="00651D51">
        <w:rPr>
          <w:rFonts w:asciiTheme="majorBidi" w:hAnsiTheme="majorBidi" w:cstheme="majorBidi"/>
          <w:b/>
          <w:bCs/>
          <w:sz w:val="24"/>
          <w:szCs w:val="24"/>
          <w:lang w:val="en-US"/>
        </w:rPr>
        <w:t>41</w:t>
      </w:r>
      <w:r w:rsidR="0012571B" w:rsidRPr="00651D51">
        <w:rPr>
          <w:rFonts w:asciiTheme="majorBidi" w:hAnsiTheme="majorBidi" w:cstheme="majorBidi"/>
          <w:sz w:val="24"/>
          <w:szCs w:val="24"/>
          <w:lang w:val="en-US"/>
        </w:rPr>
        <w:t xml:space="preserve"> (1998) 2553.</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https://doi.org/10.1021/jm970732a</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12.  A. </w:t>
      </w:r>
      <w:proofErr w:type="spellStart"/>
      <w:r w:rsidRPr="00651D51">
        <w:rPr>
          <w:rFonts w:asciiTheme="majorBidi" w:hAnsiTheme="majorBidi" w:cstheme="majorBidi"/>
          <w:sz w:val="24"/>
          <w:szCs w:val="24"/>
          <w:lang w:val="en-US"/>
        </w:rPr>
        <w:t>Golbraikh</w:t>
      </w:r>
      <w:proofErr w:type="spellEnd"/>
      <w:r w:rsidRPr="00651D51">
        <w:rPr>
          <w:rFonts w:asciiTheme="majorBidi" w:hAnsiTheme="majorBidi" w:cstheme="majorBidi"/>
          <w:sz w:val="24"/>
          <w:szCs w:val="24"/>
          <w:lang w:val="en-US"/>
        </w:rPr>
        <w:t xml:space="preserve">, A. </w:t>
      </w:r>
      <w:proofErr w:type="spellStart"/>
      <w:r w:rsidRPr="00651D51">
        <w:rPr>
          <w:rFonts w:asciiTheme="majorBidi" w:hAnsiTheme="majorBidi" w:cstheme="majorBidi"/>
          <w:sz w:val="24"/>
          <w:szCs w:val="24"/>
          <w:lang w:val="en-US"/>
        </w:rPr>
        <w:t>Tropsha</w:t>
      </w:r>
      <w:proofErr w:type="spellEnd"/>
      <w:r w:rsidRPr="00651D51">
        <w:rPr>
          <w:rFonts w:asciiTheme="majorBidi" w:hAnsiTheme="majorBidi" w:cstheme="majorBidi"/>
          <w:sz w:val="24"/>
          <w:szCs w:val="24"/>
          <w:lang w:val="en-US"/>
        </w:rPr>
        <w:t xml:space="preserve">, </w:t>
      </w:r>
      <w:r w:rsidRPr="00651D51">
        <w:rPr>
          <w:rStyle w:val="Accentuation"/>
          <w:rFonts w:asciiTheme="majorBidi" w:hAnsiTheme="majorBidi" w:cstheme="majorBidi"/>
          <w:sz w:val="24"/>
          <w:szCs w:val="24"/>
          <w:shd w:val="clear" w:color="auto" w:fill="FFFFFF"/>
          <w:lang w:val="en-US"/>
        </w:rPr>
        <w:t>J.</w:t>
      </w:r>
      <w:r w:rsidRPr="00651D51">
        <w:rPr>
          <w:rFonts w:asciiTheme="majorBidi" w:hAnsiTheme="majorBidi" w:cstheme="majorBidi"/>
          <w:sz w:val="24"/>
          <w:szCs w:val="24"/>
          <w:shd w:val="clear" w:color="auto" w:fill="FFFFFF"/>
          <w:lang w:val="en-US"/>
        </w:rPr>
        <w:t> </w:t>
      </w:r>
      <w:r w:rsidRPr="00651D51">
        <w:rPr>
          <w:rFonts w:asciiTheme="majorBidi" w:hAnsiTheme="majorBidi" w:cstheme="majorBidi"/>
          <w:i/>
          <w:iCs/>
          <w:sz w:val="24"/>
          <w:szCs w:val="24"/>
          <w:shd w:val="clear" w:color="auto" w:fill="FFFFFF"/>
          <w:lang w:val="en-US"/>
        </w:rPr>
        <w:t xml:space="preserve">Mol. </w:t>
      </w:r>
      <w:r w:rsidRPr="00656E52">
        <w:rPr>
          <w:rFonts w:asciiTheme="majorBidi" w:hAnsiTheme="majorBidi" w:cstheme="majorBidi"/>
          <w:i/>
          <w:iCs/>
          <w:sz w:val="24"/>
          <w:szCs w:val="24"/>
          <w:shd w:val="clear" w:color="auto" w:fill="FFFFFF"/>
        </w:rPr>
        <w:t>Graph</w:t>
      </w:r>
      <w:r w:rsidRPr="00656E52">
        <w:rPr>
          <w:rFonts w:asciiTheme="majorBidi" w:hAnsiTheme="majorBidi" w:cstheme="majorBidi"/>
          <w:sz w:val="24"/>
          <w:szCs w:val="24"/>
          <w:shd w:val="clear" w:color="auto" w:fill="FFFFFF"/>
        </w:rPr>
        <w:t xml:space="preserve">. </w:t>
      </w:r>
      <w:proofErr w:type="gramStart"/>
      <w:r w:rsidRPr="00651D51">
        <w:rPr>
          <w:rStyle w:val="Accentuation"/>
          <w:rFonts w:asciiTheme="majorBidi" w:hAnsiTheme="majorBidi" w:cstheme="majorBidi"/>
          <w:sz w:val="24"/>
          <w:szCs w:val="24"/>
          <w:shd w:val="clear" w:color="auto" w:fill="FFFFFF"/>
          <w:lang w:val="en-US"/>
        </w:rPr>
        <w:t>Model.</w:t>
      </w:r>
      <w:proofErr w:type="gramEnd"/>
      <w:r w:rsidRPr="00651D51">
        <w:rPr>
          <w:rStyle w:val="Accentuation"/>
          <w:rFonts w:asciiTheme="majorBidi" w:hAnsiTheme="majorBidi" w:cstheme="majorBidi"/>
          <w:color w:val="6A6A6A"/>
          <w:sz w:val="24"/>
          <w:szCs w:val="24"/>
          <w:shd w:val="clear" w:color="auto" w:fill="FFFFFF"/>
          <w:lang w:val="en-US"/>
        </w:rPr>
        <w:t xml:space="preserve"> </w:t>
      </w:r>
      <w:proofErr w:type="gramStart"/>
      <w:r w:rsidRPr="00651D51">
        <w:rPr>
          <w:rFonts w:asciiTheme="majorBidi" w:hAnsiTheme="majorBidi" w:cstheme="majorBidi"/>
          <w:b/>
          <w:bCs/>
          <w:sz w:val="24"/>
          <w:szCs w:val="24"/>
          <w:lang w:val="en-US"/>
        </w:rPr>
        <w:t>20</w:t>
      </w:r>
      <w:r w:rsidR="0012571B" w:rsidRPr="00651D51">
        <w:rPr>
          <w:rFonts w:asciiTheme="majorBidi" w:hAnsiTheme="majorBidi" w:cstheme="majorBidi"/>
          <w:sz w:val="24"/>
          <w:szCs w:val="24"/>
          <w:lang w:val="en-US"/>
        </w:rPr>
        <w:t xml:space="preserve"> (2002) 269.</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https://doi.org/10.1016/S1093-</w:t>
      </w:r>
      <w:proofErr w:type="gramStart"/>
      <w:r w:rsidRPr="00651D51">
        <w:rPr>
          <w:rFonts w:asciiTheme="majorBidi" w:hAnsiTheme="majorBidi" w:cstheme="majorBidi"/>
          <w:sz w:val="24"/>
          <w:szCs w:val="24"/>
          <w:lang w:val="en-US"/>
        </w:rPr>
        <w:t>3263(</w:t>
      </w:r>
      <w:proofErr w:type="gramEnd"/>
      <w:r w:rsidRPr="00651D51">
        <w:rPr>
          <w:rFonts w:asciiTheme="majorBidi" w:hAnsiTheme="majorBidi" w:cstheme="majorBidi"/>
          <w:sz w:val="24"/>
          <w:szCs w:val="24"/>
          <w:lang w:val="en-US"/>
        </w:rPr>
        <w:t>01)00123-1</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13.  L.F. Ramsey, W.D. Schafer, </w:t>
      </w:r>
      <w:proofErr w:type="gramStart"/>
      <w:r w:rsidRPr="00651D51">
        <w:rPr>
          <w:rFonts w:asciiTheme="majorBidi" w:hAnsiTheme="majorBidi" w:cstheme="majorBidi"/>
          <w:i/>
          <w:iCs/>
          <w:sz w:val="24"/>
          <w:szCs w:val="24"/>
          <w:lang w:val="en-US"/>
        </w:rPr>
        <w:t>The</w:t>
      </w:r>
      <w:proofErr w:type="gramEnd"/>
      <w:r w:rsidRPr="00651D51">
        <w:rPr>
          <w:rFonts w:asciiTheme="majorBidi" w:hAnsiTheme="majorBidi" w:cstheme="majorBidi"/>
          <w:i/>
          <w:iCs/>
          <w:sz w:val="24"/>
          <w:szCs w:val="24"/>
          <w:lang w:val="en-US"/>
        </w:rPr>
        <w:t xml:space="preserve"> Statistical Sleuth. Wadsworth Publishing Company</w:t>
      </w:r>
      <w:r w:rsidRPr="00651D51">
        <w:rPr>
          <w:rFonts w:asciiTheme="majorBidi" w:hAnsiTheme="majorBidi" w:cstheme="majorBidi"/>
          <w:sz w:val="24"/>
          <w:szCs w:val="24"/>
          <w:lang w:val="en-US"/>
        </w:rPr>
        <w:t xml:space="preserve">, </w:t>
      </w:r>
      <w:r w:rsidR="0012571B" w:rsidRPr="00651D51">
        <w:rPr>
          <w:rFonts w:asciiTheme="majorBidi" w:hAnsiTheme="majorBidi" w:cstheme="majorBidi"/>
          <w:sz w:val="24"/>
          <w:szCs w:val="24"/>
          <w:lang w:val="en-US"/>
        </w:rPr>
        <w:t xml:space="preserve">U.S.A. 1997. </w:t>
      </w:r>
      <w:r w:rsidRPr="00651D51">
        <w:rPr>
          <w:rFonts w:asciiTheme="majorBidi" w:hAnsiTheme="majorBidi" w:cstheme="majorBidi"/>
          <w:sz w:val="24"/>
          <w:szCs w:val="24"/>
          <w:lang w:val="en-US"/>
        </w:rPr>
        <w:t>https://ir.library.oregonstate.edu/downloads/j3860c13r</w:t>
      </w:r>
    </w:p>
    <w:p w:rsidR="00656E52" w:rsidRPr="00651D51" w:rsidRDefault="00656E52" w:rsidP="00656E52">
      <w:pPr>
        <w:spacing w:after="0" w:line="360" w:lineRule="auto"/>
        <w:rPr>
          <w:rFonts w:asciiTheme="majorBidi" w:hAnsiTheme="majorBidi" w:cstheme="majorBidi"/>
          <w:sz w:val="24"/>
          <w:szCs w:val="24"/>
          <w:lang w:val="en-US"/>
        </w:rPr>
      </w:pPr>
      <w:r w:rsidRPr="00651D51">
        <w:rPr>
          <w:rFonts w:asciiTheme="majorBidi" w:hAnsiTheme="majorBidi" w:cstheme="majorBidi"/>
          <w:sz w:val="24"/>
          <w:szCs w:val="24"/>
          <w:lang w:val="en-US"/>
        </w:rPr>
        <w:t xml:space="preserve">14.  A.J. Holder, D.M. </w:t>
      </w:r>
      <w:proofErr w:type="spellStart"/>
      <w:r w:rsidRPr="00651D51">
        <w:rPr>
          <w:rFonts w:asciiTheme="majorBidi" w:hAnsiTheme="majorBidi" w:cstheme="majorBidi"/>
          <w:sz w:val="24"/>
          <w:szCs w:val="24"/>
          <w:lang w:val="en-US"/>
        </w:rPr>
        <w:t>Yourtee</w:t>
      </w:r>
      <w:proofErr w:type="spellEnd"/>
      <w:r w:rsidRPr="00651D51">
        <w:rPr>
          <w:rFonts w:asciiTheme="majorBidi" w:hAnsiTheme="majorBidi" w:cstheme="majorBidi"/>
          <w:sz w:val="24"/>
          <w:szCs w:val="24"/>
          <w:lang w:val="en-US"/>
        </w:rPr>
        <w:t xml:space="preserve">, D.A. White, A.G. </w:t>
      </w:r>
      <w:proofErr w:type="spellStart"/>
      <w:r w:rsidRPr="00651D51">
        <w:rPr>
          <w:rFonts w:asciiTheme="majorBidi" w:hAnsiTheme="majorBidi" w:cstheme="majorBidi"/>
          <w:sz w:val="24"/>
          <w:szCs w:val="24"/>
          <w:lang w:val="en-US"/>
        </w:rPr>
        <w:t>Galaros</w:t>
      </w:r>
      <w:proofErr w:type="spellEnd"/>
      <w:r w:rsidRPr="00651D51">
        <w:rPr>
          <w:rFonts w:asciiTheme="majorBidi" w:hAnsiTheme="majorBidi" w:cstheme="majorBidi"/>
          <w:sz w:val="24"/>
          <w:szCs w:val="24"/>
          <w:lang w:val="en-US"/>
        </w:rPr>
        <w:t xml:space="preserve">, R.J. Smith Chain, </w:t>
      </w:r>
      <w:hyperlink r:id="rId62" w:history="1">
        <w:r w:rsidRPr="00651D51">
          <w:rPr>
            <w:rStyle w:val="Lienhypertexte"/>
            <w:rFonts w:asciiTheme="majorBidi" w:hAnsiTheme="majorBidi" w:cstheme="majorBidi"/>
            <w:i/>
            <w:iCs/>
            <w:color w:val="auto"/>
            <w:sz w:val="24"/>
            <w:szCs w:val="24"/>
            <w:u w:val="none"/>
            <w:shd w:val="clear" w:color="auto" w:fill="FFFFFF"/>
            <w:lang w:val="en-US"/>
          </w:rPr>
          <w:t>J. Comput. Aided. Mol. Des</w:t>
        </w:r>
      </w:hyperlink>
      <w:r w:rsidRPr="00651D51">
        <w:rPr>
          <w:rFonts w:asciiTheme="majorBidi" w:hAnsiTheme="majorBidi" w:cstheme="majorBidi"/>
          <w:i/>
          <w:iCs/>
          <w:sz w:val="24"/>
          <w:szCs w:val="24"/>
          <w:lang w:val="en-US"/>
        </w:rPr>
        <w:t>.</w:t>
      </w:r>
      <w:r w:rsidRPr="00651D51">
        <w:rPr>
          <w:rFonts w:asciiTheme="majorBidi" w:hAnsiTheme="majorBidi" w:cstheme="majorBidi"/>
          <w:sz w:val="24"/>
          <w:szCs w:val="24"/>
          <w:lang w:val="en-US"/>
        </w:rPr>
        <w:t xml:space="preserve"> </w:t>
      </w:r>
      <w:proofErr w:type="gramStart"/>
      <w:r w:rsidRPr="00651D51">
        <w:rPr>
          <w:rFonts w:asciiTheme="majorBidi" w:hAnsiTheme="majorBidi" w:cstheme="majorBidi"/>
          <w:b/>
          <w:bCs/>
          <w:sz w:val="24"/>
          <w:szCs w:val="24"/>
          <w:lang w:val="en-US"/>
        </w:rPr>
        <w:t xml:space="preserve">17 </w:t>
      </w:r>
      <w:r w:rsidR="0012571B" w:rsidRPr="00651D51">
        <w:rPr>
          <w:rFonts w:asciiTheme="majorBidi" w:hAnsiTheme="majorBidi" w:cstheme="majorBidi"/>
          <w:sz w:val="24"/>
          <w:szCs w:val="24"/>
          <w:lang w:val="en-US"/>
        </w:rPr>
        <w:t>(2003) 223.</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https://doi.org/10.1023/A:1025382226037</w:t>
      </w:r>
    </w:p>
    <w:p w:rsidR="00656E52" w:rsidRPr="00651D51" w:rsidRDefault="00656E52" w:rsidP="00656E52">
      <w:pPr>
        <w:spacing w:after="0" w:line="360" w:lineRule="auto"/>
        <w:rPr>
          <w:rFonts w:asciiTheme="majorBidi" w:hAnsiTheme="majorBidi" w:cstheme="majorBidi"/>
          <w:sz w:val="24"/>
          <w:szCs w:val="24"/>
          <w:shd w:val="clear" w:color="auto" w:fill="FFFFFF"/>
          <w:lang w:val="en-US"/>
        </w:rPr>
      </w:pPr>
      <w:r w:rsidRPr="00651D51">
        <w:rPr>
          <w:rFonts w:asciiTheme="majorBidi" w:hAnsiTheme="majorBidi" w:cstheme="majorBidi"/>
          <w:sz w:val="24"/>
          <w:szCs w:val="24"/>
          <w:lang w:val="en-US"/>
        </w:rPr>
        <w:t xml:space="preserve">15.  S. </w:t>
      </w:r>
      <w:proofErr w:type="spellStart"/>
      <w:r w:rsidRPr="00651D51">
        <w:rPr>
          <w:rFonts w:asciiTheme="majorBidi" w:hAnsiTheme="majorBidi" w:cstheme="majorBidi"/>
          <w:sz w:val="24"/>
          <w:szCs w:val="24"/>
          <w:lang w:val="en-US"/>
        </w:rPr>
        <w:t>Chatterjee</w:t>
      </w:r>
      <w:proofErr w:type="spellEnd"/>
      <w:r w:rsidRPr="00651D51">
        <w:rPr>
          <w:rFonts w:asciiTheme="majorBidi" w:hAnsiTheme="majorBidi" w:cstheme="majorBidi"/>
          <w:sz w:val="24"/>
          <w:szCs w:val="24"/>
          <w:lang w:val="en-US"/>
        </w:rPr>
        <w:t xml:space="preserve">, A. S. </w:t>
      </w:r>
      <w:proofErr w:type="spellStart"/>
      <w:r w:rsidRPr="00651D51">
        <w:rPr>
          <w:rFonts w:asciiTheme="majorBidi" w:hAnsiTheme="majorBidi" w:cstheme="majorBidi"/>
          <w:sz w:val="24"/>
          <w:szCs w:val="24"/>
          <w:lang w:val="en-US"/>
        </w:rPr>
        <w:t>Hadi</w:t>
      </w:r>
      <w:proofErr w:type="spellEnd"/>
      <w:r w:rsidRPr="00651D51">
        <w:rPr>
          <w:rFonts w:asciiTheme="majorBidi" w:hAnsiTheme="majorBidi" w:cstheme="majorBidi"/>
          <w:sz w:val="24"/>
          <w:szCs w:val="24"/>
          <w:lang w:val="en-US"/>
        </w:rPr>
        <w:t>, B. Price, Analysis of collinear data. In: Regression analysis by example, fourth ed. Wiley, New York, 2006, P. 221-258</w:t>
      </w:r>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shd w:val="clear" w:color="auto" w:fill="FFFFFF"/>
          <w:lang w:val="en-US"/>
        </w:rPr>
        <w:t>https://doi.org/10.1002/0470055464.ch9</w:t>
      </w:r>
    </w:p>
    <w:p w:rsidR="00656E52" w:rsidRPr="00656E52" w:rsidRDefault="00656E52" w:rsidP="00656E52">
      <w:pPr>
        <w:spacing w:after="0" w:line="360" w:lineRule="auto"/>
        <w:rPr>
          <w:rFonts w:asciiTheme="majorBidi" w:hAnsiTheme="majorBidi" w:cstheme="majorBidi"/>
          <w:sz w:val="24"/>
          <w:szCs w:val="24"/>
        </w:rPr>
      </w:pPr>
      <w:r w:rsidRPr="00651D51">
        <w:rPr>
          <w:rFonts w:asciiTheme="majorBidi" w:hAnsiTheme="majorBidi" w:cstheme="majorBidi"/>
          <w:sz w:val="24"/>
          <w:szCs w:val="24"/>
          <w:lang w:val="en-US"/>
        </w:rPr>
        <w:t xml:space="preserve">16.  A. </w:t>
      </w:r>
      <w:proofErr w:type="spellStart"/>
      <w:r w:rsidRPr="00651D51">
        <w:rPr>
          <w:rFonts w:asciiTheme="majorBidi" w:hAnsiTheme="majorBidi" w:cstheme="majorBidi"/>
          <w:sz w:val="24"/>
          <w:szCs w:val="24"/>
          <w:lang w:val="en-US"/>
        </w:rPr>
        <w:t>Tropsha</w:t>
      </w:r>
      <w:proofErr w:type="spellEnd"/>
      <w:r w:rsidRPr="00651D51">
        <w:rPr>
          <w:rFonts w:asciiTheme="majorBidi" w:hAnsiTheme="majorBidi" w:cstheme="majorBidi"/>
          <w:sz w:val="24"/>
          <w:szCs w:val="24"/>
          <w:lang w:val="en-US"/>
        </w:rPr>
        <w:t xml:space="preserve">, A. </w:t>
      </w:r>
      <w:proofErr w:type="spellStart"/>
      <w:r w:rsidRPr="00651D51">
        <w:rPr>
          <w:rFonts w:asciiTheme="majorBidi" w:hAnsiTheme="majorBidi" w:cstheme="majorBidi"/>
          <w:sz w:val="24"/>
          <w:szCs w:val="24"/>
          <w:lang w:val="en-US"/>
        </w:rPr>
        <w:t>Golbraikh</w:t>
      </w:r>
      <w:proofErr w:type="spellEnd"/>
      <w:r w:rsidRPr="00651D51">
        <w:rPr>
          <w:rFonts w:asciiTheme="majorBidi" w:hAnsiTheme="majorBidi" w:cstheme="majorBidi"/>
          <w:sz w:val="24"/>
          <w:szCs w:val="24"/>
          <w:lang w:val="en-US"/>
        </w:rPr>
        <w:t xml:space="preserve">, </w:t>
      </w:r>
      <w:proofErr w:type="spellStart"/>
      <w:r w:rsidRPr="00651D51">
        <w:rPr>
          <w:rFonts w:asciiTheme="majorBidi" w:hAnsiTheme="majorBidi" w:cstheme="majorBidi"/>
          <w:i/>
          <w:iCs/>
          <w:sz w:val="24"/>
          <w:szCs w:val="24"/>
          <w:lang w:val="en-US"/>
        </w:rPr>
        <w:t>Curr</w:t>
      </w:r>
      <w:proofErr w:type="spellEnd"/>
      <w:r w:rsidRPr="00651D51">
        <w:rPr>
          <w:rFonts w:asciiTheme="majorBidi" w:hAnsiTheme="majorBidi" w:cstheme="majorBidi"/>
          <w:i/>
          <w:iCs/>
          <w:sz w:val="24"/>
          <w:szCs w:val="24"/>
          <w:lang w:val="en-US"/>
        </w:rPr>
        <w:t xml:space="preserve">. </w:t>
      </w:r>
      <w:r w:rsidRPr="00656E52">
        <w:rPr>
          <w:rFonts w:asciiTheme="majorBidi" w:hAnsiTheme="majorBidi" w:cstheme="majorBidi"/>
          <w:i/>
          <w:iCs/>
          <w:sz w:val="24"/>
          <w:szCs w:val="24"/>
        </w:rPr>
        <w:t>Pharm. Des.</w:t>
      </w:r>
      <w:r w:rsidRPr="00656E52">
        <w:rPr>
          <w:rFonts w:asciiTheme="majorBidi" w:hAnsiTheme="majorBidi" w:cstheme="majorBidi"/>
          <w:sz w:val="24"/>
          <w:szCs w:val="24"/>
        </w:rPr>
        <w:t xml:space="preserve"> </w:t>
      </w:r>
      <w:r w:rsidRPr="00656E52">
        <w:rPr>
          <w:rFonts w:asciiTheme="majorBidi" w:hAnsiTheme="majorBidi" w:cstheme="majorBidi"/>
          <w:b/>
          <w:bCs/>
          <w:sz w:val="24"/>
          <w:szCs w:val="24"/>
        </w:rPr>
        <w:t>13</w:t>
      </w:r>
      <w:r w:rsidR="0012571B">
        <w:rPr>
          <w:rFonts w:asciiTheme="majorBidi" w:hAnsiTheme="majorBidi" w:cstheme="majorBidi"/>
          <w:sz w:val="24"/>
          <w:szCs w:val="24"/>
        </w:rPr>
        <w:t xml:space="preserve"> (2007) 3494. </w:t>
      </w:r>
      <w:r w:rsidRPr="00656E52">
        <w:rPr>
          <w:rFonts w:asciiTheme="majorBidi" w:hAnsiTheme="majorBidi" w:cstheme="majorBidi"/>
          <w:sz w:val="24"/>
          <w:szCs w:val="24"/>
        </w:rPr>
        <w:t>https://doi.org/10.2174/138161207782794257</w:t>
      </w:r>
    </w:p>
    <w:p w:rsidR="00656E52" w:rsidRPr="00651D51" w:rsidRDefault="00656E52" w:rsidP="00656E52">
      <w:pPr>
        <w:spacing w:after="0" w:line="360" w:lineRule="auto"/>
        <w:rPr>
          <w:rFonts w:asciiTheme="majorBidi" w:hAnsiTheme="majorBidi" w:cstheme="majorBidi"/>
          <w:sz w:val="24"/>
          <w:szCs w:val="24"/>
          <w:shd w:val="clear" w:color="auto" w:fill="FFFFFF"/>
          <w:lang w:val="en-US"/>
        </w:rPr>
      </w:pPr>
      <w:r w:rsidRPr="00656E52">
        <w:rPr>
          <w:rFonts w:asciiTheme="majorBidi" w:hAnsiTheme="majorBidi" w:cstheme="majorBidi"/>
          <w:sz w:val="24"/>
          <w:szCs w:val="24"/>
          <w:rtl/>
        </w:rPr>
        <w:lastRenderedPageBreak/>
        <w:t>1</w:t>
      </w:r>
      <w:r w:rsidRPr="00656E52">
        <w:rPr>
          <w:rFonts w:asciiTheme="majorBidi" w:hAnsiTheme="majorBidi" w:cstheme="majorBidi"/>
          <w:sz w:val="24"/>
          <w:szCs w:val="24"/>
        </w:rPr>
        <w:t xml:space="preserve">7. W. Li, Y. Tang, Y.L. Zheng, Z.B. Qiu, </w:t>
      </w:r>
      <w:proofErr w:type="spellStart"/>
      <w:r w:rsidRPr="00656E52">
        <w:rPr>
          <w:rFonts w:asciiTheme="majorBidi" w:hAnsiTheme="majorBidi" w:cstheme="majorBidi"/>
          <w:i/>
          <w:iCs/>
          <w:sz w:val="24"/>
          <w:szCs w:val="24"/>
        </w:rPr>
        <w:t>Bioorg</w:t>
      </w:r>
      <w:proofErr w:type="spellEnd"/>
      <w:r w:rsidRPr="00656E52">
        <w:rPr>
          <w:rFonts w:asciiTheme="majorBidi" w:hAnsiTheme="majorBidi" w:cstheme="majorBidi"/>
          <w:i/>
          <w:iCs/>
          <w:sz w:val="24"/>
          <w:szCs w:val="24"/>
        </w:rPr>
        <w:t xml:space="preserve">. </w:t>
      </w:r>
      <w:proofErr w:type="gramStart"/>
      <w:r w:rsidRPr="00651D51">
        <w:rPr>
          <w:rFonts w:asciiTheme="majorBidi" w:hAnsiTheme="majorBidi" w:cstheme="majorBidi"/>
          <w:i/>
          <w:iCs/>
          <w:sz w:val="24"/>
          <w:szCs w:val="24"/>
          <w:lang w:val="en-US"/>
        </w:rPr>
        <w:t>Med. Chem.</w:t>
      </w:r>
      <w:r w:rsidRPr="00651D51">
        <w:rPr>
          <w:rFonts w:asciiTheme="majorBidi" w:hAnsiTheme="majorBidi" w:cstheme="majorBidi"/>
          <w:sz w:val="24"/>
          <w:szCs w:val="24"/>
          <w:lang w:val="en-US"/>
        </w:rPr>
        <w:t xml:space="preserve"> </w:t>
      </w:r>
      <w:r w:rsidRPr="00651D51">
        <w:rPr>
          <w:rFonts w:asciiTheme="majorBidi" w:hAnsiTheme="majorBidi" w:cstheme="majorBidi"/>
          <w:b/>
          <w:bCs/>
          <w:sz w:val="24"/>
          <w:szCs w:val="24"/>
          <w:lang w:val="en-US"/>
        </w:rPr>
        <w:t xml:space="preserve">14 </w:t>
      </w:r>
      <w:r w:rsidR="0012571B" w:rsidRPr="00651D51">
        <w:rPr>
          <w:rFonts w:asciiTheme="majorBidi" w:hAnsiTheme="majorBidi" w:cstheme="majorBidi"/>
          <w:sz w:val="24"/>
          <w:szCs w:val="24"/>
          <w:lang w:val="en-US"/>
        </w:rPr>
        <w:t>(2006) 601.</w:t>
      </w:r>
      <w:proofErr w:type="gramEnd"/>
      <w:r w:rsidR="0012571B" w:rsidRPr="00651D51">
        <w:rPr>
          <w:rFonts w:asciiTheme="majorBidi" w:hAnsiTheme="majorBidi" w:cstheme="majorBidi"/>
          <w:sz w:val="24"/>
          <w:szCs w:val="24"/>
          <w:lang w:val="en-US"/>
        </w:rPr>
        <w:t xml:space="preserve"> </w:t>
      </w:r>
      <w:r w:rsidRPr="00651D51">
        <w:rPr>
          <w:rFonts w:asciiTheme="majorBidi" w:hAnsiTheme="majorBidi" w:cstheme="majorBidi"/>
          <w:sz w:val="24"/>
          <w:szCs w:val="24"/>
          <w:lang w:val="en-US"/>
        </w:rPr>
        <w:t>https://doi.org/10.1016/j.bmc.2005.08.052</w:t>
      </w:r>
    </w:p>
    <w:p w:rsidR="00656E52" w:rsidRPr="00656E52" w:rsidRDefault="00656E52" w:rsidP="00656E52">
      <w:pPr>
        <w:spacing w:after="0" w:line="360" w:lineRule="auto"/>
        <w:rPr>
          <w:rFonts w:asciiTheme="majorBidi" w:hAnsiTheme="majorBidi" w:cstheme="majorBidi"/>
          <w:sz w:val="24"/>
          <w:szCs w:val="24"/>
          <w:shd w:val="clear" w:color="auto" w:fill="FFFFFF"/>
          <w:lang w:val="en-GB"/>
        </w:rPr>
      </w:pPr>
      <w:r w:rsidRPr="00656E52">
        <w:rPr>
          <w:rFonts w:asciiTheme="majorBidi" w:hAnsiTheme="majorBidi" w:cstheme="majorBidi"/>
          <w:sz w:val="24"/>
          <w:szCs w:val="24"/>
        </w:rPr>
        <w:t xml:space="preserve">18. R. </w:t>
      </w:r>
      <w:proofErr w:type="spellStart"/>
      <w:r w:rsidRPr="00656E52">
        <w:rPr>
          <w:rFonts w:asciiTheme="majorBidi" w:hAnsiTheme="majorBidi" w:cstheme="majorBidi"/>
          <w:sz w:val="24"/>
          <w:szCs w:val="24"/>
        </w:rPr>
        <w:t>Guha</w:t>
      </w:r>
      <w:proofErr w:type="spellEnd"/>
      <w:r w:rsidRPr="00656E52">
        <w:rPr>
          <w:rFonts w:asciiTheme="majorBidi" w:hAnsiTheme="majorBidi" w:cstheme="majorBidi"/>
          <w:sz w:val="24"/>
          <w:szCs w:val="24"/>
        </w:rPr>
        <w:t xml:space="preserve">, D.T. Stanton, P.C. </w:t>
      </w:r>
      <w:proofErr w:type="spellStart"/>
      <w:r w:rsidRPr="00656E52">
        <w:rPr>
          <w:rFonts w:asciiTheme="majorBidi" w:hAnsiTheme="majorBidi" w:cstheme="majorBidi"/>
          <w:sz w:val="24"/>
          <w:szCs w:val="24"/>
        </w:rPr>
        <w:t>Jurs</w:t>
      </w:r>
      <w:proofErr w:type="spellEnd"/>
      <w:r w:rsidRPr="00656E52">
        <w:rPr>
          <w:rFonts w:asciiTheme="majorBidi" w:hAnsiTheme="majorBidi" w:cstheme="majorBidi"/>
          <w:sz w:val="24"/>
          <w:szCs w:val="24"/>
        </w:rPr>
        <w:t xml:space="preserve">, </w:t>
      </w:r>
      <w:r w:rsidRPr="00656E52">
        <w:rPr>
          <w:rFonts w:asciiTheme="majorBidi" w:hAnsiTheme="majorBidi" w:cstheme="majorBidi"/>
          <w:i/>
          <w:iCs/>
          <w:sz w:val="24"/>
          <w:szCs w:val="24"/>
        </w:rPr>
        <w:t xml:space="preserve">J. </w:t>
      </w:r>
      <w:proofErr w:type="spellStart"/>
      <w:r w:rsidRPr="00656E52">
        <w:rPr>
          <w:rFonts w:asciiTheme="majorBidi" w:hAnsiTheme="majorBidi" w:cstheme="majorBidi"/>
          <w:i/>
          <w:iCs/>
          <w:sz w:val="24"/>
          <w:szCs w:val="24"/>
        </w:rPr>
        <w:t>Chem</w:t>
      </w:r>
      <w:proofErr w:type="spellEnd"/>
      <w:r w:rsidRPr="00656E52">
        <w:rPr>
          <w:rFonts w:asciiTheme="majorBidi" w:hAnsiTheme="majorBidi" w:cstheme="majorBidi"/>
          <w:i/>
          <w:iCs/>
          <w:sz w:val="24"/>
          <w:szCs w:val="24"/>
        </w:rPr>
        <w:t xml:space="preserve">.  </w:t>
      </w:r>
      <w:proofErr w:type="gramStart"/>
      <w:r w:rsidRPr="00656E52">
        <w:rPr>
          <w:rFonts w:asciiTheme="majorBidi" w:hAnsiTheme="majorBidi" w:cstheme="majorBidi"/>
          <w:i/>
          <w:iCs/>
          <w:sz w:val="24"/>
          <w:szCs w:val="24"/>
          <w:lang w:val="en-GB"/>
        </w:rPr>
        <w:t>Inf.</w:t>
      </w:r>
      <w:proofErr w:type="gramEnd"/>
      <w:r w:rsidRPr="00656E52">
        <w:rPr>
          <w:rFonts w:asciiTheme="majorBidi" w:hAnsiTheme="majorBidi" w:cstheme="majorBidi"/>
          <w:i/>
          <w:iCs/>
          <w:sz w:val="24"/>
          <w:szCs w:val="24"/>
          <w:lang w:val="en-GB"/>
        </w:rPr>
        <w:t xml:space="preserve">  </w:t>
      </w:r>
      <w:proofErr w:type="gramStart"/>
      <w:r w:rsidRPr="00656E52">
        <w:rPr>
          <w:rFonts w:asciiTheme="majorBidi" w:hAnsiTheme="majorBidi" w:cstheme="majorBidi"/>
          <w:i/>
          <w:iCs/>
          <w:sz w:val="24"/>
          <w:szCs w:val="24"/>
          <w:lang w:val="en-GB"/>
        </w:rPr>
        <w:t>Model.</w:t>
      </w:r>
      <w:proofErr w:type="gramEnd"/>
      <w:r w:rsidRPr="00656E52">
        <w:rPr>
          <w:rFonts w:asciiTheme="majorBidi" w:hAnsiTheme="majorBidi" w:cstheme="majorBidi"/>
          <w:sz w:val="24"/>
          <w:szCs w:val="24"/>
          <w:lang w:val="en-GB"/>
        </w:rPr>
        <w:t xml:space="preserve">  </w:t>
      </w:r>
      <w:proofErr w:type="gramStart"/>
      <w:r w:rsidRPr="00656E52">
        <w:rPr>
          <w:rFonts w:asciiTheme="majorBidi" w:hAnsiTheme="majorBidi" w:cstheme="majorBidi"/>
          <w:b/>
          <w:bCs/>
          <w:sz w:val="24"/>
          <w:szCs w:val="24"/>
          <w:lang w:val="en-GB"/>
        </w:rPr>
        <w:t>45</w:t>
      </w:r>
      <w:r w:rsidRPr="00656E52">
        <w:rPr>
          <w:rFonts w:asciiTheme="majorBidi" w:hAnsiTheme="majorBidi" w:cstheme="majorBidi"/>
          <w:sz w:val="24"/>
          <w:szCs w:val="24"/>
          <w:lang w:val="en-GB"/>
        </w:rPr>
        <w:t xml:space="preserve"> (2005) 1109</w:t>
      </w:r>
      <w:r w:rsidR="0012571B">
        <w:rPr>
          <w:rFonts w:asciiTheme="majorBidi" w:hAnsiTheme="majorBidi" w:cstheme="majorBidi"/>
          <w:sz w:val="24"/>
          <w:szCs w:val="24"/>
          <w:lang w:val="en-GB"/>
        </w:rPr>
        <w:t>.</w:t>
      </w:r>
      <w:proofErr w:type="gramEnd"/>
      <w:r w:rsidR="0012571B">
        <w:rPr>
          <w:rFonts w:asciiTheme="majorBidi" w:hAnsiTheme="majorBidi" w:cstheme="majorBidi"/>
          <w:sz w:val="24"/>
          <w:szCs w:val="24"/>
          <w:lang w:val="en-GB"/>
        </w:rPr>
        <w:t xml:space="preserve"> </w:t>
      </w:r>
      <w:r w:rsidRPr="00656E52">
        <w:rPr>
          <w:rFonts w:asciiTheme="majorBidi" w:hAnsiTheme="majorBidi" w:cstheme="majorBidi"/>
          <w:sz w:val="24"/>
          <w:szCs w:val="24"/>
          <w:shd w:val="clear" w:color="auto" w:fill="FFFFFF"/>
          <w:lang w:val="en-GB"/>
        </w:rPr>
        <w:t>https://pubs.acs.org/doi/abs/10.1021/ci050110v</w:t>
      </w:r>
    </w:p>
    <w:p w:rsidR="0052215C" w:rsidRPr="00656E52" w:rsidRDefault="0052215C" w:rsidP="002101CD">
      <w:pPr>
        <w:rPr>
          <w:rFonts w:asciiTheme="majorBidi" w:hAnsiTheme="majorBidi" w:cstheme="majorBidi"/>
          <w:sz w:val="24"/>
          <w:szCs w:val="24"/>
          <w:lang w:val="en-GB"/>
        </w:rPr>
      </w:pPr>
    </w:p>
    <w:p w:rsidR="0052215C" w:rsidRPr="00656E52" w:rsidRDefault="0052215C" w:rsidP="0052215C">
      <w:pPr>
        <w:rPr>
          <w:rFonts w:asciiTheme="majorBidi" w:hAnsiTheme="majorBidi" w:cstheme="majorBidi"/>
          <w:sz w:val="24"/>
          <w:szCs w:val="24"/>
          <w:lang w:val="en-US"/>
        </w:rPr>
      </w:pPr>
    </w:p>
    <w:p w:rsidR="005C3DB1" w:rsidRPr="00656E52" w:rsidRDefault="005C3DB1" w:rsidP="0052215C">
      <w:pPr>
        <w:jc w:val="both"/>
        <w:rPr>
          <w:rFonts w:asciiTheme="majorBidi" w:hAnsiTheme="majorBidi" w:cstheme="majorBidi"/>
          <w:sz w:val="24"/>
          <w:szCs w:val="24"/>
          <w:lang w:val="en-US"/>
        </w:rPr>
      </w:pPr>
    </w:p>
    <w:sectPr w:rsidR="005C3DB1" w:rsidRPr="00656E52" w:rsidSect="00D770C2">
      <w:footerReference w:type="default" r:id="rId63"/>
      <w:footerReference w:type="first" r:id="rId64"/>
      <w:endnotePr>
        <w:numFmt w:val="decimal"/>
      </w:endnotePr>
      <w:pgSz w:w="11907" w:h="16840" w:code="9"/>
      <w:pgMar w:top="1417" w:right="1417" w:bottom="1417" w:left="1417" w:header="851" w:footer="851"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67B017" w16cid:durableId="1FECD5E7"/>
  <w16cid:commentId w16cid:paraId="4BDB4FD3" w16cid:durableId="1FECD6D3"/>
  <w16cid:commentId w16cid:paraId="379239F4" w16cid:durableId="1FECD6EF"/>
  <w16cid:commentId w16cid:paraId="7FC6197B" w16cid:durableId="1FECD7B3"/>
  <w16cid:commentId w16cid:paraId="6DCC8DB3" w16cid:durableId="1FECD7DF"/>
  <w16cid:commentId w16cid:paraId="5B64FC58" w16cid:durableId="1FECD815"/>
  <w16cid:commentId w16cid:paraId="26EAE540" w16cid:durableId="1FECD87E"/>
  <w16cid:commentId w16cid:paraId="1C698FA9" w16cid:durableId="1FECD8F4"/>
  <w16cid:commentId w16cid:paraId="0BEF0AD5" w16cid:durableId="1FECD97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8CD" w:rsidRDefault="00BC68CD" w:rsidP="00501847">
      <w:pPr>
        <w:spacing w:after="0" w:line="240" w:lineRule="auto"/>
      </w:pPr>
      <w:r>
        <w:separator/>
      </w:r>
    </w:p>
  </w:endnote>
  <w:endnote w:type="continuationSeparator" w:id="0">
    <w:p w:rsidR="00BC68CD" w:rsidRDefault="00BC68CD" w:rsidP="005018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embedRegular r:id="rId1" w:subsetted="1" w:fontKey="{ACC4AF69-37A6-41B5-B2DF-D76CB374CD13}"/>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LMRoman12-Regular">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61" w:rsidRPr="002B0A12" w:rsidRDefault="002F390F">
    <w:pPr>
      <w:pStyle w:val="Pieddepage"/>
      <w:rPr>
        <w:rFonts w:asciiTheme="minorHAnsi" w:hAnsiTheme="minorHAnsi" w:cstheme="minorHAnsi"/>
      </w:rPr>
    </w:pPr>
    <w:r w:rsidRPr="002B0A12">
      <w:rPr>
        <w:rFonts w:asciiTheme="minorHAnsi" w:hAnsiTheme="minorHAnsi" w:cstheme="minorHAnsi"/>
      </w:rPr>
      <w:fldChar w:fldCharType="begin"/>
    </w:r>
    <w:r w:rsidR="00071361" w:rsidRPr="002B0A12">
      <w:rPr>
        <w:rFonts w:asciiTheme="minorHAnsi" w:hAnsiTheme="minorHAnsi" w:cstheme="minorHAnsi"/>
      </w:rPr>
      <w:instrText xml:space="preserve"> PAGE   \* MERGEFORMAT </w:instrText>
    </w:r>
    <w:r w:rsidRPr="002B0A12">
      <w:rPr>
        <w:rFonts w:asciiTheme="minorHAnsi" w:hAnsiTheme="minorHAnsi" w:cstheme="minorHAnsi"/>
      </w:rPr>
      <w:fldChar w:fldCharType="separate"/>
    </w:r>
    <w:r w:rsidR="00A33B71">
      <w:rPr>
        <w:rFonts w:asciiTheme="minorHAnsi" w:hAnsiTheme="minorHAnsi" w:cstheme="minorHAnsi"/>
        <w:noProof/>
      </w:rPr>
      <w:t>7</w:t>
    </w:r>
    <w:r w:rsidRPr="002B0A12">
      <w:rPr>
        <w:rFonts w:asciiTheme="minorHAnsi" w:hAnsiTheme="minorHAnsi" w:cstheme="minorHAnsi"/>
      </w:rPr>
      <w:fldChar w:fldCharType="end"/>
    </w:r>
  </w:p>
  <w:p w:rsidR="00071361" w:rsidRDefault="0007136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361" w:rsidRPr="00501847" w:rsidRDefault="002F390F" w:rsidP="00501847">
    <w:fldSimple w:instr=" PAGE ">
      <w:r w:rsidR="00EF0FF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8CD" w:rsidRDefault="00BC68CD" w:rsidP="00501847">
      <w:pPr>
        <w:spacing w:after="0" w:line="240" w:lineRule="auto"/>
      </w:pPr>
      <w:r>
        <w:separator/>
      </w:r>
    </w:p>
  </w:footnote>
  <w:footnote w:type="continuationSeparator" w:id="0">
    <w:p w:rsidR="00BC68CD" w:rsidRDefault="00BC68CD" w:rsidP="00501847">
      <w:pPr>
        <w:spacing w:after="0" w:line="240" w:lineRule="auto"/>
      </w:pPr>
      <w:r>
        <w:continuationSeparator/>
      </w:r>
    </w:p>
  </w:footnote>
  <w:footnote w:id="1">
    <w:p w:rsidR="00071361" w:rsidRPr="00F24C6F" w:rsidRDefault="00071361" w:rsidP="00415185">
      <w:pPr>
        <w:rPr>
          <w:rFonts w:ascii="Times New Roman" w:hAnsi="Times New Roman"/>
          <w:lang w:val="en-US"/>
        </w:rPr>
      </w:pPr>
      <w:r w:rsidRPr="003A7FEE">
        <w:rPr>
          <w:rStyle w:val="Appelnotedebasdep"/>
          <w:lang w:val="en-US"/>
        </w:rPr>
        <w:t>*</w:t>
      </w:r>
      <w:proofErr w:type="gramStart"/>
      <w:r w:rsidRPr="00415185">
        <w:rPr>
          <w:rFonts w:ascii="Times New Roman" w:hAnsi="Times New Roman"/>
          <w:lang w:val="en-US"/>
        </w:rPr>
        <w:t>Corresponding author.</w:t>
      </w:r>
      <w:proofErr w:type="gramEnd"/>
      <w:r w:rsidRPr="00415185">
        <w:rPr>
          <w:rFonts w:ascii="Times New Roman" w:hAnsi="Times New Roman"/>
          <w:lang w:val="en-US"/>
        </w:rPr>
        <w:t xml:space="preserve"> E-mail: </w:t>
      </w:r>
      <w:r w:rsidRPr="00415185">
        <w:rPr>
          <w:rFonts w:asciiTheme="majorBidi" w:hAnsiTheme="majorBidi" w:cstheme="majorBidi"/>
          <w:sz w:val="24"/>
          <w:szCs w:val="24"/>
          <w:lang w:val="en-US"/>
        </w:rPr>
        <w:t>d_messadi@yahoo.fr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2047C"/>
    <w:multiLevelType w:val="hybridMultilevel"/>
    <w:tmpl w:val="0DA4CF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grammar="clean"/>
  <w:attachedTemplate r:id="rId1"/>
  <w:stylePaneFormatFilter w:val="1028"/>
  <w:stylePaneSortMethod w:val="0003"/>
  <w:styleLockQFSet/>
  <w:defaultTabStop w:val="708"/>
  <w:hyphenationZone w:val="425"/>
  <w:drawingGridHorizontalSpacing w:val="110"/>
  <w:displayHorizontalDrawingGridEvery w:val="2"/>
  <w:characterSpacingControl w:val="doNotCompress"/>
  <w:hdrShapeDefaults>
    <o:shapedefaults v:ext="edit" spidmax="26626"/>
  </w:hdrShapeDefaults>
  <w:footnotePr>
    <w:footnote w:id="-1"/>
    <w:footnote w:id="0"/>
  </w:footnotePr>
  <w:endnotePr>
    <w:numFmt w:val="decimal"/>
    <w:endnote w:id="-1"/>
    <w:endnote w:id="0"/>
  </w:endnotePr>
  <w:compat/>
  <w:rsids>
    <w:rsidRoot w:val="00E656B1"/>
    <w:rsid w:val="000039BA"/>
    <w:rsid w:val="0000655E"/>
    <w:rsid w:val="000105EE"/>
    <w:rsid w:val="000220AA"/>
    <w:rsid w:val="00030A09"/>
    <w:rsid w:val="00030E14"/>
    <w:rsid w:val="00042882"/>
    <w:rsid w:val="00044CF6"/>
    <w:rsid w:val="00050F8B"/>
    <w:rsid w:val="0005203A"/>
    <w:rsid w:val="00054771"/>
    <w:rsid w:val="00071361"/>
    <w:rsid w:val="00073797"/>
    <w:rsid w:val="00080605"/>
    <w:rsid w:val="00083D68"/>
    <w:rsid w:val="000856E1"/>
    <w:rsid w:val="00091A46"/>
    <w:rsid w:val="0009432E"/>
    <w:rsid w:val="00096351"/>
    <w:rsid w:val="000A3AB7"/>
    <w:rsid w:val="000B7853"/>
    <w:rsid w:val="000C2438"/>
    <w:rsid w:val="000C2E83"/>
    <w:rsid w:val="000C3F5B"/>
    <w:rsid w:val="000D2116"/>
    <w:rsid w:val="000D3859"/>
    <w:rsid w:val="000E395F"/>
    <w:rsid w:val="000E570E"/>
    <w:rsid w:val="000E7570"/>
    <w:rsid w:val="000F2B8F"/>
    <w:rsid w:val="000F7581"/>
    <w:rsid w:val="00101D34"/>
    <w:rsid w:val="00103D7E"/>
    <w:rsid w:val="00106F1C"/>
    <w:rsid w:val="0010721C"/>
    <w:rsid w:val="00111FD7"/>
    <w:rsid w:val="00112324"/>
    <w:rsid w:val="00115EFC"/>
    <w:rsid w:val="001224A5"/>
    <w:rsid w:val="001226CE"/>
    <w:rsid w:val="001234CA"/>
    <w:rsid w:val="00123CC0"/>
    <w:rsid w:val="0012571B"/>
    <w:rsid w:val="0013168F"/>
    <w:rsid w:val="00141DD6"/>
    <w:rsid w:val="00144EB2"/>
    <w:rsid w:val="00156CD1"/>
    <w:rsid w:val="00160D4D"/>
    <w:rsid w:val="00170340"/>
    <w:rsid w:val="001703B4"/>
    <w:rsid w:val="001731F6"/>
    <w:rsid w:val="001744FB"/>
    <w:rsid w:val="00177C6F"/>
    <w:rsid w:val="001855B0"/>
    <w:rsid w:val="0018575C"/>
    <w:rsid w:val="0019676E"/>
    <w:rsid w:val="001A3589"/>
    <w:rsid w:val="001B60CA"/>
    <w:rsid w:val="001C6A1C"/>
    <w:rsid w:val="001D609B"/>
    <w:rsid w:val="001D6320"/>
    <w:rsid w:val="001F61F4"/>
    <w:rsid w:val="001F7A06"/>
    <w:rsid w:val="00200F7D"/>
    <w:rsid w:val="00206D7A"/>
    <w:rsid w:val="002101CD"/>
    <w:rsid w:val="00210B7D"/>
    <w:rsid w:val="00216C69"/>
    <w:rsid w:val="0022131D"/>
    <w:rsid w:val="00223D93"/>
    <w:rsid w:val="00227423"/>
    <w:rsid w:val="0022747B"/>
    <w:rsid w:val="00233F17"/>
    <w:rsid w:val="00234CC5"/>
    <w:rsid w:val="002361C8"/>
    <w:rsid w:val="002413B3"/>
    <w:rsid w:val="002414EC"/>
    <w:rsid w:val="0024392B"/>
    <w:rsid w:val="00245DD0"/>
    <w:rsid w:val="002512B6"/>
    <w:rsid w:val="0025343B"/>
    <w:rsid w:val="00261448"/>
    <w:rsid w:val="002677CF"/>
    <w:rsid w:val="00277668"/>
    <w:rsid w:val="00282ECB"/>
    <w:rsid w:val="00287977"/>
    <w:rsid w:val="00287EF1"/>
    <w:rsid w:val="00292ABE"/>
    <w:rsid w:val="00295F99"/>
    <w:rsid w:val="002A054E"/>
    <w:rsid w:val="002A3612"/>
    <w:rsid w:val="002A4EE9"/>
    <w:rsid w:val="002B02B6"/>
    <w:rsid w:val="002B0A12"/>
    <w:rsid w:val="002B17EE"/>
    <w:rsid w:val="002B3CA6"/>
    <w:rsid w:val="002C1FD5"/>
    <w:rsid w:val="002D4E58"/>
    <w:rsid w:val="002D6338"/>
    <w:rsid w:val="002E2E0C"/>
    <w:rsid w:val="002E2E0D"/>
    <w:rsid w:val="002E39E2"/>
    <w:rsid w:val="002E469F"/>
    <w:rsid w:val="002E503E"/>
    <w:rsid w:val="002E5043"/>
    <w:rsid w:val="002E5D97"/>
    <w:rsid w:val="002F0BE8"/>
    <w:rsid w:val="002F390F"/>
    <w:rsid w:val="002F65A4"/>
    <w:rsid w:val="002F7D96"/>
    <w:rsid w:val="003000F2"/>
    <w:rsid w:val="003011AF"/>
    <w:rsid w:val="003068C0"/>
    <w:rsid w:val="00314C77"/>
    <w:rsid w:val="0031518A"/>
    <w:rsid w:val="00320C2D"/>
    <w:rsid w:val="00327018"/>
    <w:rsid w:val="00334684"/>
    <w:rsid w:val="00336C42"/>
    <w:rsid w:val="00347AC8"/>
    <w:rsid w:val="00352616"/>
    <w:rsid w:val="003558B1"/>
    <w:rsid w:val="00362E30"/>
    <w:rsid w:val="00364F08"/>
    <w:rsid w:val="003674C7"/>
    <w:rsid w:val="0038758B"/>
    <w:rsid w:val="0039217D"/>
    <w:rsid w:val="003921F2"/>
    <w:rsid w:val="00392513"/>
    <w:rsid w:val="003A4C96"/>
    <w:rsid w:val="003A5402"/>
    <w:rsid w:val="003A7084"/>
    <w:rsid w:val="003A7FEE"/>
    <w:rsid w:val="003B6662"/>
    <w:rsid w:val="003C1ABE"/>
    <w:rsid w:val="003D08C9"/>
    <w:rsid w:val="003D4059"/>
    <w:rsid w:val="003D4C4C"/>
    <w:rsid w:val="003E0023"/>
    <w:rsid w:val="003E2052"/>
    <w:rsid w:val="003F012C"/>
    <w:rsid w:val="003F25D4"/>
    <w:rsid w:val="003F3529"/>
    <w:rsid w:val="003F567F"/>
    <w:rsid w:val="00401A9E"/>
    <w:rsid w:val="004141D9"/>
    <w:rsid w:val="00415185"/>
    <w:rsid w:val="00417AD9"/>
    <w:rsid w:val="004272CD"/>
    <w:rsid w:val="00430AE9"/>
    <w:rsid w:val="004335D0"/>
    <w:rsid w:val="004345C9"/>
    <w:rsid w:val="004362F1"/>
    <w:rsid w:val="00444734"/>
    <w:rsid w:val="00444982"/>
    <w:rsid w:val="004555BB"/>
    <w:rsid w:val="00455B86"/>
    <w:rsid w:val="0045708C"/>
    <w:rsid w:val="004574F1"/>
    <w:rsid w:val="00467B8B"/>
    <w:rsid w:val="0047281F"/>
    <w:rsid w:val="00482CAA"/>
    <w:rsid w:val="004854AB"/>
    <w:rsid w:val="004A0CCE"/>
    <w:rsid w:val="004A412E"/>
    <w:rsid w:val="004B1C63"/>
    <w:rsid w:val="004C5EC3"/>
    <w:rsid w:val="004D01D1"/>
    <w:rsid w:val="004D10C0"/>
    <w:rsid w:val="004E0596"/>
    <w:rsid w:val="004E2E56"/>
    <w:rsid w:val="00501847"/>
    <w:rsid w:val="00503DE4"/>
    <w:rsid w:val="00512865"/>
    <w:rsid w:val="00512D30"/>
    <w:rsid w:val="005210D9"/>
    <w:rsid w:val="0052215C"/>
    <w:rsid w:val="005234B3"/>
    <w:rsid w:val="00537AAB"/>
    <w:rsid w:val="005710B4"/>
    <w:rsid w:val="005710B7"/>
    <w:rsid w:val="00577422"/>
    <w:rsid w:val="00577940"/>
    <w:rsid w:val="005862FB"/>
    <w:rsid w:val="00591088"/>
    <w:rsid w:val="00597B2D"/>
    <w:rsid w:val="005A1EA2"/>
    <w:rsid w:val="005B40F7"/>
    <w:rsid w:val="005C3DB1"/>
    <w:rsid w:val="005C6E18"/>
    <w:rsid w:val="005D0201"/>
    <w:rsid w:val="005E38E1"/>
    <w:rsid w:val="005F2087"/>
    <w:rsid w:val="00602353"/>
    <w:rsid w:val="00605882"/>
    <w:rsid w:val="00620A7C"/>
    <w:rsid w:val="006225FA"/>
    <w:rsid w:val="00625F1D"/>
    <w:rsid w:val="0064011A"/>
    <w:rsid w:val="006421A8"/>
    <w:rsid w:val="006435DA"/>
    <w:rsid w:val="00646BFD"/>
    <w:rsid w:val="00651D51"/>
    <w:rsid w:val="006523AF"/>
    <w:rsid w:val="00656E52"/>
    <w:rsid w:val="00665F84"/>
    <w:rsid w:val="00667D8A"/>
    <w:rsid w:val="00670158"/>
    <w:rsid w:val="0067615A"/>
    <w:rsid w:val="006861C9"/>
    <w:rsid w:val="00686F48"/>
    <w:rsid w:val="00690BED"/>
    <w:rsid w:val="006A1379"/>
    <w:rsid w:val="006B24B2"/>
    <w:rsid w:val="006B5CF0"/>
    <w:rsid w:val="006C405C"/>
    <w:rsid w:val="006C441F"/>
    <w:rsid w:val="006C61B0"/>
    <w:rsid w:val="006C6A77"/>
    <w:rsid w:val="006D153E"/>
    <w:rsid w:val="006D6036"/>
    <w:rsid w:val="006E279B"/>
    <w:rsid w:val="006E5AC8"/>
    <w:rsid w:val="006F4AE7"/>
    <w:rsid w:val="006F4C16"/>
    <w:rsid w:val="006F5B05"/>
    <w:rsid w:val="006F6727"/>
    <w:rsid w:val="00723039"/>
    <w:rsid w:val="00726410"/>
    <w:rsid w:val="00750960"/>
    <w:rsid w:val="00753A69"/>
    <w:rsid w:val="007565B4"/>
    <w:rsid w:val="00767473"/>
    <w:rsid w:val="0076753F"/>
    <w:rsid w:val="00772355"/>
    <w:rsid w:val="00775EC5"/>
    <w:rsid w:val="00780120"/>
    <w:rsid w:val="00780FB8"/>
    <w:rsid w:val="00783795"/>
    <w:rsid w:val="00786F5A"/>
    <w:rsid w:val="00787B0E"/>
    <w:rsid w:val="00787B0F"/>
    <w:rsid w:val="00787FD4"/>
    <w:rsid w:val="007909D0"/>
    <w:rsid w:val="00792F9A"/>
    <w:rsid w:val="00794010"/>
    <w:rsid w:val="00796F79"/>
    <w:rsid w:val="007A165D"/>
    <w:rsid w:val="007A2EB2"/>
    <w:rsid w:val="007B1D2B"/>
    <w:rsid w:val="007B1FB9"/>
    <w:rsid w:val="007B5F73"/>
    <w:rsid w:val="007B660E"/>
    <w:rsid w:val="007D1D91"/>
    <w:rsid w:val="007E6F2F"/>
    <w:rsid w:val="007F38CF"/>
    <w:rsid w:val="008147AB"/>
    <w:rsid w:val="00817D33"/>
    <w:rsid w:val="00831233"/>
    <w:rsid w:val="008315F7"/>
    <w:rsid w:val="0083212D"/>
    <w:rsid w:val="00832B21"/>
    <w:rsid w:val="00834CDB"/>
    <w:rsid w:val="008418A5"/>
    <w:rsid w:val="008425E8"/>
    <w:rsid w:val="00845A49"/>
    <w:rsid w:val="00853922"/>
    <w:rsid w:val="00860A03"/>
    <w:rsid w:val="008635F5"/>
    <w:rsid w:val="00865019"/>
    <w:rsid w:val="008722E9"/>
    <w:rsid w:val="0087639A"/>
    <w:rsid w:val="008871E6"/>
    <w:rsid w:val="008930DF"/>
    <w:rsid w:val="008935EF"/>
    <w:rsid w:val="008953D4"/>
    <w:rsid w:val="00895ED2"/>
    <w:rsid w:val="008A39C0"/>
    <w:rsid w:val="008B185C"/>
    <w:rsid w:val="008B2651"/>
    <w:rsid w:val="008B3C4F"/>
    <w:rsid w:val="008C07F3"/>
    <w:rsid w:val="008C1150"/>
    <w:rsid w:val="008C267B"/>
    <w:rsid w:val="008C4D14"/>
    <w:rsid w:val="008D3FE6"/>
    <w:rsid w:val="008E71BE"/>
    <w:rsid w:val="008F443C"/>
    <w:rsid w:val="008F5452"/>
    <w:rsid w:val="008F7387"/>
    <w:rsid w:val="00902607"/>
    <w:rsid w:val="00902B06"/>
    <w:rsid w:val="00904AF9"/>
    <w:rsid w:val="009103EA"/>
    <w:rsid w:val="00910462"/>
    <w:rsid w:val="00910903"/>
    <w:rsid w:val="0092515A"/>
    <w:rsid w:val="009267F6"/>
    <w:rsid w:val="00926826"/>
    <w:rsid w:val="00926B82"/>
    <w:rsid w:val="00926E15"/>
    <w:rsid w:val="009347BB"/>
    <w:rsid w:val="0093791C"/>
    <w:rsid w:val="009439E4"/>
    <w:rsid w:val="00954EE4"/>
    <w:rsid w:val="009554DC"/>
    <w:rsid w:val="00955613"/>
    <w:rsid w:val="00966FB9"/>
    <w:rsid w:val="009674BE"/>
    <w:rsid w:val="0097387A"/>
    <w:rsid w:val="00973C68"/>
    <w:rsid w:val="00975651"/>
    <w:rsid w:val="00981933"/>
    <w:rsid w:val="009861F9"/>
    <w:rsid w:val="00991ADE"/>
    <w:rsid w:val="009B2D1F"/>
    <w:rsid w:val="009B4F97"/>
    <w:rsid w:val="009B58DE"/>
    <w:rsid w:val="009C00A4"/>
    <w:rsid w:val="009C4002"/>
    <w:rsid w:val="009C4B2C"/>
    <w:rsid w:val="009D11C2"/>
    <w:rsid w:val="009D24B1"/>
    <w:rsid w:val="009D4B3C"/>
    <w:rsid w:val="009D4B41"/>
    <w:rsid w:val="009E28E6"/>
    <w:rsid w:val="009E33BE"/>
    <w:rsid w:val="009E5DB6"/>
    <w:rsid w:val="009E6435"/>
    <w:rsid w:val="00A06431"/>
    <w:rsid w:val="00A06B54"/>
    <w:rsid w:val="00A13A52"/>
    <w:rsid w:val="00A1533B"/>
    <w:rsid w:val="00A20847"/>
    <w:rsid w:val="00A22884"/>
    <w:rsid w:val="00A31612"/>
    <w:rsid w:val="00A33B71"/>
    <w:rsid w:val="00A34BEB"/>
    <w:rsid w:val="00A3683B"/>
    <w:rsid w:val="00A4314E"/>
    <w:rsid w:val="00A444F6"/>
    <w:rsid w:val="00A45B21"/>
    <w:rsid w:val="00A46ED0"/>
    <w:rsid w:val="00A6472C"/>
    <w:rsid w:val="00A65064"/>
    <w:rsid w:val="00A667B3"/>
    <w:rsid w:val="00A728D7"/>
    <w:rsid w:val="00A76165"/>
    <w:rsid w:val="00A80570"/>
    <w:rsid w:val="00A94182"/>
    <w:rsid w:val="00AA07F7"/>
    <w:rsid w:val="00AA1326"/>
    <w:rsid w:val="00AA3900"/>
    <w:rsid w:val="00AA3FAB"/>
    <w:rsid w:val="00AB1D43"/>
    <w:rsid w:val="00AC7056"/>
    <w:rsid w:val="00AD55D4"/>
    <w:rsid w:val="00AE0687"/>
    <w:rsid w:val="00AE33B8"/>
    <w:rsid w:val="00AF4CC4"/>
    <w:rsid w:val="00B017A1"/>
    <w:rsid w:val="00B03D86"/>
    <w:rsid w:val="00B03E9F"/>
    <w:rsid w:val="00B0402C"/>
    <w:rsid w:val="00B122DB"/>
    <w:rsid w:val="00B256C5"/>
    <w:rsid w:val="00B325D5"/>
    <w:rsid w:val="00B32FFD"/>
    <w:rsid w:val="00B36E1A"/>
    <w:rsid w:val="00B43244"/>
    <w:rsid w:val="00B46D8F"/>
    <w:rsid w:val="00B47452"/>
    <w:rsid w:val="00B57C21"/>
    <w:rsid w:val="00B6207F"/>
    <w:rsid w:val="00B64654"/>
    <w:rsid w:val="00B66ED1"/>
    <w:rsid w:val="00B701A6"/>
    <w:rsid w:val="00B75DDF"/>
    <w:rsid w:val="00B77E95"/>
    <w:rsid w:val="00B86C0F"/>
    <w:rsid w:val="00B87908"/>
    <w:rsid w:val="00B9026F"/>
    <w:rsid w:val="00B90A7F"/>
    <w:rsid w:val="00B91F87"/>
    <w:rsid w:val="00B95602"/>
    <w:rsid w:val="00BA21BF"/>
    <w:rsid w:val="00BB71E6"/>
    <w:rsid w:val="00BC68CD"/>
    <w:rsid w:val="00BD231F"/>
    <w:rsid w:val="00BE0026"/>
    <w:rsid w:val="00BE19D9"/>
    <w:rsid w:val="00BE245F"/>
    <w:rsid w:val="00BF24A8"/>
    <w:rsid w:val="00BF5EA3"/>
    <w:rsid w:val="00BF6C28"/>
    <w:rsid w:val="00BF79BA"/>
    <w:rsid w:val="00C0378B"/>
    <w:rsid w:val="00C04F94"/>
    <w:rsid w:val="00C1570E"/>
    <w:rsid w:val="00C165D2"/>
    <w:rsid w:val="00C21B52"/>
    <w:rsid w:val="00C32E5A"/>
    <w:rsid w:val="00C3411F"/>
    <w:rsid w:val="00C413D9"/>
    <w:rsid w:val="00C54365"/>
    <w:rsid w:val="00C653C9"/>
    <w:rsid w:val="00C6719A"/>
    <w:rsid w:val="00C714CA"/>
    <w:rsid w:val="00C800D2"/>
    <w:rsid w:val="00C94F45"/>
    <w:rsid w:val="00CA7709"/>
    <w:rsid w:val="00CB48A5"/>
    <w:rsid w:val="00CC1ACA"/>
    <w:rsid w:val="00CD2D10"/>
    <w:rsid w:val="00CD42A9"/>
    <w:rsid w:val="00CD4348"/>
    <w:rsid w:val="00CD683D"/>
    <w:rsid w:val="00D01CDA"/>
    <w:rsid w:val="00D07F5A"/>
    <w:rsid w:val="00D13726"/>
    <w:rsid w:val="00D14414"/>
    <w:rsid w:val="00D21743"/>
    <w:rsid w:val="00D37D1B"/>
    <w:rsid w:val="00D4254D"/>
    <w:rsid w:val="00D530B4"/>
    <w:rsid w:val="00D6297F"/>
    <w:rsid w:val="00D676AA"/>
    <w:rsid w:val="00D7455A"/>
    <w:rsid w:val="00D75BED"/>
    <w:rsid w:val="00D76FA9"/>
    <w:rsid w:val="00D770C2"/>
    <w:rsid w:val="00D8246C"/>
    <w:rsid w:val="00D85D8E"/>
    <w:rsid w:val="00D9039C"/>
    <w:rsid w:val="00DA6824"/>
    <w:rsid w:val="00DC0E0E"/>
    <w:rsid w:val="00DC4BD7"/>
    <w:rsid w:val="00DC6C2A"/>
    <w:rsid w:val="00DD3D39"/>
    <w:rsid w:val="00DE6398"/>
    <w:rsid w:val="00DE6443"/>
    <w:rsid w:val="00DF2B21"/>
    <w:rsid w:val="00E05209"/>
    <w:rsid w:val="00E0777E"/>
    <w:rsid w:val="00E15185"/>
    <w:rsid w:val="00E15792"/>
    <w:rsid w:val="00E23F72"/>
    <w:rsid w:val="00E406D9"/>
    <w:rsid w:val="00E528B3"/>
    <w:rsid w:val="00E53DD2"/>
    <w:rsid w:val="00E5653F"/>
    <w:rsid w:val="00E656B1"/>
    <w:rsid w:val="00E65EB1"/>
    <w:rsid w:val="00E7017A"/>
    <w:rsid w:val="00E70D0D"/>
    <w:rsid w:val="00E7277B"/>
    <w:rsid w:val="00E72AFA"/>
    <w:rsid w:val="00E738B2"/>
    <w:rsid w:val="00E75C0E"/>
    <w:rsid w:val="00E80AE6"/>
    <w:rsid w:val="00E85565"/>
    <w:rsid w:val="00E93351"/>
    <w:rsid w:val="00E9711C"/>
    <w:rsid w:val="00EA033D"/>
    <w:rsid w:val="00EA55E0"/>
    <w:rsid w:val="00EB03F4"/>
    <w:rsid w:val="00EB171C"/>
    <w:rsid w:val="00EC3103"/>
    <w:rsid w:val="00EC4528"/>
    <w:rsid w:val="00ED2396"/>
    <w:rsid w:val="00EF041B"/>
    <w:rsid w:val="00EF0FF8"/>
    <w:rsid w:val="00EF1034"/>
    <w:rsid w:val="00EF732F"/>
    <w:rsid w:val="00F1417C"/>
    <w:rsid w:val="00F14D3E"/>
    <w:rsid w:val="00F22702"/>
    <w:rsid w:val="00F22B2B"/>
    <w:rsid w:val="00F24C6F"/>
    <w:rsid w:val="00F3128F"/>
    <w:rsid w:val="00F31589"/>
    <w:rsid w:val="00F43448"/>
    <w:rsid w:val="00F44A94"/>
    <w:rsid w:val="00F454AA"/>
    <w:rsid w:val="00F45DA8"/>
    <w:rsid w:val="00F465C8"/>
    <w:rsid w:val="00F469BA"/>
    <w:rsid w:val="00F5070A"/>
    <w:rsid w:val="00F51913"/>
    <w:rsid w:val="00F54623"/>
    <w:rsid w:val="00F56388"/>
    <w:rsid w:val="00F615FE"/>
    <w:rsid w:val="00F7448C"/>
    <w:rsid w:val="00F75245"/>
    <w:rsid w:val="00FB059D"/>
    <w:rsid w:val="00FB424F"/>
    <w:rsid w:val="00FB6413"/>
    <w:rsid w:val="00FB762E"/>
    <w:rsid w:val="00FD1BB6"/>
    <w:rsid w:val="00FD1C75"/>
    <w:rsid w:val="00FD7AC3"/>
    <w:rsid w:val="00FE2EE2"/>
    <w:rsid w:val="00FF7C2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unhideWhenUsed="0"/>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nhideWhenUsed="0"/>
    <w:lsdException w:name="Title" w:semiHidden="0" w:uiPriority="10" w:unhideWhenUsed="0"/>
    <w:lsdException w:name="Default Paragraph Font" w:uiPriority="1"/>
    <w:lsdException w:name="Subtitle" w:uiPriority="11" w:unhideWhenUsed="0"/>
    <w:lsdException w:name="Strong" w:semiHidden="0" w:uiPriority="22" w:unhideWhenUsed="0"/>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F012C"/>
    <w:pPr>
      <w:spacing w:after="160" w:line="259" w:lineRule="auto"/>
    </w:pPr>
    <w:rPr>
      <w:sz w:val="22"/>
      <w:szCs w:val="22"/>
      <w:lang w:eastAsia="en-US"/>
    </w:rPr>
  </w:style>
  <w:style w:type="paragraph" w:styleId="Titre1">
    <w:name w:val="heading 1"/>
    <w:basedOn w:val="Normal"/>
    <w:next w:val="Normal"/>
    <w:link w:val="Titre1Car"/>
    <w:uiPriority w:val="9"/>
    <w:rsid w:val="002534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link w:val="Titre4Car"/>
    <w:uiPriority w:val="9"/>
    <w:qFormat/>
    <w:rsid w:val="001B60CA"/>
    <w:pPr>
      <w:spacing w:before="100" w:beforeAutospacing="1" w:after="100" w:afterAutospacing="1" w:line="240" w:lineRule="auto"/>
      <w:outlineLvl w:val="3"/>
    </w:pPr>
    <w:rPr>
      <w:rFonts w:ascii="Times New Roman" w:eastAsia="Times New Roman" w:hAnsi="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501847"/>
    <w:pPr>
      <w:tabs>
        <w:tab w:val="center" w:pos="4536"/>
        <w:tab w:val="right" w:pos="9072"/>
      </w:tabs>
      <w:spacing w:after="0" w:line="240" w:lineRule="auto"/>
    </w:pPr>
  </w:style>
  <w:style w:type="character" w:customStyle="1" w:styleId="En-tteCar">
    <w:name w:val="En-tête Car"/>
    <w:link w:val="En-tte"/>
    <w:uiPriority w:val="99"/>
    <w:semiHidden/>
    <w:rsid w:val="003F012C"/>
    <w:rPr>
      <w:sz w:val="22"/>
      <w:szCs w:val="22"/>
      <w:lang w:eastAsia="en-US"/>
    </w:rPr>
  </w:style>
  <w:style w:type="paragraph" w:styleId="Pieddepage">
    <w:name w:val="footer"/>
    <w:basedOn w:val="Normal"/>
    <w:link w:val="PieddepageCar"/>
    <w:uiPriority w:val="99"/>
    <w:rsid w:val="00501847"/>
    <w:pPr>
      <w:tabs>
        <w:tab w:val="center" w:pos="4536"/>
        <w:tab w:val="right" w:pos="9072"/>
      </w:tabs>
      <w:spacing w:after="0" w:line="240" w:lineRule="auto"/>
    </w:pPr>
  </w:style>
  <w:style w:type="character" w:customStyle="1" w:styleId="PieddepageCar">
    <w:name w:val="Pied de page Car"/>
    <w:link w:val="Pieddepage"/>
    <w:uiPriority w:val="99"/>
    <w:rsid w:val="003F012C"/>
    <w:rPr>
      <w:sz w:val="22"/>
      <w:szCs w:val="22"/>
      <w:lang w:eastAsia="en-US"/>
    </w:rPr>
  </w:style>
  <w:style w:type="character" w:styleId="Lienhypertexte">
    <w:name w:val="Hyperlink"/>
    <w:uiPriority w:val="99"/>
    <w:unhideWhenUsed/>
    <w:rsid w:val="002413B3"/>
    <w:rPr>
      <w:color w:val="0563C1"/>
      <w:u w:val="single"/>
    </w:rPr>
  </w:style>
  <w:style w:type="character" w:customStyle="1" w:styleId="UnresolvedMention1">
    <w:name w:val="Unresolved Mention1"/>
    <w:uiPriority w:val="99"/>
    <w:semiHidden/>
    <w:unhideWhenUsed/>
    <w:rsid w:val="00BD231F"/>
    <w:rPr>
      <w:color w:val="808080"/>
      <w:shd w:val="clear" w:color="auto" w:fill="E6E6E6"/>
    </w:rPr>
  </w:style>
  <w:style w:type="character" w:customStyle="1" w:styleId="hps">
    <w:name w:val="hps"/>
    <w:basedOn w:val="Policepardfaut"/>
    <w:rsid w:val="00780FB8"/>
  </w:style>
  <w:style w:type="paragraph" w:styleId="Paragraphedeliste">
    <w:name w:val="List Paragraph"/>
    <w:basedOn w:val="Normal"/>
    <w:uiPriority w:val="34"/>
    <w:qFormat/>
    <w:rsid w:val="003000F2"/>
    <w:pPr>
      <w:ind w:left="720"/>
      <w:contextualSpacing/>
    </w:pPr>
  </w:style>
  <w:style w:type="table" w:styleId="Grilledutableau">
    <w:name w:val="Table Grid"/>
    <w:basedOn w:val="TableauNormal"/>
    <w:uiPriority w:val="39"/>
    <w:rsid w:val="00780F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80F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0FB8"/>
    <w:rPr>
      <w:rFonts w:ascii="Tahoma" w:hAnsi="Tahoma" w:cs="Tahoma"/>
      <w:sz w:val="16"/>
      <w:szCs w:val="16"/>
      <w:lang w:eastAsia="en-US"/>
    </w:rPr>
  </w:style>
  <w:style w:type="paragraph" w:customStyle="1" w:styleId="MTDisplayEquation">
    <w:name w:val="MTDisplayEquation"/>
    <w:basedOn w:val="Normal"/>
    <w:next w:val="Normal"/>
    <w:link w:val="MTDisplayEquationCar"/>
    <w:rsid w:val="00780FB8"/>
    <w:pPr>
      <w:tabs>
        <w:tab w:val="center" w:pos="4540"/>
        <w:tab w:val="right" w:pos="9080"/>
      </w:tabs>
      <w:autoSpaceDE w:val="0"/>
      <w:autoSpaceDN w:val="0"/>
      <w:adjustRightInd w:val="0"/>
      <w:spacing w:after="0" w:line="360" w:lineRule="auto"/>
      <w:jc w:val="both"/>
    </w:pPr>
    <w:rPr>
      <w:rFonts w:asciiTheme="majorBidi" w:eastAsiaTheme="minorHAnsi" w:hAnsiTheme="majorBidi" w:cstheme="majorBidi"/>
      <w:sz w:val="24"/>
      <w:szCs w:val="24"/>
    </w:rPr>
  </w:style>
  <w:style w:type="character" w:customStyle="1" w:styleId="MTDisplayEquationCar">
    <w:name w:val="MTDisplayEquation Car"/>
    <w:basedOn w:val="Policepardfaut"/>
    <w:link w:val="MTDisplayEquation"/>
    <w:rsid w:val="00780FB8"/>
    <w:rPr>
      <w:rFonts w:asciiTheme="majorBidi" w:eastAsiaTheme="minorHAnsi" w:hAnsiTheme="majorBidi" w:cstheme="majorBidi"/>
      <w:sz w:val="24"/>
      <w:szCs w:val="24"/>
      <w:lang w:eastAsia="en-US"/>
    </w:rPr>
  </w:style>
  <w:style w:type="character" w:styleId="Lienhypertextesuivivisit">
    <w:name w:val="FollowedHyperlink"/>
    <w:basedOn w:val="Policepardfaut"/>
    <w:uiPriority w:val="99"/>
    <w:semiHidden/>
    <w:unhideWhenUsed/>
    <w:rsid w:val="00512865"/>
    <w:rPr>
      <w:color w:val="800080" w:themeColor="followedHyperlink"/>
      <w:u w:val="single"/>
    </w:rPr>
  </w:style>
  <w:style w:type="character" w:customStyle="1" w:styleId="Titre4Car">
    <w:name w:val="Titre 4 Car"/>
    <w:basedOn w:val="Policepardfaut"/>
    <w:link w:val="Titre4"/>
    <w:uiPriority w:val="9"/>
    <w:rsid w:val="001B60CA"/>
    <w:rPr>
      <w:rFonts w:ascii="Times New Roman" w:eastAsia="Times New Roman" w:hAnsi="Times New Roman"/>
      <w:b/>
      <w:bCs/>
      <w:sz w:val="24"/>
      <w:szCs w:val="24"/>
    </w:rPr>
  </w:style>
  <w:style w:type="character" w:styleId="Appeldenotedefin">
    <w:name w:val="endnote reference"/>
    <w:basedOn w:val="Policepardfaut"/>
    <w:uiPriority w:val="99"/>
    <w:semiHidden/>
    <w:unhideWhenUsed/>
    <w:rsid w:val="003D4059"/>
    <w:rPr>
      <w:vertAlign w:val="superscript"/>
    </w:rPr>
  </w:style>
  <w:style w:type="character" w:styleId="Appelnotedebasdep">
    <w:name w:val="footnote reference"/>
    <w:basedOn w:val="Policepardfaut"/>
    <w:uiPriority w:val="99"/>
    <w:semiHidden/>
    <w:unhideWhenUsed/>
    <w:rsid w:val="003D4059"/>
    <w:rPr>
      <w:vertAlign w:val="superscript"/>
    </w:rPr>
  </w:style>
  <w:style w:type="paragraph" w:styleId="NormalWeb">
    <w:name w:val="Normal (Web)"/>
    <w:basedOn w:val="Normal"/>
    <w:uiPriority w:val="99"/>
    <w:semiHidden/>
    <w:unhideWhenUsed/>
    <w:rsid w:val="003D405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journaltitle">
    <w:name w:val="journaltitle"/>
    <w:basedOn w:val="Policepardfaut"/>
    <w:rsid w:val="000C2E83"/>
  </w:style>
  <w:style w:type="character" w:styleId="Accentuation">
    <w:name w:val="Emphasis"/>
    <w:basedOn w:val="Policepardfaut"/>
    <w:uiPriority w:val="20"/>
    <w:qFormat/>
    <w:rsid w:val="00352616"/>
    <w:rPr>
      <w:i/>
      <w:iCs/>
    </w:rPr>
  </w:style>
  <w:style w:type="character" w:styleId="Numrodeligne">
    <w:name w:val="line number"/>
    <w:basedOn w:val="Policepardfaut"/>
    <w:uiPriority w:val="99"/>
    <w:semiHidden/>
    <w:unhideWhenUsed/>
    <w:rsid w:val="003A4C96"/>
  </w:style>
  <w:style w:type="character" w:styleId="Marquedecommentaire">
    <w:name w:val="annotation reference"/>
    <w:basedOn w:val="Policepardfaut"/>
    <w:uiPriority w:val="99"/>
    <w:semiHidden/>
    <w:unhideWhenUsed/>
    <w:rsid w:val="00216C69"/>
    <w:rPr>
      <w:sz w:val="16"/>
      <w:szCs w:val="16"/>
    </w:rPr>
  </w:style>
  <w:style w:type="paragraph" w:styleId="Commentaire">
    <w:name w:val="annotation text"/>
    <w:basedOn w:val="Normal"/>
    <w:link w:val="CommentaireCar"/>
    <w:uiPriority w:val="99"/>
    <w:semiHidden/>
    <w:unhideWhenUsed/>
    <w:rsid w:val="00216C69"/>
    <w:pPr>
      <w:spacing w:line="240" w:lineRule="auto"/>
    </w:pPr>
    <w:rPr>
      <w:sz w:val="20"/>
      <w:szCs w:val="20"/>
    </w:rPr>
  </w:style>
  <w:style w:type="character" w:customStyle="1" w:styleId="CommentaireCar">
    <w:name w:val="Commentaire Car"/>
    <w:basedOn w:val="Policepardfaut"/>
    <w:link w:val="Commentaire"/>
    <w:uiPriority w:val="99"/>
    <w:semiHidden/>
    <w:rsid w:val="00216C69"/>
    <w:rPr>
      <w:lang w:eastAsia="en-US"/>
    </w:rPr>
  </w:style>
  <w:style w:type="paragraph" w:styleId="Objetducommentaire">
    <w:name w:val="annotation subject"/>
    <w:basedOn w:val="Commentaire"/>
    <w:next w:val="Commentaire"/>
    <w:link w:val="ObjetducommentaireCar"/>
    <w:uiPriority w:val="99"/>
    <w:semiHidden/>
    <w:unhideWhenUsed/>
    <w:rsid w:val="00216C69"/>
    <w:rPr>
      <w:b/>
      <w:bCs/>
    </w:rPr>
  </w:style>
  <w:style w:type="character" w:customStyle="1" w:styleId="ObjetducommentaireCar">
    <w:name w:val="Objet du commentaire Car"/>
    <w:basedOn w:val="CommentaireCar"/>
    <w:link w:val="Objetducommentaire"/>
    <w:uiPriority w:val="99"/>
    <w:semiHidden/>
    <w:rsid w:val="00216C69"/>
    <w:rPr>
      <w:b/>
      <w:bCs/>
      <w:lang w:eastAsia="en-US"/>
    </w:rPr>
  </w:style>
  <w:style w:type="paragraph" w:styleId="Rvision">
    <w:name w:val="Revision"/>
    <w:hidden/>
    <w:uiPriority w:val="99"/>
    <w:semiHidden/>
    <w:rsid w:val="00C800D2"/>
    <w:rPr>
      <w:sz w:val="22"/>
      <w:szCs w:val="22"/>
      <w:lang w:eastAsia="en-US"/>
    </w:rPr>
  </w:style>
  <w:style w:type="character" w:styleId="Textedelespacerserv">
    <w:name w:val="Placeholder Text"/>
    <w:basedOn w:val="Policepardfaut"/>
    <w:uiPriority w:val="99"/>
    <w:semiHidden/>
    <w:rsid w:val="00EA033D"/>
    <w:rPr>
      <w:color w:val="808080"/>
    </w:rPr>
  </w:style>
  <w:style w:type="character" w:customStyle="1" w:styleId="Titre1Car">
    <w:name w:val="Titre 1 Car"/>
    <w:basedOn w:val="Policepardfaut"/>
    <w:link w:val="Titre1"/>
    <w:uiPriority w:val="9"/>
    <w:rsid w:val="0025343B"/>
    <w:rPr>
      <w:rFonts w:asciiTheme="majorHAnsi" w:eastAsiaTheme="majorEastAsia" w:hAnsiTheme="majorHAnsi" w:cstheme="majorBidi"/>
      <w:b/>
      <w:bCs/>
      <w:color w:val="365F91" w:themeColor="accent1" w:themeShade="BF"/>
      <w:sz w:val="28"/>
      <w:szCs w:val="28"/>
      <w:lang w:eastAsia="en-US"/>
    </w:rPr>
  </w:style>
  <w:style w:type="character" w:customStyle="1" w:styleId="MTEquationSection">
    <w:name w:val="MTEquationSection"/>
    <w:basedOn w:val="Policepardfaut"/>
    <w:rsid w:val="00BF5EA3"/>
    <w:rPr>
      <w:rFonts w:asciiTheme="majorBidi" w:hAnsiTheme="majorBidi" w:cstheme="majorBidi"/>
      <w:b/>
      <w:bCs/>
      <w:vanish/>
      <w:color w:val="FF0000"/>
      <w:sz w:val="24"/>
      <w:szCs w:val="24"/>
      <w:lang w:val="en-GB"/>
    </w:rPr>
  </w:style>
  <w:style w:type="paragraph" w:customStyle="1" w:styleId="TextStyle">
    <w:name w:val="TextStyle"/>
    <w:basedOn w:val="Normal"/>
    <w:rsid w:val="00A6472C"/>
    <w:pPr>
      <w:overflowPunct w:val="0"/>
      <w:autoSpaceDE w:val="0"/>
      <w:autoSpaceDN w:val="0"/>
      <w:adjustRightInd w:val="0"/>
      <w:spacing w:after="0" w:line="480" w:lineRule="auto"/>
      <w:ind w:firstLine="708"/>
      <w:jc w:val="both"/>
      <w:textAlignment w:val="baseline"/>
    </w:pPr>
    <w:rPr>
      <w:rFonts w:ascii="Times New Roman" w:eastAsia="Times New Roman" w:hAnsi="Times New Roman"/>
      <w:sz w:val="24"/>
      <w:szCs w:val="20"/>
      <w:lang w:val="en-GB"/>
    </w:rPr>
  </w:style>
  <w:style w:type="paragraph" w:customStyle="1" w:styleId="Default">
    <w:name w:val="Default"/>
    <w:rsid w:val="00B90A7F"/>
    <w:pPr>
      <w:autoSpaceDE w:val="0"/>
      <w:autoSpaceDN w:val="0"/>
      <w:adjustRightInd w:val="0"/>
    </w:pPr>
    <w:rPr>
      <w:rFonts w:ascii="Times New Roman" w:hAnsi="Times New Roman"/>
      <w:color w:val="000000"/>
      <w:sz w:val="24"/>
      <w:szCs w:val="24"/>
    </w:rPr>
  </w:style>
  <w:style w:type="character" w:customStyle="1" w:styleId="text">
    <w:name w:val="text"/>
    <w:basedOn w:val="Policepardfaut"/>
    <w:rsid w:val="00656E52"/>
  </w:style>
  <w:style w:type="character" w:customStyle="1" w:styleId="title-text">
    <w:name w:val="title-text"/>
    <w:basedOn w:val="Policepardfaut"/>
    <w:rsid w:val="00656E52"/>
  </w:style>
</w:styles>
</file>

<file path=word/webSettings.xml><?xml version="1.0" encoding="utf-8"?>
<w:webSettings xmlns:r="http://schemas.openxmlformats.org/officeDocument/2006/relationships" xmlns:w="http://schemas.openxmlformats.org/wordprocessingml/2006/main">
  <w:divs>
    <w:div w:id="507520601">
      <w:bodyDiv w:val="1"/>
      <w:marLeft w:val="0"/>
      <w:marRight w:val="0"/>
      <w:marTop w:val="0"/>
      <w:marBottom w:val="0"/>
      <w:divBdr>
        <w:top w:val="none" w:sz="0" w:space="0" w:color="auto"/>
        <w:left w:val="none" w:sz="0" w:space="0" w:color="auto"/>
        <w:bottom w:val="none" w:sz="0" w:space="0" w:color="auto"/>
        <w:right w:val="none" w:sz="0" w:space="0" w:color="auto"/>
      </w:divBdr>
    </w:div>
    <w:div w:id="582645453">
      <w:bodyDiv w:val="1"/>
      <w:marLeft w:val="0"/>
      <w:marRight w:val="0"/>
      <w:marTop w:val="0"/>
      <w:marBottom w:val="0"/>
      <w:divBdr>
        <w:top w:val="none" w:sz="0" w:space="0" w:color="auto"/>
        <w:left w:val="none" w:sz="0" w:space="0" w:color="auto"/>
        <w:bottom w:val="none" w:sz="0" w:space="0" w:color="auto"/>
        <w:right w:val="none" w:sz="0" w:space="0" w:color="auto"/>
      </w:divBdr>
    </w:div>
    <w:div w:id="666640319">
      <w:bodyDiv w:val="1"/>
      <w:marLeft w:val="0"/>
      <w:marRight w:val="0"/>
      <w:marTop w:val="0"/>
      <w:marBottom w:val="0"/>
      <w:divBdr>
        <w:top w:val="none" w:sz="0" w:space="0" w:color="auto"/>
        <w:left w:val="none" w:sz="0" w:space="0" w:color="auto"/>
        <w:bottom w:val="none" w:sz="0" w:space="0" w:color="auto"/>
        <w:right w:val="none" w:sz="0" w:space="0" w:color="auto"/>
      </w:divBdr>
    </w:div>
    <w:div w:id="738329123">
      <w:bodyDiv w:val="1"/>
      <w:marLeft w:val="0"/>
      <w:marRight w:val="0"/>
      <w:marTop w:val="0"/>
      <w:marBottom w:val="0"/>
      <w:divBdr>
        <w:top w:val="none" w:sz="0" w:space="0" w:color="auto"/>
        <w:left w:val="none" w:sz="0" w:space="0" w:color="auto"/>
        <w:bottom w:val="none" w:sz="0" w:space="0" w:color="auto"/>
        <w:right w:val="none" w:sz="0" w:space="0" w:color="auto"/>
      </w:divBdr>
    </w:div>
    <w:div w:id="739063125">
      <w:bodyDiv w:val="1"/>
      <w:marLeft w:val="0"/>
      <w:marRight w:val="0"/>
      <w:marTop w:val="0"/>
      <w:marBottom w:val="0"/>
      <w:divBdr>
        <w:top w:val="none" w:sz="0" w:space="0" w:color="auto"/>
        <w:left w:val="none" w:sz="0" w:space="0" w:color="auto"/>
        <w:bottom w:val="none" w:sz="0" w:space="0" w:color="auto"/>
        <w:right w:val="none" w:sz="0" w:space="0" w:color="auto"/>
      </w:divBdr>
    </w:div>
    <w:div w:id="833684744">
      <w:bodyDiv w:val="1"/>
      <w:marLeft w:val="0"/>
      <w:marRight w:val="0"/>
      <w:marTop w:val="0"/>
      <w:marBottom w:val="0"/>
      <w:divBdr>
        <w:top w:val="none" w:sz="0" w:space="0" w:color="auto"/>
        <w:left w:val="none" w:sz="0" w:space="0" w:color="auto"/>
        <w:bottom w:val="none" w:sz="0" w:space="0" w:color="auto"/>
        <w:right w:val="none" w:sz="0" w:space="0" w:color="auto"/>
      </w:divBdr>
    </w:div>
    <w:div w:id="843858256">
      <w:bodyDiv w:val="1"/>
      <w:marLeft w:val="0"/>
      <w:marRight w:val="0"/>
      <w:marTop w:val="0"/>
      <w:marBottom w:val="0"/>
      <w:divBdr>
        <w:top w:val="none" w:sz="0" w:space="0" w:color="auto"/>
        <w:left w:val="none" w:sz="0" w:space="0" w:color="auto"/>
        <w:bottom w:val="none" w:sz="0" w:space="0" w:color="auto"/>
        <w:right w:val="none" w:sz="0" w:space="0" w:color="auto"/>
      </w:divBdr>
    </w:div>
    <w:div w:id="990988672">
      <w:bodyDiv w:val="1"/>
      <w:marLeft w:val="0"/>
      <w:marRight w:val="0"/>
      <w:marTop w:val="0"/>
      <w:marBottom w:val="0"/>
      <w:divBdr>
        <w:top w:val="none" w:sz="0" w:space="0" w:color="auto"/>
        <w:left w:val="none" w:sz="0" w:space="0" w:color="auto"/>
        <w:bottom w:val="none" w:sz="0" w:space="0" w:color="auto"/>
        <w:right w:val="none" w:sz="0" w:space="0" w:color="auto"/>
      </w:divBdr>
    </w:div>
    <w:div w:id="1215580288">
      <w:bodyDiv w:val="1"/>
      <w:marLeft w:val="0"/>
      <w:marRight w:val="0"/>
      <w:marTop w:val="0"/>
      <w:marBottom w:val="0"/>
      <w:divBdr>
        <w:top w:val="none" w:sz="0" w:space="0" w:color="auto"/>
        <w:left w:val="none" w:sz="0" w:space="0" w:color="auto"/>
        <w:bottom w:val="none" w:sz="0" w:space="0" w:color="auto"/>
        <w:right w:val="none" w:sz="0" w:space="0" w:color="auto"/>
      </w:divBdr>
    </w:div>
    <w:div w:id="1321156387">
      <w:bodyDiv w:val="1"/>
      <w:marLeft w:val="0"/>
      <w:marRight w:val="0"/>
      <w:marTop w:val="0"/>
      <w:marBottom w:val="0"/>
      <w:divBdr>
        <w:top w:val="none" w:sz="0" w:space="0" w:color="auto"/>
        <w:left w:val="none" w:sz="0" w:space="0" w:color="auto"/>
        <w:bottom w:val="none" w:sz="0" w:space="0" w:color="auto"/>
        <w:right w:val="none" w:sz="0" w:space="0" w:color="auto"/>
      </w:divBdr>
    </w:div>
    <w:div w:id="1339238399">
      <w:bodyDiv w:val="1"/>
      <w:marLeft w:val="0"/>
      <w:marRight w:val="0"/>
      <w:marTop w:val="0"/>
      <w:marBottom w:val="0"/>
      <w:divBdr>
        <w:top w:val="none" w:sz="0" w:space="0" w:color="auto"/>
        <w:left w:val="none" w:sz="0" w:space="0" w:color="auto"/>
        <w:bottom w:val="none" w:sz="0" w:space="0" w:color="auto"/>
        <w:right w:val="none" w:sz="0" w:space="0" w:color="auto"/>
      </w:divBdr>
    </w:div>
    <w:div w:id="1463768824">
      <w:bodyDiv w:val="1"/>
      <w:marLeft w:val="0"/>
      <w:marRight w:val="0"/>
      <w:marTop w:val="0"/>
      <w:marBottom w:val="0"/>
      <w:divBdr>
        <w:top w:val="none" w:sz="0" w:space="0" w:color="auto"/>
        <w:left w:val="none" w:sz="0" w:space="0" w:color="auto"/>
        <w:bottom w:val="none" w:sz="0" w:space="0" w:color="auto"/>
        <w:right w:val="none" w:sz="0" w:space="0" w:color="auto"/>
      </w:divBdr>
    </w:div>
    <w:div w:id="1545753194">
      <w:bodyDiv w:val="1"/>
      <w:marLeft w:val="0"/>
      <w:marRight w:val="0"/>
      <w:marTop w:val="0"/>
      <w:marBottom w:val="0"/>
      <w:divBdr>
        <w:top w:val="none" w:sz="0" w:space="0" w:color="auto"/>
        <w:left w:val="none" w:sz="0" w:space="0" w:color="auto"/>
        <w:bottom w:val="none" w:sz="0" w:space="0" w:color="auto"/>
        <w:right w:val="none" w:sz="0" w:space="0" w:color="auto"/>
      </w:divBdr>
    </w:div>
    <w:div w:id="1599828247">
      <w:bodyDiv w:val="1"/>
      <w:marLeft w:val="0"/>
      <w:marRight w:val="0"/>
      <w:marTop w:val="0"/>
      <w:marBottom w:val="0"/>
      <w:divBdr>
        <w:top w:val="none" w:sz="0" w:space="0" w:color="auto"/>
        <w:left w:val="none" w:sz="0" w:space="0" w:color="auto"/>
        <w:bottom w:val="none" w:sz="0" w:space="0" w:color="auto"/>
        <w:right w:val="none" w:sz="0" w:space="0" w:color="auto"/>
      </w:divBdr>
    </w:div>
    <w:div w:id="1707485952">
      <w:bodyDiv w:val="1"/>
      <w:marLeft w:val="0"/>
      <w:marRight w:val="0"/>
      <w:marTop w:val="0"/>
      <w:marBottom w:val="0"/>
      <w:divBdr>
        <w:top w:val="none" w:sz="0" w:space="0" w:color="auto"/>
        <w:left w:val="none" w:sz="0" w:space="0" w:color="auto"/>
        <w:bottom w:val="none" w:sz="0" w:space="0" w:color="auto"/>
        <w:right w:val="none" w:sz="0" w:space="0" w:color="auto"/>
      </w:divBdr>
    </w:div>
    <w:div w:id="1729303262">
      <w:bodyDiv w:val="1"/>
      <w:marLeft w:val="0"/>
      <w:marRight w:val="0"/>
      <w:marTop w:val="0"/>
      <w:marBottom w:val="0"/>
      <w:divBdr>
        <w:top w:val="none" w:sz="0" w:space="0" w:color="auto"/>
        <w:left w:val="none" w:sz="0" w:space="0" w:color="auto"/>
        <w:bottom w:val="none" w:sz="0" w:space="0" w:color="auto"/>
        <w:right w:val="none" w:sz="0" w:space="0" w:color="auto"/>
      </w:divBdr>
    </w:div>
    <w:div w:id="1774010073">
      <w:bodyDiv w:val="1"/>
      <w:marLeft w:val="0"/>
      <w:marRight w:val="0"/>
      <w:marTop w:val="0"/>
      <w:marBottom w:val="0"/>
      <w:divBdr>
        <w:top w:val="none" w:sz="0" w:space="0" w:color="auto"/>
        <w:left w:val="none" w:sz="0" w:space="0" w:color="auto"/>
        <w:bottom w:val="none" w:sz="0" w:space="0" w:color="auto"/>
        <w:right w:val="none" w:sz="0" w:space="0" w:color="auto"/>
      </w:divBdr>
    </w:div>
    <w:div w:id="1897818120">
      <w:bodyDiv w:val="1"/>
      <w:marLeft w:val="0"/>
      <w:marRight w:val="0"/>
      <w:marTop w:val="0"/>
      <w:marBottom w:val="0"/>
      <w:divBdr>
        <w:top w:val="none" w:sz="0" w:space="0" w:color="auto"/>
        <w:left w:val="none" w:sz="0" w:space="0" w:color="auto"/>
        <w:bottom w:val="none" w:sz="0" w:space="0" w:color="auto"/>
        <w:right w:val="none" w:sz="0" w:space="0" w:color="auto"/>
      </w:divBdr>
    </w:div>
    <w:div w:id="1901555106">
      <w:bodyDiv w:val="1"/>
      <w:marLeft w:val="0"/>
      <w:marRight w:val="0"/>
      <w:marTop w:val="0"/>
      <w:marBottom w:val="0"/>
      <w:divBdr>
        <w:top w:val="none" w:sz="0" w:space="0" w:color="auto"/>
        <w:left w:val="none" w:sz="0" w:space="0" w:color="auto"/>
        <w:bottom w:val="none" w:sz="0" w:space="0" w:color="auto"/>
        <w:right w:val="none" w:sz="0" w:space="0" w:color="auto"/>
      </w:divBdr>
    </w:div>
    <w:div w:id="2004159677">
      <w:bodyDiv w:val="1"/>
      <w:marLeft w:val="0"/>
      <w:marRight w:val="0"/>
      <w:marTop w:val="0"/>
      <w:marBottom w:val="0"/>
      <w:divBdr>
        <w:top w:val="none" w:sz="0" w:space="0" w:color="auto"/>
        <w:left w:val="none" w:sz="0" w:space="0" w:color="auto"/>
        <w:bottom w:val="none" w:sz="0" w:space="0" w:color="auto"/>
        <w:right w:val="none" w:sz="0" w:space="0" w:color="auto"/>
      </w:divBdr>
    </w:div>
    <w:div w:id="2043626996">
      <w:bodyDiv w:val="1"/>
      <w:marLeft w:val="0"/>
      <w:marRight w:val="0"/>
      <w:marTop w:val="0"/>
      <w:marBottom w:val="0"/>
      <w:divBdr>
        <w:top w:val="none" w:sz="0" w:space="0" w:color="auto"/>
        <w:left w:val="none" w:sz="0" w:space="0" w:color="auto"/>
        <w:bottom w:val="none" w:sz="0" w:space="0" w:color="auto"/>
        <w:right w:val="none" w:sz="0" w:space="0" w:color="auto"/>
      </w:divBdr>
    </w:div>
    <w:div w:id="2047828951">
      <w:bodyDiv w:val="1"/>
      <w:marLeft w:val="0"/>
      <w:marRight w:val="0"/>
      <w:marTop w:val="0"/>
      <w:marBottom w:val="0"/>
      <w:divBdr>
        <w:top w:val="none" w:sz="0" w:space="0" w:color="auto"/>
        <w:left w:val="none" w:sz="0" w:space="0" w:color="auto"/>
        <w:bottom w:val="none" w:sz="0" w:space="0" w:color="auto"/>
        <w:right w:val="none" w:sz="0" w:space="0" w:color="auto"/>
      </w:divBdr>
    </w:div>
    <w:div w:id="2114472052">
      <w:bodyDiv w:val="1"/>
      <w:marLeft w:val="0"/>
      <w:marRight w:val="0"/>
      <w:marTop w:val="0"/>
      <w:marBottom w:val="0"/>
      <w:divBdr>
        <w:top w:val="none" w:sz="0" w:space="0" w:color="auto"/>
        <w:left w:val="none" w:sz="0" w:space="0" w:color="auto"/>
        <w:bottom w:val="none" w:sz="0" w:space="0" w:color="auto"/>
        <w:right w:val="none" w:sz="0" w:space="0" w:color="auto"/>
      </w:divBdr>
    </w:div>
    <w:div w:id="213066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8.bin"/><Relationship Id="rId47" Type="http://schemas.openxmlformats.org/officeDocument/2006/relationships/image" Target="media/image20.tiff"/><Relationship Id="rId50" Type="http://schemas.openxmlformats.org/officeDocument/2006/relationships/image" Target="media/image23.tiff"/><Relationship Id="rId55" Type="http://schemas.openxmlformats.org/officeDocument/2006/relationships/hyperlink" Target="https://www.sciencedirect.com/science/article/pii/S1658365515000813"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hyperlink" Target="https://www.sciencedirect.com/science/article/pii/S1658365515000813" TargetMode="External"/><Relationship Id="rId58" Type="http://schemas.openxmlformats.org/officeDocument/2006/relationships/hyperlink" Target="https://www.ncbi.nlm.nih.gov/pubmed/?term=Iqbal%20S%5BAuthor%5D&amp;cauthor=true&amp;cauthor_uid=23203132"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tiff"/><Relationship Id="rId57" Type="http://schemas.openxmlformats.org/officeDocument/2006/relationships/hyperlink" Target="https://www.ncbi.nlm.nih.gov/pubmed/?term=Akbar%20J%5BAuthor%5D&amp;cauthor=true&amp;cauthor_uid=23203132" TargetMode="External"/><Relationship Id="rId61" Type="http://schemas.openxmlformats.org/officeDocument/2006/relationships/hyperlink" Target="http://dx.doi.org/10.2298/JSC161212085B"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hyperlink" Target="https://www.sciencedirect.com/science/article/pii/S1658365515000813" TargetMode="External"/><Relationship Id="rId60" Type="http://schemas.openxmlformats.org/officeDocument/2006/relationships/hyperlink" Target="https://www.ncbi.nlm.nih.gov/pubmed/?term=Karim%20A%5BAuthor%5D&amp;cauthor=true&amp;cauthor_uid=23203132"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8.wmf"/><Relationship Id="rId48" Type="http://schemas.openxmlformats.org/officeDocument/2006/relationships/image" Target="media/image21.tiff"/><Relationship Id="rId56" Type="http://schemas.openxmlformats.org/officeDocument/2006/relationships/hyperlink" Target="https://www.sciencedirect.com/science/article/pii/S1658365515000813" TargetMode="External"/><Relationship Id="rId64"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hyperlink" Target="https://www.sciencedirect.com/science/article/pii/S1658365515000813"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hyperlink" Target="https://www.ncbi.nlm.nih.gov/pubmed/?term=Batool%20F%5BAuthor%5D&amp;cauthor=true&amp;cauthor_uid=23203132" TargetMode="External"/><Relationship Id="rId67" Type="http://schemas.microsoft.com/office/2016/09/relationships/commentsIds" Target="commentsIds.xml"/><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hyperlink" Target="https://www.sciencedirect.com/science/article/pii/S1658365515000813" TargetMode="External"/><Relationship Id="rId62" Type="http://schemas.openxmlformats.org/officeDocument/2006/relationships/hyperlink" Target="file:///C:\Users\Mounia-PC\Downloads\J.%20Comput.%20Aided.%20Mol.%20D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0%20Etude%20youcef%20dr\Doctorat\Huiles%20essentielles\ARTICLE\Instruction\Template_JSCS%20-%20Copi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C6E65-9724-402C-BA76-E47DACB6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Template_JSCS - Copie</Template>
  <TotalTime>24</TotalTime>
  <Pages>12</Pages>
  <Words>3502</Words>
  <Characters>19265</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22722</CharactersWithSpaces>
  <SharedDoc>false</SharedDoc>
  <HLinks>
    <vt:vector size="54" baseType="variant">
      <vt:variant>
        <vt:i4>3997796</vt:i4>
      </vt:variant>
      <vt:variant>
        <vt:i4>27</vt:i4>
      </vt:variant>
      <vt:variant>
        <vt:i4>0</vt:i4>
      </vt:variant>
      <vt:variant>
        <vt:i4>5</vt:i4>
      </vt:variant>
      <vt:variant>
        <vt:lpwstr>http://l.facebook.com/l.php?u=http%3A%2F%2Fcsl.mendeley.com%2Fstyles%2F453673811%2Fj-serb-chem-soc&amp;h=OAQFfSuGt</vt:lpwstr>
      </vt:variant>
      <vt:variant>
        <vt:lpwstr/>
      </vt:variant>
      <vt:variant>
        <vt:i4>5373954</vt:i4>
      </vt:variant>
      <vt:variant>
        <vt:i4>24</vt:i4>
      </vt:variant>
      <vt:variant>
        <vt:i4>0</vt:i4>
      </vt:variant>
      <vt:variant>
        <vt:i4>5</vt:i4>
      </vt:variant>
      <vt:variant>
        <vt:lpwstr>https://www.mendeley.com/</vt:lpwstr>
      </vt:variant>
      <vt:variant>
        <vt:lpwstr/>
      </vt:variant>
      <vt:variant>
        <vt:i4>3014758</vt:i4>
      </vt:variant>
      <vt:variant>
        <vt:i4>21</vt:i4>
      </vt:variant>
      <vt:variant>
        <vt:i4>0</vt:i4>
      </vt:variant>
      <vt:variant>
        <vt:i4>5</vt:i4>
      </vt:variant>
      <vt:variant>
        <vt:lpwstr>http://dx.doi.org/10.2298/JSC161212085B</vt:lpwstr>
      </vt:variant>
      <vt:variant>
        <vt:lpwstr/>
      </vt:variant>
      <vt:variant>
        <vt:i4>3014758</vt:i4>
      </vt:variant>
      <vt:variant>
        <vt:i4>18</vt:i4>
      </vt:variant>
      <vt:variant>
        <vt:i4>0</vt:i4>
      </vt:variant>
      <vt:variant>
        <vt:i4>5</vt:i4>
      </vt:variant>
      <vt:variant>
        <vt:lpwstr>http://dx.doi.org/10.2298/JSC161212085B</vt:lpwstr>
      </vt:variant>
      <vt:variant>
        <vt:lpwstr/>
      </vt:variant>
      <vt:variant>
        <vt:i4>3014758</vt:i4>
      </vt:variant>
      <vt:variant>
        <vt:i4>15</vt:i4>
      </vt:variant>
      <vt:variant>
        <vt:i4>0</vt:i4>
      </vt:variant>
      <vt:variant>
        <vt:i4>5</vt:i4>
      </vt:variant>
      <vt:variant>
        <vt:lpwstr>http://dx.doi.org/10.2298/JSC161212085B</vt:lpwstr>
      </vt:variant>
      <vt:variant>
        <vt:lpwstr/>
      </vt:variant>
      <vt:variant>
        <vt:i4>1835077</vt:i4>
      </vt:variant>
      <vt:variant>
        <vt:i4>12</vt:i4>
      </vt:variant>
      <vt:variant>
        <vt:i4>0</vt:i4>
      </vt:variant>
      <vt:variant>
        <vt:i4>5</vt:i4>
      </vt:variant>
      <vt:variant>
        <vt:lpwstr>https://dx.doi.org/10.2298/JSC161212085B</vt:lpwstr>
      </vt:variant>
      <vt:variant>
        <vt:lpwstr/>
      </vt:variant>
      <vt:variant>
        <vt:i4>6357113</vt:i4>
      </vt:variant>
      <vt:variant>
        <vt:i4>9</vt:i4>
      </vt:variant>
      <vt:variant>
        <vt:i4>0</vt:i4>
      </vt:variant>
      <vt:variant>
        <vt:i4>5</vt:i4>
      </vt:variant>
      <vt:variant>
        <vt:lpwstr>https://dx.doi.org/doi</vt:lpwstr>
      </vt:variant>
      <vt:variant>
        <vt:lpwstr/>
      </vt:variant>
      <vt:variant>
        <vt:i4>6881328</vt:i4>
      </vt:variant>
      <vt:variant>
        <vt:i4>6</vt:i4>
      </vt:variant>
      <vt:variant>
        <vt:i4>0</vt:i4>
      </vt:variant>
      <vt:variant>
        <vt:i4>5</vt:i4>
      </vt:variant>
      <vt:variant>
        <vt:lpwstr>http://www.shd.org.rs/JSCS/</vt:lpwstr>
      </vt:variant>
      <vt:variant>
        <vt:lpwstr/>
      </vt:variant>
      <vt:variant>
        <vt:i4>4128862</vt:i4>
      </vt:variant>
      <vt:variant>
        <vt:i4>3</vt:i4>
      </vt:variant>
      <vt:variant>
        <vt:i4>0</vt:i4>
      </vt:variant>
      <vt:variant>
        <vt:i4>5</vt:i4>
      </vt:variant>
      <vt:variant>
        <vt:lpwstr>http://www.shd.org.rs/JSCS/jscs-pdf/Artwork_Instructions.pdf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YOUCEF-PC</dc:creator>
  <cp:lastModifiedBy>Mounia-PC</cp:lastModifiedBy>
  <cp:revision>5</cp:revision>
  <cp:lastPrinted>2019-01-29T10:37:00Z</cp:lastPrinted>
  <dcterms:created xsi:type="dcterms:W3CDTF">2019-03-15T20:43:00Z</dcterms:created>
  <dcterms:modified xsi:type="dcterms:W3CDTF">2019-03-16T06:42:00Z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http://csl.mendeley.com/styles/403508241/j-serb-chem-soc</vt:lpwstr>
  </property>
  <property fmtid="{D5CDD505-2E9C-101B-9397-08002B2CF9AE}" pid="15" name="Mendeley Recent Style Name 6_1">
    <vt:lpwstr>J. Serb. Chem. Soc.</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34c764f0-5632-3971-a958-70bc12209fc1</vt:lpwstr>
  </property>
  <property fmtid="{D5CDD505-2E9C-101B-9397-08002B2CF9AE}" pid="24" name="Mendeley Citation Style_1">
    <vt:lpwstr>http://csl.mendeley.com/styles/403508241/j-serb-chem-soc</vt:lpwstr>
  </property>
  <property fmtid="{D5CDD505-2E9C-101B-9397-08002B2CF9AE}" pid="25" name="MTWinEqns">
    <vt:bool>true</vt:bool>
  </property>
  <property fmtid="{D5CDD505-2E9C-101B-9397-08002B2CF9AE}" pid="26" name="MTEquationSection">
    <vt:lpwstr>1</vt:lpwstr>
  </property>
  <property fmtid="{D5CDD505-2E9C-101B-9397-08002B2CF9AE}" pid="27" name="MTEquationNumber2">
    <vt:lpwstr>(17)</vt:lpwstr>
  </property>
  <property fmtid="{D5CDD505-2E9C-101B-9397-08002B2CF9AE}" pid="28" name="MTCustomEquationNumber">
    <vt:lpwstr>1</vt:lpwstr>
  </property>
</Properties>
</file>