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</w:pPr>
      <w:bookmarkStart w:id="0" w:name="_GoBack"/>
      <w:bookmarkEnd w:id="0"/>
      <w:proofErr w:type="gramStart"/>
      <w:r>
        <w:t>Fig. 1.</w:t>
      </w:r>
      <w:proofErr w:type="gramEnd"/>
      <w:r>
        <w:t xml:space="preserve"> Ion chromatograms of: (up) standard solution (1 - F</w:t>
      </w:r>
      <w:r>
        <w:rPr>
          <w:vertAlign w:val="superscript"/>
        </w:rPr>
        <w:t>-</w:t>
      </w:r>
      <w:r>
        <w:t xml:space="preserve">, 2 -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, 3 </w:t>
      </w:r>
      <w:r>
        <w:t>-</w:t>
      </w:r>
      <w:r>
        <w:t xml:space="preserve">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,</w:t>
      </w:r>
      <w:r>
        <w:t xml:space="preserve"> 4 - Br</w:t>
      </w:r>
      <w:r>
        <w:rPr>
          <w:vertAlign w:val="superscript"/>
        </w:rPr>
        <w:t>-</w:t>
      </w:r>
      <w:r>
        <w:t>, 5 - 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>, 6 -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) and (down) </w:t>
      </w:r>
      <w:r>
        <w:rPr>
          <w:lang w:val="sr-Latn-CS"/>
        </w:rPr>
        <w:t>coal extract provided by rotary-mixing</w:t>
      </w:r>
      <w:r>
        <w:rPr>
          <w:lang w:val="sr-Latn-CS"/>
        </w:rPr>
        <w:t xml:space="preserve"> </w:t>
      </w:r>
      <w:r>
        <w:t>(1 - F</w:t>
      </w:r>
      <w:r>
        <w:rPr>
          <w:vertAlign w:val="superscript"/>
        </w:rPr>
        <w:t>-</w:t>
      </w:r>
      <w:r>
        <w:t xml:space="preserve">, 2 </w:t>
      </w:r>
      <w:r>
        <w:t>-</w:t>
      </w:r>
      <w:r>
        <w:t xml:space="preserve"> </w:t>
      </w:r>
      <w:r>
        <w:t>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t xml:space="preserve">, 3 </w:t>
      </w:r>
      <w:r>
        <w:t>-</w:t>
      </w:r>
      <w:r>
        <w:t xml:space="preserve">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, 4 -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)</w:t>
      </w:r>
      <w:r>
        <w:rPr>
          <w:lang w:val="sr-Latn-CS"/>
        </w:rPr>
        <w:t>.</w:t>
      </w:r>
      <w:r>
        <w:rPr>
          <w:lang w:val="sr-Latn-CS"/>
        </w:rPr>
        <w:t xml:space="preserve"> </w:t>
      </w:r>
      <w:r>
        <w:rPr>
          <w:lang w:val="sr-Latn-CS"/>
        </w:rPr>
        <w:t>Retention times</w:t>
      </w:r>
      <w:r>
        <w:rPr>
          <w:lang w:val="sr-Latn-CS"/>
        </w:rPr>
        <w:t xml:space="preserve"> (min)</w:t>
      </w:r>
      <w:r>
        <w:rPr>
          <w:lang w:val="sr-Latn-CS"/>
        </w:rPr>
        <w:t xml:space="preserve">: </w:t>
      </w:r>
      <w:r>
        <w:t>3.13 (F</w:t>
      </w:r>
      <w:r>
        <w:rPr>
          <w:vertAlign w:val="superscript"/>
        </w:rPr>
        <w:t>-</w:t>
      </w:r>
      <w:r>
        <w:t>), 4.88 (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>), 7.26 (NO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>), 8.13 (Br</w:t>
      </w:r>
      <w:r>
        <w:rPr>
          <w:vertAlign w:val="superscript"/>
        </w:rPr>
        <w:t>-</w:t>
      </w:r>
      <w:r>
        <w:t>), 9.16 (PO</w:t>
      </w:r>
      <w:r>
        <w:rPr>
          <w:vertAlign w:val="subscript"/>
        </w:rPr>
        <w:t>4</w:t>
      </w:r>
      <w:r>
        <w:rPr>
          <w:vertAlign w:val="superscript"/>
        </w:rPr>
        <w:t>3-</w:t>
      </w:r>
      <w:r>
        <w:t>), 13.24 (SO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dcterms:created xsi:type="dcterms:W3CDTF">2016-02-24T20:00:00Z</dcterms:created>
  <dcterms:modified xsi:type="dcterms:W3CDTF">2016-02-24T20:54:00Z</dcterms:modified>
</cp:coreProperties>
</file>