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7" w:rsidRDefault="00F852CD">
      <w:r w:rsidRPr="00F852CD">
        <w:drawing>
          <wp:inline distT="0" distB="0" distL="0" distR="0">
            <wp:extent cx="5148374" cy="2254103"/>
            <wp:effectExtent l="0" t="0" r="0" b="0"/>
            <wp:docPr id="9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52CD" w:rsidRPr="00D45195" w:rsidRDefault="00F852CD" w:rsidP="00F852CD">
      <w:pPr>
        <w:pStyle w:val="normal0"/>
        <w:tabs>
          <w:tab w:val="left" w:pos="3945"/>
        </w:tabs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gram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Fig. 2.</w:t>
      </w:r>
      <w:proofErr w:type="gram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Total sugar, proteins and sulfate content in water-soluble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polysaccharidic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extracts of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Isochrysis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galbana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Nannochloropsis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oculata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.</w:t>
      </w:r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All assays were carried out in triplicate.</w:t>
      </w:r>
    </w:p>
    <w:p w:rsidR="00F852CD" w:rsidRDefault="00F852CD"/>
    <w:sectPr w:rsidR="00F852CD" w:rsidSect="0039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52CD"/>
    <w:rsid w:val="00390C37"/>
    <w:rsid w:val="005B57C6"/>
    <w:rsid w:val="00925746"/>
    <w:rsid w:val="00F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2C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852CD"/>
    <w:pPr>
      <w:widowControl w:val="0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17\Desktop\divers%20documents\donn&#233;es%20figures%20article%2013062016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.16391369763149408"/>
          <c:y val="6.5395182373954752E-2"/>
          <c:w val="0.82803936674370593"/>
          <c:h val="0.73297100244141333"/>
        </c:manualLayout>
      </c:layout>
      <c:barChart>
        <c:barDir val="col"/>
        <c:grouping val="clustered"/>
        <c:ser>
          <c:idx val="0"/>
          <c:order val="0"/>
          <c:tx>
            <c:strRef>
              <c:f>Feuil1!$A$14:$B$14</c:f>
              <c:strCache>
                <c:ptCount val="1"/>
                <c:pt idx="0">
                  <c:v>Isochrysis galabana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both"/>
            <c:errValType val="cust"/>
            <c:plus>
              <c:numRef>
                <c:f>Feuil1!$C$7:$E$7</c:f>
                <c:numCache>
                  <c:formatCode>General</c:formatCode>
                  <c:ptCount val="3"/>
                  <c:pt idx="0">
                    <c:v>0.8</c:v>
                  </c:pt>
                  <c:pt idx="1">
                    <c:v>0.17</c:v>
                  </c:pt>
                  <c:pt idx="2">
                    <c:v>1.2</c:v>
                  </c:pt>
                </c:numCache>
              </c:numRef>
            </c:plus>
            <c:minus>
              <c:numRef>
                <c:f>Feuil1!$C$7:$E$7</c:f>
                <c:numCache>
                  <c:formatCode>General</c:formatCode>
                  <c:ptCount val="3"/>
                  <c:pt idx="0">
                    <c:v>0.8</c:v>
                  </c:pt>
                  <c:pt idx="1">
                    <c:v>0.17</c:v>
                  </c:pt>
                  <c:pt idx="2">
                    <c:v>1.2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Feuil1!$C$13:$E$13</c:f>
              <c:strCache>
                <c:ptCount val="3"/>
                <c:pt idx="0">
                  <c:v>Total Sugar</c:v>
                </c:pt>
                <c:pt idx="1">
                  <c:v>Protein</c:v>
                </c:pt>
                <c:pt idx="2">
                  <c:v>Sulfates</c:v>
                </c:pt>
              </c:strCache>
            </c:strRef>
          </c:cat>
          <c:val>
            <c:numRef>
              <c:f>Feuil1!$C$14:$E$14</c:f>
              <c:numCache>
                <c:formatCode>General</c:formatCode>
                <c:ptCount val="3"/>
                <c:pt idx="0">
                  <c:v>86.9</c:v>
                </c:pt>
                <c:pt idx="1">
                  <c:v>5.2</c:v>
                </c:pt>
                <c:pt idx="2">
                  <c:v>7.9</c:v>
                </c:pt>
              </c:numCache>
            </c:numRef>
          </c:val>
        </c:ser>
        <c:ser>
          <c:idx val="1"/>
          <c:order val="1"/>
          <c:tx>
            <c:strRef>
              <c:f>Feuil1!$A$15:$B$15</c:f>
              <c:strCache>
                <c:ptCount val="1"/>
                <c:pt idx="0">
                  <c:v>Nannochloropsis oculata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both"/>
            <c:errValType val="percentage"/>
            <c:noEndCap val="1"/>
            <c:val val="5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strRef>
              <c:f>Feuil1!$C$13:$E$13</c:f>
              <c:strCache>
                <c:ptCount val="3"/>
                <c:pt idx="0">
                  <c:v>Total Sugar</c:v>
                </c:pt>
                <c:pt idx="1">
                  <c:v>Protein</c:v>
                </c:pt>
                <c:pt idx="2">
                  <c:v>Sulfates</c:v>
                </c:pt>
              </c:strCache>
            </c:strRef>
          </c:cat>
          <c:val>
            <c:numRef>
              <c:f>Feuil1!$C$15:$E$15</c:f>
              <c:numCache>
                <c:formatCode>General</c:formatCode>
                <c:ptCount val="3"/>
                <c:pt idx="0">
                  <c:v>59</c:v>
                </c:pt>
                <c:pt idx="1">
                  <c:v>21</c:v>
                </c:pt>
                <c:pt idx="2">
                  <c:v>6.2</c:v>
                </c:pt>
              </c:numCache>
            </c:numRef>
          </c:val>
        </c:ser>
        <c:axId val="97781248"/>
        <c:axId val="97782784"/>
      </c:barChart>
      <c:catAx>
        <c:axId val="9778124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fr-FR"/>
          </a:p>
        </c:txPr>
        <c:crossAx val="97782784"/>
        <c:crosses val="autoZero"/>
        <c:auto val="1"/>
        <c:lblAlgn val="ctr"/>
        <c:lblOffset val="100"/>
        <c:tickLblSkip val="1"/>
        <c:tickMarkSkip val="1"/>
      </c:catAx>
      <c:valAx>
        <c:axId val="9778278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fr-FR"/>
                  <a:t>Content ,</a:t>
                </a:r>
                <a:r>
                  <a:rPr lang="fr-FR" baseline="0"/>
                  <a:t> </a:t>
                </a:r>
                <a:r>
                  <a:rPr lang="fr-FR"/>
                  <a:t>%</a:t>
                </a:r>
              </a:p>
            </c:rich>
          </c:tx>
          <c:layout>
            <c:manualLayout>
              <c:xMode val="edge"/>
              <c:yMode val="edge"/>
              <c:x val="5.082592121982224E-2"/>
              <c:y val="0.3269760489748068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fr-FR"/>
          </a:p>
        </c:txPr>
        <c:crossAx val="97781248"/>
        <c:crosses val="autoZero"/>
        <c:crossBetween val="between"/>
        <c:majorUnit val="2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942376758176318"/>
          <c:y val="0.11989129424217092"/>
          <c:w val="0.31654887543135063"/>
          <c:h val="0.23493025828899591"/>
        </c:manualLayout>
      </c:layout>
      <c:spPr>
        <a:noFill/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sz="1100" b="0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fr-FR"/>
        </a:p>
      </c:tx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2017-03-23T08:43:00Z</dcterms:created>
  <dcterms:modified xsi:type="dcterms:W3CDTF">2017-03-23T08:44:00Z</dcterms:modified>
</cp:coreProperties>
</file>