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A5" w:rsidRPr="008B4876" w:rsidRDefault="008B4876" w:rsidP="00546AA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Извод</w:t>
      </w:r>
    </w:p>
    <w:p w:rsidR="00546AA5" w:rsidRDefault="00546AA5" w:rsidP="00546AA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A797B" w:rsidRPr="00CA797B" w:rsidRDefault="00CA797B" w:rsidP="00546AA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Хемијски састав и антиоксидативна активност </w:t>
      </w:r>
      <w:r w:rsidR="00413434">
        <w:rPr>
          <w:rFonts w:ascii="Times New Roman" w:hAnsi="Times New Roman"/>
          <w:b/>
          <w:bCs/>
          <w:sz w:val="24"/>
          <w:szCs w:val="24"/>
          <w:lang w:val="sr-Cyrl-RS"/>
        </w:rPr>
        <w:t>екстраката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изолованих из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Astragalus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monspessulanus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L.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који расту у полусувим областима Алжира </w:t>
      </w:r>
    </w:p>
    <w:p w:rsidR="00546AA5" w:rsidRDefault="00546AA5" w:rsidP="00546AA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46AA5" w:rsidRDefault="00CA797B" w:rsidP="00546AA5">
      <w:pPr>
        <w:spacing w:after="0" w:line="360" w:lineRule="auto"/>
        <w:contextualSpacing/>
        <w:jc w:val="center"/>
        <w:rPr>
          <w:sz w:val="28"/>
          <w:szCs w:val="28"/>
          <w:vertAlign w:val="superscript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Sawsen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Bourezzane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, Hamada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Haba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Christophe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Long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Mohammed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Benkhaled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proofErr w:type="spellEnd"/>
      <w:r>
        <w:rPr>
          <w:rFonts w:ascii="Times New Roman" w:hAnsi="Times New Roman"/>
          <w:sz w:val="24"/>
          <w:szCs w:val="24"/>
          <w:vertAlign w:val="superscript"/>
          <w:lang w:val="en-GB"/>
        </w:rPr>
        <w:t>*</w:t>
      </w:r>
    </w:p>
    <w:p w:rsidR="00546AA5" w:rsidRDefault="00546AA5" w:rsidP="00546AA5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fr-FR"/>
        </w:rPr>
        <w:t>1</w:t>
      </w:r>
      <w:r>
        <w:rPr>
          <w:i/>
          <w:iCs/>
          <w:lang w:val="fr-F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Laboratory of Chemistry and Environmental Chemistry (L.C.C.E), Department of Chemistry, Faculty of Sciences, Batna-1 University, Algeria </w:t>
      </w:r>
    </w:p>
    <w:p w:rsidR="00546AA5" w:rsidRDefault="00546AA5" w:rsidP="00546AA5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fr-FR"/>
        </w:rPr>
        <w:t>2</w:t>
      </w:r>
      <w:r>
        <w:rPr>
          <w:i/>
          <w:iCs/>
          <w:lang w:val="fr-FR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USR 3388 CNRS-Pierre Fabre, 3 Avenue Hubert Curien BP 13562, 31035 Toulouse, France</w:t>
      </w:r>
    </w:p>
    <w:p w:rsidR="00546AA5" w:rsidRDefault="00546AA5" w:rsidP="00546AA5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46AA5" w:rsidRPr="00CA797B" w:rsidRDefault="00546AA5" w:rsidP="00CA797B">
      <w:pPr>
        <w:spacing w:after="0" w:line="360" w:lineRule="auto"/>
        <w:rPr>
          <w:rFonts w:ascii="Times New Roman" w:hAnsi="Times New Roman"/>
          <w:sz w:val="24"/>
          <w:szCs w:val="24"/>
          <w:lang w:val="sr-Cyrl-RS"/>
        </w:rPr>
      </w:pPr>
    </w:p>
    <w:p w:rsidR="00CA797B" w:rsidRPr="00413434" w:rsidRDefault="00CA797B" w:rsidP="00546AA5">
      <w:pPr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A797B">
        <w:rPr>
          <w:rFonts w:ascii="Times New Roman" w:hAnsi="Times New Roman"/>
          <w:i/>
          <w:sz w:val="24"/>
          <w:szCs w:val="24"/>
          <w:lang w:val="sr-Cyrl-RS"/>
        </w:rPr>
        <w:t>Извод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У раду је приказано фитохемијско испитивање надземних делова биљке </w:t>
      </w:r>
      <w:proofErr w:type="spellStart"/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>Astragalus</w:t>
      </w:r>
      <w:proofErr w:type="spellEnd"/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>monspessulanus</w:t>
      </w:r>
      <w:proofErr w:type="spellEnd"/>
      <w:r w:rsidR="00413434">
        <w:rPr>
          <w:rFonts w:ascii="Times New Roman" w:hAnsi="Times New Roman"/>
          <w:sz w:val="24"/>
          <w:szCs w:val="24"/>
          <w:lang w:val="en-US"/>
        </w:rPr>
        <w:t xml:space="preserve"> L.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 која расте у Алжиру. Описано је изоловање и утврђивање структуре 13 познатих једињења. Из </w:t>
      </w:r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="00413434">
        <w:rPr>
          <w:rFonts w:ascii="Times New Roman" w:hAnsi="Times New Roman"/>
          <w:sz w:val="24"/>
          <w:szCs w:val="24"/>
          <w:lang w:val="en-US"/>
        </w:rPr>
        <w:t>-</w:t>
      </w:r>
      <w:r w:rsidR="00413434">
        <w:rPr>
          <w:rFonts w:ascii="Times New Roman" w:hAnsi="Times New Roman"/>
          <w:sz w:val="24"/>
          <w:szCs w:val="24"/>
          <w:lang w:val="sr-Cyrl-RS"/>
        </w:rPr>
        <w:t>бутанолног екстракта изоловано је седам флавоноида (</w:t>
      </w:r>
      <w:r w:rsidR="00413434" w:rsidRPr="00413434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413434">
        <w:rPr>
          <w:rFonts w:ascii="Times New Roman" w:hAnsi="Times New Roman"/>
          <w:sz w:val="24"/>
          <w:szCs w:val="24"/>
          <w:lang w:val="sr-Cyrl-RS"/>
        </w:rPr>
        <w:t>-</w:t>
      </w:r>
      <w:r w:rsidR="00413434" w:rsidRPr="00413434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), два сапонина и један лигнан. Такође, два фитостерола и један тритерпенод изоловани </w:t>
      </w:r>
      <w:r w:rsidR="00171269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из етил-ацетатног екстракта. Структуре свих изолованих једињења одређене </w:t>
      </w:r>
      <w:r w:rsidR="00171269">
        <w:rPr>
          <w:rFonts w:ascii="Times New Roman" w:hAnsi="Times New Roman"/>
          <w:sz w:val="24"/>
          <w:szCs w:val="24"/>
          <w:lang w:val="sr-Cyrl-RS"/>
        </w:rPr>
        <w:t>су</w:t>
      </w:r>
      <w:r w:rsidR="00171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применом </w:t>
      </w:r>
      <w:proofErr w:type="spellStart"/>
      <w:r w:rsidR="00413434">
        <w:rPr>
          <w:rFonts w:ascii="Times New Roman" w:hAnsi="Times New Roman"/>
          <w:sz w:val="24"/>
          <w:szCs w:val="24"/>
          <w:lang w:val="en-US"/>
        </w:rPr>
        <w:t>1D</w:t>
      </w:r>
      <w:proofErr w:type="spellEnd"/>
      <w:r w:rsidR="004134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3434">
        <w:rPr>
          <w:rFonts w:ascii="Times New Roman" w:hAnsi="Times New Roman"/>
          <w:sz w:val="24"/>
          <w:szCs w:val="24"/>
          <w:lang w:val="sr-Cyrl-RS"/>
        </w:rPr>
        <w:t>и</w:t>
      </w:r>
      <w:r w:rsidR="0041343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3434">
        <w:rPr>
          <w:rFonts w:ascii="Times New Roman" w:hAnsi="Times New Roman"/>
          <w:sz w:val="24"/>
          <w:szCs w:val="24"/>
          <w:lang w:val="en-US"/>
        </w:rPr>
        <w:t>2D</w:t>
      </w:r>
      <w:proofErr w:type="spellEnd"/>
      <w:r w:rsidR="00413434">
        <w:rPr>
          <w:rFonts w:ascii="Times New Roman" w:hAnsi="Times New Roman"/>
          <w:sz w:val="24"/>
          <w:szCs w:val="24"/>
          <w:lang w:val="en-US"/>
        </w:rPr>
        <w:t>-</w:t>
      </w:r>
      <w:r w:rsidR="00413434">
        <w:rPr>
          <w:rFonts w:ascii="Times New Roman" w:hAnsi="Times New Roman"/>
          <w:sz w:val="24"/>
          <w:szCs w:val="24"/>
          <w:lang w:val="sr-Cyrl-RS"/>
        </w:rPr>
        <w:t>НМР</w:t>
      </w:r>
      <w:r w:rsidR="004134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спектроскопије, мерењем оптичке ротације, </w:t>
      </w:r>
      <w:proofErr w:type="spellStart"/>
      <w:r w:rsidR="00413434">
        <w:rPr>
          <w:rFonts w:ascii="Times New Roman" w:hAnsi="Times New Roman"/>
          <w:sz w:val="24"/>
          <w:szCs w:val="24"/>
          <w:lang w:val="en-US"/>
        </w:rPr>
        <w:t>ESI</w:t>
      </w:r>
      <w:proofErr w:type="spellEnd"/>
      <w:r w:rsidR="00413434">
        <w:rPr>
          <w:rFonts w:ascii="Times New Roman" w:hAnsi="Times New Roman"/>
          <w:sz w:val="24"/>
          <w:szCs w:val="24"/>
          <w:lang w:val="en-US"/>
        </w:rPr>
        <w:t xml:space="preserve">-MS 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масеном спектрометријом и поређењем са подацима из литературе. Осим тога, испитана је антиоксидативна активност </w:t>
      </w:r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="00413434">
        <w:rPr>
          <w:rFonts w:ascii="Times New Roman" w:hAnsi="Times New Roman"/>
          <w:sz w:val="24"/>
          <w:szCs w:val="24"/>
          <w:lang w:val="en-US"/>
        </w:rPr>
        <w:t>-</w:t>
      </w:r>
      <w:r w:rsidR="00413434">
        <w:rPr>
          <w:rFonts w:ascii="Times New Roman" w:hAnsi="Times New Roman"/>
          <w:sz w:val="24"/>
          <w:szCs w:val="24"/>
          <w:lang w:val="sr-Cyrl-RS"/>
        </w:rPr>
        <w:t>бутанолног екстракта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 надеземних делова </w:t>
      </w:r>
      <w:proofErr w:type="spellStart"/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>Astragalus</w:t>
      </w:r>
      <w:proofErr w:type="spellEnd"/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>monspessulanus</w:t>
      </w:r>
      <w:proofErr w:type="spellEnd"/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413434">
        <w:rPr>
          <w:rFonts w:ascii="Times New Roman" w:hAnsi="Times New Roman"/>
          <w:sz w:val="24"/>
          <w:szCs w:val="24"/>
          <w:lang w:val="en-US"/>
        </w:rPr>
        <w:t>L.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 применом </w:t>
      </w:r>
      <w:proofErr w:type="spellStart"/>
      <w:r w:rsidR="00413434">
        <w:rPr>
          <w:rFonts w:ascii="Times New Roman" w:hAnsi="Times New Roman"/>
          <w:sz w:val="24"/>
          <w:szCs w:val="24"/>
          <w:lang w:val="en-US"/>
        </w:rPr>
        <w:t>DPPH</w:t>
      </w:r>
      <w:proofErr w:type="spellEnd"/>
      <w:r w:rsidR="00413434">
        <w:rPr>
          <w:rFonts w:ascii="Times New Roman" w:hAnsi="Times New Roman"/>
          <w:sz w:val="24"/>
          <w:szCs w:val="24"/>
          <w:lang w:val="sr-Cyrl-RS"/>
        </w:rPr>
        <w:t xml:space="preserve"> хватача радикала и гвожђе (</w:t>
      </w:r>
      <w:r w:rsidR="00413434">
        <w:rPr>
          <w:rFonts w:ascii="Times New Roman" w:hAnsi="Times New Roman"/>
          <w:sz w:val="24"/>
          <w:szCs w:val="24"/>
          <w:lang w:val="en-US"/>
        </w:rPr>
        <w:t>II</w:t>
      </w:r>
      <w:r w:rsidR="00413434">
        <w:rPr>
          <w:rFonts w:ascii="Times New Roman" w:hAnsi="Times New Roman"/>
          <w:sz w:val="24"/>
          <w:szCs w:val="24"/>
          <w:lang w:val="sr-Cyrl-RS"/>
        </w:rPr>
        <w:t>) есеја. Испитивани</w:t>
      </w:r>
      <w:r w:rsidR="00413434" w:rsidRPr="0041343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413434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="00413434">
        <w:rPr>
          <w:rFonts w:ascii="Times New Roman" w:hAnsi="Times New Roman"/>
          <w:sz w:val="24"/>
          <w:szCs w:val="24"/>
          <w:lang w:val="en-US"/>
        </w:rPr>
        <w:t>-</w:t>
      </w:r>
      <w:r w:rsidR="00413434">
        <w:rPr>
          <w:rFonts w:ascii="Times New Roman" w:hAnsi="Times New Roman"/>
          <w:sz w:val="24"/>
          <w:szCs w:val="24"/>
          <w:lang w:val="sr-Cyrl-RS"/>
        </w:rPr>
        <w:t>бутанолн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и екстракт показује ниску </w:t>
      </w:r>
      <w:r w:rsidR="00413434">
        <w:rPr>
          <w:rFonts w:ascii="Times New Roman" w:hAnsi="Times New Roman"/>
          <w:sz w:val="24"/>
          <w:szCs w:val="24"/>
        </w:rPr>
        <w:t>(</w:t>
      </w:r>
      <w:r w:rsidR="00413434">
        <w:rPr>
          <w:rFonts w:ascii="Times New Roman" w:hAnsi="Times New Roman"/>
          <w:i/>
          <w:iCs/>
          <w:sz w:val="24"/>
          <w:szCs w:val="24"/>
        </w:rPr>
        <w:t>EC</w:t>
      </w:r>
      <w:r w:rsidR="00413434">
        <w:rPr>
          <w:rFonts w:ascii="Times New Roman" w:hAnsi="Times New Roman"/>
          <w:i/>
          <w:iCs/>
          <w:sz w:val="24"/>
          <w:szCs w:val="24"/>
          <w:vertAlign w:val="subscript"/>
        </w:rPr>
        <w:t>50</w:t>
      </w:r>
      <w:r w:rsidR="00413434">
        <w:rPr>
          <w:rFonts w:ascii="Times New Roman" w:hAnsi="Times New Roman"/>
          <w:sz w:val="24"/>
          <w:szCs w:val="24"/>
        </w:rPr>
        <w:t xml:space="preserve"> = 2.0876 ± 0.4363 mg/mL)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 до умерену </w:t>
      </w:r>
      <w:r w:rsidR="00413434">
        <w:rPr>
          <w:rFonts w:ascii="Times New Roman" w:hAnsi="Times New Roman"/>
          <w:sz w:val="24"/>
          <w:szCs w:val="24"/>
        </w:rPr>
        <w:t>(</w:t>
      </w:r>
      <w:r w:rsidR="00413434">
        <w:rPr>
          <w:rFonts w:ascii="Times New Roman" w:hAnsi="Times New Roman"/>
          <w:i/>
          <w:iCs/>
          <w:sz w:val="24"/>
          <w:szCs w:val="24"/>
        </w:rPr>
        <w:t>IC</w:t>
      </w:r>
      <w:r w:rsidR="00413434">
        <w:rPr>
          <w:rFonts w:ascii="Times New Roman" w:hAnsi="Times New Roman"/>
          <w:i/>
          <w:iCs/>
          <w:sz w:val="24"/>
          <w:szCs w:val="24"/>
          <w:vertAlign w:val="subscript"/>
        </w:rPr>
        <w:t>50</w:t>
      </w:r>
      <w:r w:rsidR="0041343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13434">
        <w:rPr>
          <w:rFonts w:ascii="Times New Roman" w:hAnsi="Times New Roman"/>
          <w:sz w:val="24"/>
          <w:szCs w:val="24"/>
        </w:rPr>
        <w:t>= 63.60 ± 0.01436 μg/mL)</w:t>
      </w:r>
      <w:r w:rsidR="00413434">
        <w:rPr>
          <w:rFonts w:ascii="Times New Roman" w:hAnsi="Times New Roman"/>
          <w:sz w:val="24"/>
          <w:szCs w:val="24"/>
          <w:lang w:val="sr-Cyrl-RS"/>
        </w:rPr>
        <w:t xml:space="preserve"> антиоксидативну активност у зависности од примењеног модела за тестирање.</w:t>
      </w:r>
    </w:p>
    <w:p w:rsidR="00B853D9" w:rsidRDefault="00B853D9">
      <w:bookmarkStart w:id="0" w:name="_GoBack"/>
      <w:bookmarkEnd w:id="0"/>
    </w:p>
    <w:sectPr w:rsidR="00B853D9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A5"/>
    <w:rsid w:val="00171269"/>
    <w:rsid w:val="0018752E"/>
    <w:rsid w:val="00413434"/>
    <w:rsid w:val="00546AA5"/>
    <w:rsid w:val="008B4876"/>
    <w:rsid w:val="00B853D9"/>
    <w:rsid w:val="00CA797B"/>
    <w:rsid w:val="00CD10E5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A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A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3</cp:revision>
  <dcterms:created xsi:type="dcterms:W3CDTF">2017-07-01T14:36:00Z</dcterms:created>
  <dcterms:modified xsi:type="dcterms:W3CDTF">2017-07-01T15:12:00Z</dcterms:modified>
</cp:coreProperties>
</file>