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40" w:rsidRPr="008D7B2A" w:rsidRDefault="006E0C40" w:rsidP="007455C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D7B2A">
        <w:rPr>
          <w:rFonts w:ascii="Arial" w:hAnsi="Arial" w:cs="Arial"/>
          <w:sz w:val="22"/>
          <w:szCs w:val="22"/>
          <w:lang w:val="en-US"/>
        </w:rPr>
        <w:t xml:space="preserve">Manuscript </w:t>
      </w:r>
      <w:r w:rsidR="00AB1178" w:rsidRPr="008D7B2A">
        <w:rPr>
          <w:rFonts w:ascii="Arial" w:hAnsi="Arial" w:cs="Arial"/>
          <w:sz w:val="22"/>
          <w:szCs w:val="22"/>
          <w:lang w:val="en-US"/>
        </w:rPr>
        <w:t xml:space="preserve">Title: </w:t>
      </w:r>
      <w:r w:rsidR="006F38D9" w:rsidRPr="008D7B2A">
        <w:rPr>
          <w:rFonts w:eastAsia="SimSun"/>
          <w:b/>
          <w:bCs/>
          <w:sz w:val="22"/>
          <w:szCs w:val="22"/>
          <w:lang w:val="en-US"/>
        </w:rPr>
        <w:t>"</w:t>
      </w:r>
      <w:r w:rsidR="007455C8" w:rsidRPr="008D7B2A">
        <w:rPr>
          <w:b/>
          <w:sz w:val="22"/>
          <w:szCs w:val="22"/>
          <w:lang w:val="en-US"/>
        </w:rPr>
        <w:t>Solvent, Substituents and pH Effects towards the Spectral Shifts of some highly colored Indicators</w:t>
      </w:r>
      <w:r w:rsidR="006F38D9" w:rsidRPr="008D7B2A">
        <w:rPr>
          <w:rFonts w:eastAsia="SimSun"/>
          <w:b/>
          <w:bCs/>
          <w:sz w:val="22"/>
          <w:szCs w:val="22"/>
          <w:lang w:val="en-US"/>
        </w:rPr>
        <w:t>"</w:t>
      </w:r>
    </w:p>
    <w:p w:rsidR="00AB1178" w:rsidRPr="008D7B2A" w:rsidRDefault="00AB1178" w:rsidP="00186603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8D7B2A">
        <w:rPr>
          <w:rFonts w:ascii="Arial" w:hAnsi="Arial" w:cs="Arial"/>
          <w:sz w:val="22"/>
          <w:szCs w:val="22"/>
          <w:lang w:val="en-US"/>
        </w:rPr>
        <w:t xml:space="preserve"> </w:t>
      </w:r>
      <w:r w:rsidRPr="008D7B2A">
        <w:rPr>
          <w:rFonts w:ascii="Arial" w:hAnsi="Arial" w:cs="Arial"/>
          <w:sz w:val="22"/>
          <w:szCs w:val="22"/>
          <w:lang w:val="en-US"/>
        </w:rPr>
        <w:br/>
      </w:r>
      <w:r w:rsidR="006E0C40" w:rsidRPr="008D7B2A">
        <w:rPr>
          <w:rFonts w:ascii="Arial" w:hAnsi="Arial" w:cs="Arial"/>
          <w:sz w:val="22"/>
          <w:szCs w:val="22"/>
          <w:lang w:val="en-US"/>
        </w:rPr>
        <w:t xml:space="preserve">Submitted to: </w:t>
      </w:r>
      <w:r w:rsidR="00186603" w:rsidRPr="008D7B2A">
        <w:rPr>
          <w:rFonts w:ascii="Arial" w:hAnsi="Arial" w:cs="Arial"/>
          <w:sz w:val="22"/>
          <w:szCs w:val="22"/>
        </w:rPr>
        <w:t>Journal of the Serbian Chemical Society</w:t>
      </w:r>
    </w:p>
    <w:p w:rsidR="005D07CD" w:rsidRPr="008D7B2A" w:rsidRDefault="005D07CD" w:rsidP="005D07CD">
      <w:pPr>
        <w:autoSpaceDE w:val="0"/>
        <w:autoSpaceDN w:val="0"/>
        <w:adjustRightInd w:val="0"/>
        <w:rPr>
          <w:rFonts w:eastAsia="SimSun"/>
          <w:b/>
          <w:bCs/>
          <w:sz w:val="22"/>
          <w:szCs w:val="22"/>
          <w:lang w:val="en-US"/>
        </w:rPr>
      </w:pPr>
    </w:p>
    <w:p w:rsidR="007455C8" w:rsidRPr="008D7B2A" w:rsidRDefault="007455C8" w:rsidP="00C528BD">
      <w:pPr>
        <w:spacing w:line="288" w:lineRule="atLeast"/>
        <w:ind w:firstLine="282"/>
        <w:jc w:val="both"/>
        <w:outlineLvl w:val="0"/>
        <w:rPr>
          <w:sz w:val="22"/>
          <w:szCs w:val="22"/>
          <w:lang w:val="en-US"/>
        </w:rPr>
      </w:pPr>
      <w:r w:rsidRPr="008D7B2A">
        <w:rPr>
          <w:sz w:val="22"/>
          <w:szCs w:val="22"/>
          <w:lang w:val="en-US"/>
        </w:rPr>
        <w:t xml:space="preserve">Thank you for </w:t>
      </w:r>
      <w:r w:rsidR="00C528BD" w:rsidRPr="008D7B2A">
        <w:rPr>
          <w:sz w:val="22"/>
          <w:szCs w:val="22"/>
          <w:lang w:val="en-US"/>
        </w:rPr>
        <w:t xml:space="preserve">your </w:t>
      </w:r>
      <w:r w:rsidRPr="008D7B2A">
        <w:rPr>
          <w:sz w:val="22"/>
          <w:szCs w:val="22"/>
          <w:lang w:val="en-US"/>
        </w:rPr>
        <w:t xml:space="preserve">reply regarding our first submission  and we did consider ALL the authors instructions as understood and the paper NOW </w:t>
      </w:r>
      <w:r w:rsidR="00C528BD" w:rsidRPr="008D7B2A">
        <w:rPr>
          <w:sz w:val="22"/>
          <w:szCs w:val="22"/>
          <w:lang w:val="en-US"/>
        </w:rPr>
        <w:t xml:space="preserve">is in order and </w:t>
      </w:r>
      <w:r w:rsidRPr="008D7B2A">
        <w:rPr>
          <w:sz w:val="22"/>
          <w:szCs w:val="22"/>
          <w:lang w:val="en-US"/>
        </w:rPr>
        <w:t xml:space="preserve">is uploaded as a new manuscript and we hope that it is acceptable for further steps. </w:t>
      </w:r>
      <w:r w:rsidRPr="008D7B2A">
        <w:rPr>
          <w:sz w:val="22"/>
          <w:szCs w:val="22"/>
        </w:rPr>
        <w:t xml:space="preserve">However, if you or the referees are of the opinion  that further changes are </w:t>
      </w:r>
      <w:r w:rsidR="00C528BD" w:rsidRPr="008D7B2A">
        <w:rPr>
          <w:sz w:val="22"/>
          <w:szCs w:val="22"/>
        </w:rPr>
        <w:t>required</w:t>
      </w:r>
      <w:r w:rsidRPr="008D7B2A">
        <w:rPr>
          <w:sz w:val="22"/>
          <w:szCs w:val="22"/>
        </w:rPr>
        <w:t>, please do not hesitate to contact me immediately</w:t>
      </w:r>
      <w:r w:rsidR="00C528BD" w:rsidRPr="008D7B2A">
        <w:rPr>
          <w:sz w:val="22"/>
          <w:szCs w:val="22"/>
        </w:rPr>
        <w:t xml:space="preserve"> with ALL respect</w:t>
      </w:r>
      <w:r w:rsidRPr="008D7B2A">
        <w:rPr>
          <w:sz w:val="22"/>
          <w:szCs w:val="22"/>
        </w:rPr>
        <w:t>.</w:t>
      </w:r>
      <w:r w:rsidRPr="008D7B2A">
        <w:rPr>
          <w:sz w:val="22"/>
          <w:szCs w:val="22"/>
          <w:lang w:val="en-US"/>
        </w:rPr>
        <w:t xml:space="preserve"> </w:t>
      </w:r>
    </w:p>
    <w:p w:rsidR="007455C8" w:rsidRPr="008D7B2A" w:rsidRDefault="007455C8" w:rsidP="00C528BD">
      <w:pPr>
        <w:spacing w:line="288" w:lineRule="atLeast"/>
        <w:ind w:firstLine="282"/>
        <w:jc w:val="both"/>
        <w:outlineLvl w:val="0"/>
        <w:rPr>
          <w:sz w:val="22"/>
          <w:szCs w:val="22"/>
          <w:lang w:val="en-US"/>
        </w:rPr>
      </w:pPr>
    </w:p>
    <w:p w:rsidR="005D07CD" w:rsidRPr="008D7B2A" w:rsidRDefault="00CB1512" w:rsidP="00C528BD">
      <w:pPr>
        <w:autoSpaceDE w:val="0"/>
        <w:autoSpaceDN w:val="0"/>
        <w:adjustRightInd w:val="0"/>
        <w:jc w:val="center"/>
        <w:rPr>
          <w:rFonts w:eastAsia="SimSun"/>
          <w:b/>
          <w:bCs/>
          <w:sz w:val="22"/>
          <w:szCs w:val="22"/>
          <w:lang w:val="en-US"/>
        </w:rPr>
      </w:pPr>
      <w:r w:rsidRPr="008D7B2A">
        <w:rPr>
          <w:rFonts w:eastAsia="SimSun"/>
          <w:b/>
          <w:bCs/>
          <w:sz w:val="22"/>
          <w:szCs w:val="22"/>
          <w:lang w:val="en-US"/>
        </w:rPr>
        <w:t>Scientific motivation &amp; relevance to the stated scope of the journal</w:t>
      </w:r>
    </w:p>
    <w:p w:rsidR="00AB1178" w:rsidRPr="008D7B2A" w:rsidRDefault="00AB1178" w:rsidP="00C528BD">
      <w:pPr>
        <w:autoSpaceDE w:val="0"/>
        <w:autoSpaceDN w:val="0"/>
        <w:adjustRightInd w:val="0"/>
        <w:jc w:val="center"/>
        <w:rPr>
          <w:rFonts w:eastAsia="SimSun"/>
          <w:b/>
          <w:bCs/>
          <w:sz w:val="22"/>
          <w:szCs w:val="22"/>
          <w:lang w:val="en-US"/>
        </w:rPr>
      </w:pPr>
    </w:p>
    <w:p w:rsidR="005D07CD" w:rsidRPr="008D7B2A" w:rsidRDefault="005D07CD" w:rsidP="00C528BD">
      <w:pPr>
        <w:spacing w:line="288" w:lineRule="atLeast"/>
        <w:ind w:firstLine="282"/>
        <w:jc w:val="both"/>
        <w:outlineLvl w:val="0"/>
        <w:rPr>
          <w:sz w:val="22"/>
          <w:szCs w:val="22"/>
          <w:lang w:val="en-US"/>
        </w:rPr>
      </w:pPr>
      <w:r w:rsidRPr="008D7B2A">
        <w:rPr>
          <w:sz w:val="22"/>
          <w:szCs w:val="22"/>
          <w:lang w:val="en-US"/>
        </w:rPr>
        <w:t xml:space="preserve">In our group, this article is part of a continuing investigation of solution chemistry and the properties of compounds containing </w:t>
      </w:r>
      <w:proofErr w:type="spellStart"/>
      <w:r w:rsidRPr="008D7B2A">
        <w:rPr>
          <w:sz w:val="22"/>
          <w:szCs w:val="22"/>
          <w:lang w:val="en-US"/>
        </w:rPr>
        <w:t>azo</w:t>
      </w:r>
      <w:proofErr w:type="spellEnd"/>
      <w:r w:rsidRPr="008D7B2A">
        <w:rPr>
          <w:sz w:val="22"/>
          <w:szCs w:val="22"/>
          <w:lang w:val="en-US"/>
        </w:rPr>
        <w:t xml:space="preserve"> </w:t>
      </w:r>
      <w:proofErr w:type="spellStart"/>
      <w:r w:rsidRPr="008D7B2A">
        <w:rPr>
          <w:sz w:val="22"/>
          <w:szCs w:val="22"/>
          <w:lang w:val="en-US"/>
        </w:rPr>
        <w:t>chromophoric</w:t>
      </w:r>
      <w:proofErr w:type="spellEnd"/>
      <w:r w:rsidRPr="008D7B2A">
        <w:rPr>
          <w:sz w:val="22"/>
          <w:szCs w:val="22"/>
          <w:lang w:val="en-US"/>
        </w:rPr>
        <w:t xml:space="preserve"> group in different solvents. Most of these compounds on the treatment of their application, they must dissolve in the proper solvent. </w:t>
      </w:r>
      <w:r w:rsidRPr="008D7B2A">
        <w:rPr>
          <w:color w:val="000000"/>
          <w:sz w:val="22"/>
          <w:szCs w:val="22"/>
          <w:lang w:val="en-US" w:eastAsia="ar-SA"/>
        </w:rPr>
        <w:t>Besides, their dissociation constant (</w:t>
      </w:r>
      <w:proofErr w:type="spellStart"/>
      <w:r w:rsidRPr="008D7B2A">
        <w:rPr>
          <w:color w:val="000000"/>
          <w:sz w:val="22"/>
          <w:szCs w:val="22"/>
          <w:lang w:val="en-US" w:eastAsia="ar-SA"/>
        </w:rPr>
        <w:t>p</w:t>
      </w:r>
      <w:r w:rsidRPr="008D7B2A">
        <w:rPr>
          <w:i/>
          <w:iCs/>
          <w:color w:val="000000"/>
          <w:sz w:val="22"/>
          <w:szCs w:val="22"/>
          <w:lang w:val="en-US" w:eastAsia="ar-SA"/>
        </w:rPr>
        <w:t>K</w:t>
      </w:r>
      <w:r w:rsidRPr="008D7B2A">
        <w:rPr>
          <w:color w:val="000000"/>
          <w:sz w:val="22"/>
          <w:szCs w:val="22"/>
          <w:vertAlign w:val="subscript"/>
          <w:lang w:val="en-US" w:eastAsia="ar-SA"/>
        </w:rPr>
        <w:t>a</w:t>
      </w:r>
      <w:proofErr w:type="spellEnd"/>
      <w:r w:rsidRPr="008D7B2A">
        <w:rPr>
          <w:color w:val="000000"/>
          <w:sz w:val="22"/>
          <w:szCs w:val="22"/>
          <w:lang w:val="en-US" w:eastAsia="ar-SA"/>
        </w:rPr>
        <w:t xml:space="preserve">) is an important physicochemical parameter in the biophysical characterization of using </w:t>
      </w:r>
      <w:proofErr w:type="spellStart"/>
      <w:r w:rsidRPr="008D7B2A">
        <w:rPr>
          <w:color w:val="000000"/>
          <w:sz w:val="22"/>
          <w:szCs w:val="22"/>
          <w:lang w:val="en-US" w:eastAsia="ar-SA"/>
        </w:rPr>
        <w:t>azo</w:t>
      </w:r>
      <w:proofErr w:type="spellEnd"/>
      <w:r w:rsidRPr="008D7B2A">
        <w:rPr>
          <w:color w:val="000000"/>
          <w:sz w:val="22"/>
          <w:szCs w:val="22"/>
          <w:lang w:val="en-US" w:eastAsia="ar-SA"/>
        </w:rPr>
        <w:t xml:space="preserve"> dyes as drugs and may be helpful in predicting the behavior of a drug under </w:t>
      </w:r>
      <w:r w:rsidRPr="008D7B2A">
        <w:rPr>
          <w:i/>
          <w:iCs/>
          <w:color w:val="000000"/>
          <w:sz w:val="22"/>
          <w:szCs w:val="22"/>
          <w:lang w:val="en-US" w:eastAsia="ar-SA"/>
        </w:rPr>
        <w:t>in</w:t>
      </w:r>
      <w:r w:rsidRPr="008D7B2A">
        <w:rPr>
          <w:color w:val="000000"/>
          <w:sz w:val="22"/>
          <w:szCs w:val="22"/>
          <w:lang w:val="en-US" w:eastAsia="ar-SA"/>
        </w:rPr>
        <w:t xml:space="preserve"> </w:t>
      </w:r>
      <w:r w:rsidRPr="008D7B2A">
        <w:rPr>
          <w:i/>
          <w:iCs/>
          <w:color w:val="000000"/>
          <w:sz w:val="22"/>
          <w:szCs w:val="22"/>
          <w:lang w:val="en-US" w:eastAsia="ar-SA"/>
        </w:rPr>
        <w:t>vivo</w:t>
      </w:r>
      <w:r w:rsidRPr="008D7B2A">
        <w:rPr>
          <w:color w:val="000000"/>
          <w:sz w:val="22"/>
          <w:szCs w:val="22"/>
          <w:lang w:val="en-US" w:eastAsia="ar-SA"/>
        </w:rPr>
        <w:t xml:space="preserve"> conditions.</w:t>
      </w:r>
      <w:r w:rsidRPr="008D7B2A">
        <w:rPr>
          <w:color w:val="000000"/>
          <w:sz w:val="22"/>
          <w:szCs w:val="22"/>
          <w:vertAlign w:val="superscript"/>
          <w:lang w:val="en-US" w:eastAsia="ar-SA"/>
        </w:rPr>
        <w:t xml:space="preserve"> </w:t>
      </w:r>
      <w:r w:rsidRPr="008D7B2A">
        <w:rPr>
          <w:sz w:val="22"/>
          <w:szCs w:val="22"/>
          <w:lang w:val="en-US"/>
        </w:rPr>
        <w:t xml:space="preserve"> </w:t>
      </w:r>
    </w:p>
    <w:p w:rsidR="005D07CD" w:rsidRPr="008D7B2A" w:rsidRDefault="00310C10" w:rsidP="008D7B2A">
      <w:pPr>
        <w:spacing w:line="288" w:lineRule="atLeast"/>
        <w:ind w:firstLine="282"/>
        <w:jc w:val="both"/>
        <w:outlineLvl w:val="0"/>
        <w:rPr>
          <w:sz w:val="22"/>
          <w:szCs w:val="22"/>
          <w:lang w:val="en-US"/>
        </w:rPr>
      </w:pPr>
      <w:r w:rsidRPr="008D7B2A">
        <w:rPr>
          <w:sz w:val="22"/>
          <w:szCs w:val="22"/>
          <w:lang w:val="en-US"/>
        </w:rPr>
        <w:t>In the present work,</w:t>
      </w:r>
      <w:r w:rsidR="005D07CD" w:rsidRPr="008D7B2A">
        <w:rPr>
          <w:sz w:val="22"/>
          <w:szCs w:val="22"/>
          <w:lang w:val="en-US"/>
        </w:rPr>
        <w:t xml:space="preserve"> we aimed to throw light on the solvents effect on the absorption spectra of highly colored indicators (Sudan orange, Alizarin Yellow G, </w:t>
      </w:r>
      <w:proofErr w:type="spellStart"/>
      <w:r w:rsidR="005D07CD" w:rsidRPr="008D7B2A">
        <w:rPr>
          <w:sz w:val="22"/>
          <w:szCs w:val="22"/>
          <w:lang w:val="en-US"/>
        </w:rPr>
        <w:t>Aurin</w:t>
      </w:r>
      <w:proofErr w:type="spellEnd"/>
      <w:r w:rsidR="005D07CD" w:rsidRPr="008D7B2A">
        <w:rPr>
          <w:sz w:val="22"/>
          <w:szCs w:val="22"/>
          <w:lang w:val="en-US"/>
        </w:rPr>
        <w:t xml:space="preserve"> </w:t>
      </w:r>
      <w:proofErr w:type="spellStart"/>
      <w:r w:rsidR="005D07CD" w:rsidRPr="008D7B2A">
        <w:rPr>
          <w:sz w:val="22"/>
          <w:szCs w:val="22"/>
          <w:lang w:val="en-US"/>
        </w:rPr>
        <w:t>Tricarboxylic</w:t>
      </w:r>
      <w:proofErr w:type="spellEnd"/>
      <w:r w:rsidR="005D07CD" w:rsidRPr="008D7B2A">
        <w:rPr>
          <w:sz w:val="22"/>
          <w:szCs w:val="22"/>
          <w:lang w:val="en-US"/>
        </w:rPr>
        <w:t xml:space="preserve"> acid, Alizarin yellow GG, Titan yellow and </w:t>
      </w:r>
      <w:proofErr w:type="spellStart"/>
      <w:r w:rsidR="005D07CD" w:rsidRPr="008D7B2A">
        <w:rPr>
          <w:sz w:val="22"/>
          <w:szCs w:val="22"/>
          <w:lang w:val="en-US"/>
        </w:rPr>
        <w:t>Eriochrome</w:t>
      </w:r>
      <w:proofErr w:type="spellEnd"/>
      <w:r w:rsidR="005D07CD" w:rsidRPr="008D7B2A">
        <w:rPr>
          <w:sz w:val="22"/>
          <w:szCs w:val="22"/>
          <w:lang w:val="en-US"/>
        </w:rPr>
        <w:t xml:space="preserve"> black-T) in the visible and UV region</w:t>
      </w:r>
      <w:r w:rsidR="00BD1F08" w:rsidRPr="008D7B2A">
        <w:rPr>
          <w:sz w:val="22"/>
          <w:szCs w:val="22"/>
          <w:lang w:val="en-US"/>
        </w:rPr>
        <w:t xml:space="preserve"> as a new study where no publication exist to our knowledge. These indicators are well selected to have different substituents where their effect on spectral shifts is tested. </w:t>
      </w:r>
      <w:r w:rsidR="005D07CD" w:rsidRPr="008D7B2A">
        <w:rPr>
          <w:sz w:val="22"/>
          <w:szCs w:val="22"/>
          <w:lang w:val="en-US"/>
        </w:rPr>
        <w:t xml:space="preserve"> </w:t>
      </w:r>
      <w:r w:rsidR="00BD1F08" w:rsidRPr="008D7B2A">
        <w:rPr>
          <w:sz w:val="22"/>
          <w:szCs w:val="22"/>
          <w:lang w:val="en-US"/>
        </w:rPr>
        <w:t>Also, t</w:t>
      </w:r>
      <w:r w:rsidR="005D07CD" w:rsidRPr="008D7B2A">
        <w:rPr>
          <w:sz w:val="22"/>
          <w:szCs w:val="22"/>
          <w:lang w:val="en-US"/>
        </w:rPr>
        <w:t xml:space="preserve">he UV/Vis absorption spectral shifts are analyzed by multiple regression analysis and </w:t>
      </w:r>
      <w:proofErr w:type="spellStart"/>
      <w:r w:rsidR="005D07CD" w:rsidRPr="008D7B2A">
        <w:rPr>
          <w:sz w:val="22"/>
          <w:szCs w:val="22"/>
          <w:lang w:val="en-US"/>
        </w:rPr>
        <w:t>Kamlet</w:t>
      </w:r>
      <w:proofErr w:type="spellEnd"/>
      <w:r w:rsidR="005D07CD" w:rsidRPr="008D7B2A">
        <w:rPr>
          <w:sz w:val="22"/>
          <w:szCs w:val="22"/>
          <w:lang w:val="en-US"/>
        </w:rPr>
        <w:t xml:space="preserve">-Taft's equation. The observed </w:t>
      </w:r>
      <w:proofErr w:type="spellStart"/>
      <w:r w:rsidR="005D07CD" w:rsidRPr="008D7B2A">
        <w:rPr>
          <w:sz w:val="22"/>
          <w:szCs w:val="22"/>
          <w:lang w:val="en-US"/>
        </w:rPr>
        <w:t>solvatochromism</w:t>
      </w:r>
      <w:proofErr w:type="spellEnd"/>
      <w:r w:rsidR="005D07CD" w:rsidRPr="008D7B2A">
        <w:rPr>
          <w:sz w:val="22"/>
          <w:szCs w:val="22"/>
          <w:lang w:val="en-US"/>
        </w:rPr>
        <w:t xml:space="preserve"> was found to depend on the presence of donor and acceptor substituents in the conjugated systems of the indicator and the physical properties of the solvent molecules.</w:t>
      </w:r>
    </w:p>
    <w:p w:rsidR="005D07CD" w:rsidRPr="008D7B2A" w:rsidRDefault="005D07CD" w:rsidP="00C528BD">
      <w:pPr>
        <w:spacing w:line="288" w:lineRule="atLeast"/>
        <w:ind w:firstLine="282"/>
        <w:jc w:val="both"/>
        <w:outlineLvl w:val="0"/>
        <w:rPr>
          <w:sz w:val="22"/>
          <w:szCs w:val="22"/>
          <w:lang w:val="en-US"/>
        </w:rPr>
      </w:pPr>
      <w:r w:rsidRPr="008D7B2A">
        <w:rPr>
          <w:sz w:val="22"/>
          <w:szCs w:val="22"/>
          <w:lang w:val="en-US"/>
        </w:rPr>
        <w:t>Also, the UV–Vis absorption spectra of</w:t>
      </w:r>
      <w:r w:rsidR="00B36D7C" w:rsidRPr="008D7B2A">
        <w:rPr>
          <w:sz w:val="22"/>
          <w:szCs w:val="22"/>
          <w:lang w:val="en-US"/>
        </w:rPr>
        <w:t xml:space="preserve"> the</w:t>
      </w:r>
      <w:r w:rsidRPr="008D7B2A">
        <w:rPr>
          <w:sz w:val="22"/>
          <w:szCs w:val="22"/>
          <w:lang w:val="en-US"/>
        </w:rPr>
        <w:t xml:space="preserve"> indicators were investigated in aqu</w:t>
      </w:r>
      <w:r w:rsidR="00310C10" w:rsidRPr="008D7B2A">
        <w:rPr>
          <w:sz w:val="22"/>
          <w:szCs w:val="22"/>
          <w:lang w:val="en-US"/>
        </w:rPr>
        <w:t>eous buffer solutions of different</w:t>
      </w:r>
      <w:r w:rsidRPr="008D7B2A">
        <w:rPr>
          <w:sz w:val="22"/>
          <w:szCs w:val="22"/>
          <w:lang w:val="en-US"/>
        </w:rPr>
        <w:t xml:space="preserve"> </w:t>
      </w:r>
      <w:proofErr w:type="spellStart"/>
      <w:r w:rsidRPr="008D7B2A">
        <w:rPr>
          <w:sz w:val="22"/>
          <w:szCs w:val="22"/>
          <w:lang w:val="en-US"/>
        </w:rPr>
        <w:t>pH</w:t>
      </w:r>
      <w:r w:rsidR="00B36D7C" w:rsidRPr="008D7B2A">
        <w:rPr>
          <w:sz w:val="22"/>
          <w:szCs w:val="22"/>
          <w:lang w:val="en-US"/>
        </w:rPr>
        <w:t>.</w:t>
      </w:r>
      <w:proofErr w:type="spellEnd"/>
      <w:r w:rsidR="00B36D7C" w:rsidRPr="008D7B2A">
        <w:rPr>
          <w:sz w:val="22"/>
          <w:szCs w:val="22"/>
          <w:lang w:val="en-US"/>
        </w:rPr>
        <w:t xml:space="preserve"> T</w:t>
      </w:r>
      <w:r w:rsidR="00310C10" w:rsidRPr="008D7B2A">
        <w:rPr>
          <w:sz w:val="22"/>
          <w:szCs w:val="22"/>
        </w:rPr>
        <w:t>he dissociation constants (p</w:t>
      </w:r>
      <w:r w:rsidR="00310C10" w:rsidRPr="008D7B2A">
        <w:rPr>
          <w:i/>
          <w:iCs/>
          <w:sz w:val="22"/>
          <w:szCs w:val="22"/>
        </w:rPr>
        <w:t>K</w:t>
      </w:r>
      <w:r w:rsidR="00310C10" w:rsidRPr="008D7B2A">
        <w:rPr>
          <w:sz w:val="22"/>
          <w:szCs w:val="22"/>
          <w:vertAlign w:val="subscript"/>
        </w:rPr>
        <w:t>a</w:t>
      </w:r>
      <w:r w:rsidR="00310C10" w:rsidRPr="008D7B2A">
        <w:rPr>
          <w:sz w:val="22"/>
          <w:szCs w:val="22"/>
        </w:rPr>
        <w:t>) of the investig</w:t>
      </w:r>
      <w:r w:rsidR="00B36D7C" w:rsidRPr="008D7B2A">
        <w:rPr>
          <w:sz w:val="22"/>
          <w:szCs w:val="22"/>
        </w:rPr>
        <w:t>t</w:t>
      </w:r>
      <w:r w:rsidR="00310C10" w:rsidRPr="008D7B2A">
        <w:rPr>
          <w:sz w:val="22"/>
          <w:szCs w:val="22"/>
        </w:rPr>
        <w:t xml:space="preserve">ated </w:t>
      </w:r>
      <w:r w:rsidR="002A6150" w:rsidRPr="008D7B2A">
        <w:rPr>
          <w:sz w:val="22"/>
          <w:szCs w:val="22"/>
        </w:rPr>
        <w:t>indicators</w:t>
      </w:r>
      <w:r w:rsidR="00310C10" w:rsidRPr="008D7B2A">
        <w:rPr>
          <w:sz w:val="22"/>
          <w:szCs w:val="22"/>
        </w:rPr>
        <w:t xml:space="preserve"> were precisely </w:t>
      </w:r>
      <w:r w:rsidR="00B36D7C" w:rsidRPr="008D7B2A">
        <w:rPr>
          <w:sz w:val="22"/>
          <w:szCs w:val="22"/>
        </w:rPr>
        <w:t>assessed – by the described methods for the first time -</w:t>
      </w:r>
      <w:r w:rsidR="002A6150" w:rsidRPr="008D7B2A">
        <w:rPr>
          <w:sz w:val="22"/>
          <w:szCs w:val="22"/>
        </w:rPr>
        <w:t xml:space="preserve"> </w:t>
      </w:r>
      <w:r w:rsidR="002A6150" w:rsidRPr="008D7B2A">
        <w:rPr>
          <w:sz w:val="22"/>
          <w:szCs w:val="22"/>
          <w:lang w:val="en-US"/>
        </w:rPr>
        <w:t xml:space="preserve">that is in contrast to literature where wide ranges of pH are given for their </w:t>
      </w:r>
      <w:proofErr w:type="spellStart"/>
      <w:r w:rsidR="002A6150" w:rsidRPr="008D7B2A">
        <w:rPr>
          <w:sz w:val="22"/>
          <w:szCs w:val="22"/>
          <w:lang w:val="en-US"/>
        </w:rPr>
        <w:t>colour</w:t>
      </w:r>
      <w:proofErr w:type="spellEnd"/>
      <w:r w:rsidR="002A6150" w:rsidRPr="008D7B2A">
        <w:rPr>
          <w:sz w:val="22"/>
          <w:szCs w:val="22"/>
          <w:lang w:val="en-US"/>
        </w:rPr>
        <w:t xml:space="preserve"> change.</w:t>
      </w:r>
      <w:r w:rsidRPr="008D7B2A">
        <w:rPr>
          <w:sz w:val="22"/>
          <w:szCs w:val="22"/>
          <w:lang w:val="en-US"/>
        </w:rPr>
        <w:t xml:space="preserve"> </w:t>
      </w:r>
    </w:p>
    <w:p w:rsidR="00186603" w:rsidRPr="008D7B2A" w:rsidRDefault="00186603" w:rsidP="00C528BD">
      <w:pPr>
        <w:spacing w:line="288" w:lineRule="atLeast"/>
        <w:ind w:firstLine="282"/>
        <w:jc w:val="both"/>
        <w:outlineLvl w:val="0"/>
        <w:rPr>
          <w:sz w:val="22"/>
          <w:szCs w:val="22"/>
          <w:lang w:val="en-US"/>
        </w:rPr>
      </w:pPr>
    </w:p>
    <w:p w:rsidR="00186603" w:rsidRPr="008D7B2A" w:rsidRDefault="00186603" w:rsidP="00C528BD">
      <w:pPr>
        <w:spacing w:line="288" w:lineRule="atLeast"/>
        <w:ind w:firstLine="282"/>
        <w:jc w:val="both"/>
        <w:outlineLvl w:val="0"/>
        <w:rPr>
          <w:sz w:val="22"/>
          <w:szCs w:val="22"/>
        </w:rPr>
      </w:pPr>
      <w:r w:rsidRPr="008D7B2A">
        <w:rPr>
          <w:i/>
          <w:iCs/>
          <w:sz w:val="22"/>
          <w:szCs w:val="22"/>
          <w:lang w:val="en-US"/>
        </w:rPr>
        <w:t xml:space="preserve">Previous publication from our group in </w:t>
      </w:r>
      <w:r w:rsidRPr="008D7B2A">
        <w:rPr>
          <w:i/>
          <w:iCs/>
          <w:sz w:val="22"/>
          <w:szCs w:val="22"/>
        </w:rPr>
        <w:t>Journal of the Serbian Chemical Society</w:t>
      </w:r>
      <w:r w:rsidRPr="008D7B2A">
        <w:rPr>
          <w:sz w:val="22"/>
          <w:szCs w:val="22"/>
        </w:rPr>
        <w:t xml:space="preserve">: </w:t>
      </w:r>
      <w:r w:rsidRPr="008D7B2A">
        <w:rPr>
          <w:sz w:val="22"/>
          <w:szCs w:val="22"/>
          <w:lang w:val="en-US"/>
        </w:rPr>
        <w:t xml:space="preserve">M.S. </w:t>
      </w:r>
      <w:proofErr w:type="spellStart"/>
      <w:r w:rsidRPr="008D7B2A">
        <w:rPr>
          <w:sz w:val="22"/>
          <w:szCs w:val="22"/>
          <w:lang w:val="en-US"/>
        </w:rPr>
        <w:t>Masoud</w:t>
      </w:r>
      <w:proofErr w:type="spellEnd"/>
      <w:r w:rsidRPr="008D7B2A">
        <w:rPr>
          <w:sz w:val="22"/>
          <w:szCs w:val="22"/>
          <w:lang w:val="en-US"/>
        </w:rPr>
        <w:t xml:space="preserve">, A.M. Hafez, </w:t>
      </w:r>
      <w:proofErr w:type="spellStart"/>
      <w:r w:rsidRPr="008D7B2A">
        <w:rPr>
          <w:sz w:val="22"/>
          <w:szCs w:val="22"/>
          <w:lang w:val="en-US"/>
        </w:rPr>
        <w:t>M.Sh</w:t>
      </w:r>
      <w:proofErr w:type="spellEnd"/>
      <w:r w:rsidRPr="008D7B2A">
        <w:rPr>
          <w:sz w:val="22"/>
          <w:szCs w:val="22"/>
          <w:lang w:val="en-US"/>
        </w:rPr>
        <w:t xml:space="preserve">. Ramadan, A.E. Ali, </w:t>
      </w:r>
      <w:r w:rsidRPr="008D7B2A">
        <w:rPr>
          <w:i/>
          <w:iCs/>
          <w:sz w:val="22"/>
          <w:szCs w:val="22"/>
          <w:lang w:val="en-US"/>
        </w:rPr>
        <w:t>J. Serb. Chem. Soc.</w:t>
      </w:r>
      <w:r w:rsidRPr="008D7B2A">
        <w:rPr>
          <w:sz w:val="22"/>
          <w:szCs w:val="22"/>
          <w:lang w:val="en-US"/>
        </w:rPr>
        <w:t xml:space="preserve"> </w:t>
      </w:r>
      <w:r w:rsidRPr="008D7B2A">
        <w:rPr>
          <w:b/>
          <w:bCs/>
          <w:sz w:val="22"/>
          <w:szCs w:val="22"/>
          <w:lang w:val="en-US"/>
        </w:rPr>
        <w:t>67</w:t>
      </w:r>
      <w:r w:rsidRPr="008D7B2A">
        <w:rPr>
          <w:sz w:val="22"/>
          <w:szCs w:val="22"/>
          <w:lang w:val="en-US"/>
        </w:rPr>
        <w:t xml:space="preserve"> (2002) 833-842.</w:t>
      </w:r>
    </w:p>
    <w:p w:rsidR="005D07CD" w:rsidRPr="008D7B2A" w:rsidRDefault="005D07CD" w:rsidP="00C528BD">
      <w:pPr>
        <w:spacing w:line="288" w:lineRule="atLeast"/>
        <w:jc w:val="both"/>
        <w:outlineLvl w:val="0"/>
        <w:rPr>
          <w:sz w:val="22"/>
          <w:szCs w:val="22"/>
          <w:lang w:val="en-US"/>
        </w:rPr>
      </w:pPr>
    </w:p>
    <w:p w:rsidR="005D07CD" w:rsidRPr="008D7B2A" w:rsidRDefault="005D07CD" w:rsidP="00C528BD">
      <w:pPr>
        <w:spacing w:line="288" w:lineRule="atLeast"/>
        <w:jc w:val="both"/>
        <w:outlineLvl w:val="0"/>
        <w:rPr>
          <w:sz w:val="22"/>
          <w:szCs w:val="22"/>
          <w:lang w:val="en-US"/>
        </w:rPr>
      </w:pPr>
      <w:r w:rsidRPr="008D7B2A">
        <w:rPr>
          <w:sz w:val="22"/>
          <w:szCs w:val="22"/>
          <w:lang w:val="en-US"/>
        </w:rPr>
        <w:t>THANK YOU</w:t>
      </w:r>
    </w:p>
    <w:p w:rsidR="005D07CD" w:rsidRPr="008D7B2A" w:rsidRDefault="005D07CD" w:rsidP="00C528BD">
      <w:pPr>
        <w:spacing w:line="288" w:lineRule="atLeast"/>
        <w:jc w:val="both"/>
        <w:outlineLvl w:val="0"/>
        <w:rPr>
          <w:sz w:val="22"/>
          <w:szCs w:val="22"/>
          <w:lang w:val="en-US"/>
        </w:rPr>
      </w:pPr>
    </w:p>
    <w:p w:rsidR="005D07CD" w:rsidRPr="008D7B2A" w:rsidRDefault="005D07CD" w:rsidP="00C528BD">
      <w:pPr>
        <w:spacing w:line="288" w:lineRule="atLeast"/>
        <w:jc w:val="both"/>
        <w:outlineLvl w:val="0"/>
        <w:rPr>
          <w:sz w:val="22"/>
          <w:szCs w:val="22"/>
          <w:lang w:val="en-US"/>
        </w:rPr>
      </w:pPr>
      <w:r w:rsidRPr="008D7B2A">
        <w:rPr>
          <w:rFonts w:ascii="Brush Script MT" w:hAnsi="Brush Script MT"/>
          <w:sz w:val="22"/>
          <w:szCs w:val="22"/>
          <w:lang w:val="en-US"/>
        </w:rPr>
        <w:t xml:space="preserve">    Rehab M.I. </w:t>
      </w:r>
      <w:proofErr w:type="spellStart"/>
      <w:r w:rsidRPr="008D7B2A">
        <w:rPr>
          <w:rFonts w:ascii="Brush Script MT" w:hAnsi="Brush Script MT"/>
          <w:sz w:val="22"/>
          <w:szCs w:val="22"/>
          <w:lang w:val="en-US"/>
        </w:rPr>
        <w:t>Elsamra</w:t>
      </w:r>
      <w:proofErr w:type="spellEnd"/>
    </w:p>
    <w:p w:rsidR="00CB1512" w:rsidRPr="008D7B2A" w:rsidRDefault="00CB1512" w:rsidP="00C528BD">
      <w:pPr>
        <w:spacing w:line="288" w:lineRule="atLeast"/>
        <w:jc w:val="both"/>
        <w:outlineLvl w:val="0"/>
        <w:rPr>
          <w:sz w:val="22"/>
          <w:szCs w:val="22"/>
          <w:lang w:val="en-US"/>
        </w:rPr>
      </w:pPr>
    </w:p>
    <w:p w:rsidR="00CB1512" w:rsidRPr="008D7B2A" w:rsidRDefault="00CB1512" w:rsidP="00C528BD">
      <w:pPr>
        <w:spacing w:line="288" w:lineRule="atLeast"/>
        <w:jc w:val="both"/>
        <w:outlineLvl w:val="0"/>
        <w:rPr>
          <w:sz w:val="22"/>
          <w:szCs w:val="22"/>
          <w:lang w:val="en-US"/>
        </w:rPr>
      </w:pPr>
      <w:r w:rsidRPr="008D7B2A">
        <w:rPr>
          <w:sz w:val="22"/>
          <w:szCs w:val="22"/>
          <w:lang w:val="en-US"/>
        </w:rPr>
        <w:t>Tel. +203 5859067    fax. +20 3 391 17 94</w:t>
      </w:r>
    </w:p>
    <w:p w:rsidR="00CB1512" w:rsidRPr="008D7B2A" w:rsidRDefault="00CB1512" w:rsidP="00C528BD">
      <w:pPr>
        <w:spacing w:line="288" w:lineRule="atLeast"/>
        <w:jc w:val="both"/>
        <w:outlineLvl w:val="0"/>
        <w:rPr>
          <w:sz w:val="22"/>
          <w:szCs w:val="22"/>
          <w:lang w:val="en-US"/>
        </w:rPr>
      </w:pPr>
      <w:r w:rsidRPr="008D7B2A">
        <w:rPr>
          <w:sz w:val="22"/>
          <w:szCs w:val="22"/>
          <w:lang w:val="en-US"/>
        </w:rPr>
        <w:t xml:space="preserve">Email address: </w:t>
      </w:r>
      <w:hyperlink r:id="rId6" w:history="1">
        <w:r w:rsidRPr="008D7B2A">
          <w:rPr>
            <w:rStyle w:val="Hyperlink"/>
            <w:sz w:val="22"/>
            <w:szCs w:val="22"/>
            <w:lang w:val="en-US"/>
          </w:rPr>
          <w:t>rehab_elsamra@hotmail.com</w:t>
        </w:r>
      </w:hyperlink>
    </w:p>
    <w:p w:rsidR="00CB1512" w:rsidRPr="008D7B2A" w:rsidRDefault="00CB1512" w:rsidP="00C528BD">
      <w:pPr>
        <w:spacing w:line="288" w:lineRule="atLeast"/>
        <w:jc w:val="both"/>
        <w:outlineLvl w:val="0"/>
        <w:rPr>
          <w:sz w:val="22"/>
          <w:szCs w:val="22"/>
          <w:lang w:val="en-US"/>
        </w:rPr>
      </w:pPr>
      <w:r w:rsidRPr="008D7B2A">
        <w:rPr>
          <w:sz w:val="22"/>
          <w:szCs w:val="22"/>
          <w:lang w:val="en-US"/>
        </w:rPr>
        <w:t xml:space="preserve">Permanent address: Chemistry Department, Faculty of Science, Alexandria University, P.O. Box. 426, </w:t>
      </w:r>
      <w:proofErr w:type="spellStart"/>
      <w:r w:rsidRPr="008D7B2A">
        <w:rPr>
          <w:sz w:val="22"/>
          <w:szCs w:val="22"/>
          <w:lang w:val="en-US"/>
        </w:rPr>
        <w:t>Ibrahimia</w:t>
      </w:r>
      <w:proofErr w:type="spellEnd"/>
      <w:r w:rsidRPr="008D7B2A">
        <w:rPr>
          <w:sz w:val="22"/>
          <w:szCs w:val="22"/>
          <w:lang w:val="en-US"/>
        </w:rPr>
        <w:t>, 21321, Alexandria, EGYPT</w:t>
      </w:r>
    </w:p>
    <w:p w:rsidR="003A7783" w:rsidRDefault="00F90544" w:rsidP="00C528BD">
      <w:pPr>
        <w:ind w:firstLine="348"/>
        <w:jc w:val="center"/>
        <w:rPr>
          <w:sz w:val="24"/>
          <w:szCs w:val="24"/>
          <w:lang w:val="en-US"/>
        </w:rPr>
      </w:pPr>
      <w:r w:rsidRPr="008D7B2A">
        <w:rPr>
          <w:b/>
          <w:bCs/>
          <w:sz w:val="22"/>
          <w:szCs w:val="22"/>
          <w:lang w:val="en-US"/>
        </w:rPr>
        <w:t xml:space="preserve">                                                               </w:t>
      </w:r>
      <w:r w:rsidR="00C528BD" w:rsidRPr="008D7B2A">
        <w:rPr>
          <w:b/>
          <w:bCs/>
          <w:sz w:val="22"/>
          <w:szCs w:val="22"/>
          <w:lang w:val="en-US"/>
        </w:rPr>
        <w:t>04</w:t>
      </w:r>
      <w:r w:rsidRPr="008D7B2A">
        <w:rPr>
          <w:b/>
          <w:bCs/>
          <w:sz w:val="22"/>
          <w:szCs w:val="22"/>
          <w:lang w:val="en-US"/>
        </w:rPr>
        <w:t xml:space="preserve"> </w:t>
      </w:r>
      <w:r w:rsidR="00C528BD" w:rsidRPr="008D7B2A">
        <w:rPr>
          <w:b/>
          <w:bCs/>
          <w:sz w:val="22"/>
          <w:szCs w:val="22"/>
          <w:lang w:val="en-US"/>
        </w:rPr>
        <w:t>February</w:t>
      </w:r>
      <w:r w:rsidRPr="008D7B2A">
        <w:rPr>
          <w:b/>
          <w:bCs/>
          <w:sz w:val="22"/>
          <w:szCs w:val="22"/>
          <w:lang w:val="en-US"/>
        </w:rPr>
        <w:t xml:space="preserve"> 201</w:t>
      </w:r>
      <w:r w:rsidR="00C528BD" w:rsidRPr="008D7B2A">
        <w:rPr>
          <w:b/>
          <w:bCs/>
          <w:sz w:val="22"/>
          <w:szCs w:val="22"/>
          <w:lang w:val="en-US"/>
        </w:rPr>
        <w:t>7</w:t>
      </w:r>
      <w:r w:rsidR="00BD2C3F" w:rsidRPr="00310C10">
        <w:rPr>
          <w:sz w:val="24"/>
          <w:szCs w:val="24"/>
          <w:lang w:val="en-US"/>
        </w:rPr>
        <w:t xml:space="preserve"> </w:t>
      </w:r>
    </w:p>
    <w:p w:rsidR="008D7B2A" w:rsidRDefault="008D7B2A" w:rsidP="00C528BD">
      <w:pPr>
        <w:ind w:firstLine="348"/>
        <w:jc w:val="center"/>
        <w:rPr>
          <w:sz w:val="24"/>
          <w:szCs w:val="24"/>
          <w:lang w:val="en-US"/>
        </w:rPr>
      </w:pPr>
    </w:p>
    <w:p w:rsidR="00D521C6" w:rsidRDefault="00D521C6" w:rsidP="00D521C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I  suggest </w:t>
      </w:r>
      <w:r w:rsidRPr="00484364">
        <w:rPr>
          <w:color w:val="000000"/>
        </w:rPr>
        <w:t xml:space="preserve">the following reviewers because of their extensive experience in this research work. </w:t>
      </w:r>
    </w:p>
    <w:p w:rsidR="00D521C6" w:rsidRPr="00D521C6" w:rsidRDefault="00D521C6" w:rsidP="00D521C6">
      <w:pPr>
        <w:numPr>
          <w:ilvl w:val="0"/>
          <w:numId w:val="8"/>
        </w:numPr>
        <w:spacing w:before="100" w:beforeAutospacing="1" w:after="100" w:afterAutospacing="1"/>
        <w:rPr>
          <w:rStyle w:val="style331"/>
          <w:color w:val="000000"/>
        </w:rPr>
      </w:pPr>
      <w:r w:rsidRPr="00D521C6">
        <w:rPr>
          <w:rStyle w:val="style331"/>
          <w:color w:val="000000"/>
          <w:sz w:val="22"/>
          <w:szCs w:val="22"/>
        </w:rPr>
        <w:t>Dr. Anton Airinei</w:t>
      </w:r>
    </w:p>
    <w:p w:rsidR="00D521C6" w:rsidRDefault="00D521C6" w:rsidP="00D521C6">
      <w:pPr>
        <w:spacing w:before="100" w:beforeAutospacing="1" w:after="100" w:afterAutospacing="1" w:line="360" w:lineRule="auto"/>
        <w:ind w:left="360"/>
        <w:rPr>
          <w:color w:val="000000"/>
          <w:sz w:val="27"/>
          <w:szCs w:val="27"/>
        </w:rPr>
      </w:pPr>
      <w:r w:rsidRPr="00D521C6">
        <w:rPr>
          <w:sz w:val="22"/>
          <w:szCs w:val="22"/>
        </w:rPr>
        <w:t>Institute of Macromolecular Chemistry "Petru Poni" Iasi</w:t>
      </w:r>
      <w:r w:rsidRPr="00716C93">
        <w:rPr>
          <w:color w:val="000000"/>
          <w:sz w:val="22"/>
          <w:szCs w:val="22"/>
        </w:rPr>
        <w:br/>
        <w:t>Aleea Grigore Ghica Voda, nr. 41A</w:t>
      </w:r>
      <w:r w:rsidRPr="00716C93">
        <w:rPr>
          <w:color w:val="000000"/>
          <w:sz w:val="22"/>
          <w:szCs w:val="22"/>
        </w:rPr>
        <w:br/>
        <w:t>700487 Iasi, Romania</w:t>
      </w:r>
      <w:r w:rsidRPr="00716C93">
        <w:rPr>
          <w:color w:val="000000"/>
          <w:sz w:val="22"/>
          <w:szCs w:val="22"/>
        </w:rPr>
        <w:br/>
        <w:t>Tel. 0232-217454; fax: 0232-211299;</w:t>
      </w:r>
    </w:p>
    <w:p w:rsidR="00D521C6" w:rsidRPr="00D521C6" w:rsidRDefault="00D521C6" w:rsidP="00D521C6">
      <w:pPr>
        <w:spacing w:before="100" w:beforeAutospacing="1" w:after="100" w:afterAutospacing="1" w:line="360" w:lineRule="auto"/>
        <w:ind w:left="360"/>
        <w:rPr>
          <w:rStyle w:val="Hyperlink"/>
          <w:rFonts w:cs="Simplified Arabic"/>
          <w:color w:val="000000"/>
          <w:lang w:val="it-IT"/>
        </w:rPr>
      </w:pPr>
      <w:r>
        <w:rPr>
          <w:color w:val="000000"/>
          <w:sz w:val="27"/>
          <w:szCs w:val="27"/>
        </w:rPr>
        <w:t xml:space="preserve"> e-mail: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 w:rsidRPr="00D521C6">
          <w:rPr>
            <w:rStyle w:val="Hyperlink"/>
            <w:rFonts w:cs="Simplified Arabic"/>
            <w:color w:val="000000"/>
            <w:lang w:val="it-IT"/>
          </w:rPr>
          <w:t>airineia@icmpp.ro</w:t>
        </w:r>
      </w:hyperlink>
    </w:p>
    <w:p w:rsidR="001652C0" w:rsidRDefault="001652C0" w:rsidP="001652C0">
      <w:pPr>
        <w:numPr>
          <w:ilvl w:val="0"/>
          <w:numId w:val="8"/>
        </w:numPr>
        <w:spacing w:before="100" w:beforeAutospacing="1" w:after="100" w:afterAutospacing="1"/>
        <w:rPr>
          <w:rStyle w:val="style331"/>
          <w:color w:val="000000"/>
        </w:rPr>
      </w:pPr>
      <w:r w:rsidRPr="001652C0">
        <w:rPr>
          <w:rStyle w:val="style331"/>
          <w:color w:val="000000"/>
        </w:rPr>
        <w:t>Prof. Dr. Tatjana N. Parac-Vogt</w:t>
      </w:r>
    </w:p>
    <w:p w:rsidR="001652C0" w:rsidRDefault="001652C0" w:rsidP="001652C0">
      <w:pPr>
        <w:spacing w:before="100" w:beforeAutospacing="1" w:after="100" w:afterAutospacing="1"/>
        <w:ind w:left="360"/>
        <w:rPr>
          <w:color w:val="000000"/>
        </w:rPr>
      </w:pPr>
      <w:r w:rsidRPr="001652C0">
        <w:rPr>
          <w:color w:val="000000"/>
        </w:rPr>
        <w:t>Department of Chemistry, KU Leuven</w:t>
      </w:r>
      <w:r>
        <w:rPr>
          <w:color w:val="000000"/>
        </w:rPr>
        <w:t xml:space="preserve">, Belgium </w:t>
      </w:r>
    </w:p>
    <w:p w:rsidR="001652C0" w:rsidRDefault="001652C0" w:rsidP="001652C0">
      <w:pPr>
        <w:spacing w:before="100" w:beforeAutospacing="1" w:after="100" w:afterAutospacing="1"/>
        <w:ind w:left="360"/>
        <w:rPr>
          <w:color w:val="000000"/>
        </w:rPr>
      </w:pPr>
      <w:r w:rsidRPr="001652C0">
        <w:rPr>
          <w:color w:val="000000"/>
        </w:rPr>
        <w:t xml:space="preserve">Email: Tatjana.Vogt@chem.kuleuven.be </w:t>
      </w:r>
    </w:p>
    <w:p w:rsidR="001652C0" w:rsidRPr="001652C0" w:rsidRDefault="001652C0" w:rsidP="001652C0">
      <w:pPr>
        <w:spacing w:before="100" w:beforeAutospacing="1" w:after="100" w:afterAutospacing="1"/>
        <w:ind w:left="360"/>
      </w:pPr>
      <w:r w:rsidRPr="001652C0">
        <w:rPr>
          <w:color w:val="000000"/>
        </w:rPr>
        <w:t xml:space="preserve"> Tel.: +32 16 327612 / Fax: +32 16 327992</w:t>
      </w:r>
    </w:p>
    <w:p w:rsidR="00D521C6" w:rsidRPr="00FD5911" w:rsidRDefault="00D521C6" w:rsidP="00D521C6">
      <w:pPr>
        <w:numPr>
          <w:ilvl w:val="0"/>
          <w:numId w:val="8"/>
        </w:numPr>
        <w:spacing w:before="100" w:beforeAutospacing="1" w:after="100" w:afterAutospacing="1"/>
        <w:rPr>
          <w:rStyle w:val="style331"/>
          <w:color w:val="000000"/>
        </w:rPr>
      </w:pPr>
      <w:r>
        <w:rPr>
          <w:rStyle w:val="style331"/>
          <w:color w:val="000000"/>
        </w:rPr>
        <w:t xml:space="preserve">Dr </w:t>
      </w:r>
      <w:r w:rsidRPr="00FD5911">
        <w:rPr>
          <w:rStyle w:val="style331"/>
          <w:color w:val="000000"/>
        </w:rPr>
        <w:t>Medhat A. Shaker</w:t>
      </w:r>
      <w:r>
        <w:rPr>
          <w:rStyle w:val="style331"/>
          <w:color w:val="000000"/>
        </w:rPr>
        <w:t>, Professor</w:t>
      </w:r>
    </w:p>
    <w:p w:rsidR="00D521C6" w:rsidRDefault="00D521C6" w:rsidP="00D521C6">
      <w:pPr>
        <w:spacing w:before="100" w:beforeAutospacing="1" w:after="100" w:afterAutospacing="1"/>
        <w:ind w:left="360"/>
        <w:rPr>
          <w:color w:val="000000"/>
        </w:rPr>
      </w:pPr>
      <w:r w:rsidRPr="001C5B97">
        <w:rPr>
          <w:color w:val="000000"/>
        </w:rPr>
        <w:t xml:space="preserve">Chemistry </w:t>
      </w:r>
      <w:r>
        <w:rPr>
          <w:color w:val="000000"/>
        </w:rPr>
        <w:t>Department, Faculty of Science</w:t>
      </w:r>
    </w:p>
    <w:p w:rsidR="00D521C6" w:rsidRDefault="00D521C6" w:rsidP="00D521C6">
      <w:pPr>
        <w:spacing w:before="100" w:beforeAutospacing="1" w:after="100" w:afterAutospacing="1"/>
        <w:ind w:left="360"/>
        <w:rPr>
          <w:color w:val="000000"/>
        </w:rPr>
      </w:pPr>
      <w:r w:rsidRPr="001C5B97">
        <w:rPr>
          <w:color w:val="000000"/>
        </w:rPr>
        <w:t>Damanhour University, Damanhour, Egypt.</w:t>
      </w:r>
    </w:p>
    <w:p w:rsidR="00D521C6" w:rsidRDefault="001652C0" w:rsidP="00D521C6">
      <w:pPr>
        <w:spacing w:before="100" w:beforeAutospacing="1" w:after="100" w:afterAutospacing="1"/>
        <w:ind w:left="360"/>
        <w:rPr>
          <w:color w:val="000000"/>
        </w:rPr>
      </w:pPr>
      <w:hyperlink r:id="rId8" w:history="1">
        <w:r w:rsidR="00D521C6">
          <w:rPr>
            <w:rStyle w:val="Hyperlink"/>
            <w:rFonts w:cs="Simplified Arabic"/>
            <w:color w:val="000000"/>
            <w:lang w:val="it-IT"/>
          </w:rPr>
          <w:t>drmshaker@yahoo.com</w:t>
        </w:r>
      </w:hyperlink>
    </w:p>
    <w:p w:rsidR="00D521C6" w:rsidRDefault="00D521C6" w:rsidP="00D521C6">
      <w:pPr>
        <w:spacing w:before="100" w:beforeAutospacing="1" w:after="100" w:afterAutospacing="1"/>
        <w:ind w:left="360"/>
        <w:rPr>
          <w:color w:val="000000"/>
        </w:rPr>
      </w:pPr>
      <w:r>
        <w:rPr>
          <w:rFonts w:cs="Simplified Arabic"/>
          <w:color w:val="000000"/>
        </w:rPr>
        <w:t>FAX: +2-045-3368757</w:t>
      </w:r>
    </w:p>
    <w:p w:rsidR="00D521C6" w:rsidRPr="00D521C6" w:rsidRDefault="00D521C6" w:rsidP="00D521C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D521C6">
        <w:rPr>
          <w:color w:val="000000"/>
        </w:rPr>
        <w:t>Dr Tamas Kiss, Professor</w:t>
      </w:r>
    </w:p>
    <w:p w:rsidR="00D521C6" w:rsidRPr="00484364" w:rsidRDefault="00D521C6" w:rsidP="00D521C6">
      <w:pPr>
        <w:spacing w:before="100" w:beforeAutospacing="1" w:after="100" w:afterAutospacing="1"/>
        <w:ind w:left="360"/>
        <w:rPr>
          <w:color w:val="000000"/>
        </w:rPr>
      </w:pPr>
      <w:r w:rsidRPr="00484364">
        <w:rPr>
          <w:color w:val="000000"/>
        </w:rPr>
        <w:t>Department of Inorganic and Analytical Chemistry</w:t>
      </w:r>
    </w:p>
    <w:p w:rsidR="00D521C6" w:rsidRPr="00484364" w:rsidRDefault="00D521C6" w:rsidP="00D521C6">
      <w:pPr>
        <w:spacing w:before="100" w:beforeAutospacing="1" w:after="100" w:afterAutospacing="1"/>
        <w:ind w:left="360"/>
        <w:rPr>
          <w:color w:val="000000"/>
        </w:rPr>
      </w:pPr>
      <w:r w:rsidRPr="00484364">
        <w:rPr>
          <w:color w:val="000000"/>
        </w:rPr>
        <w:t>Faculty of Sciences</w:t>
      </w:r>
      <w:r>
        <w:rPr>
          <w:color w:val="000000"/>
        </w:rPr>
        <w:t xml:space="preserve">, </w:t>
      </w:r>
      <w:r w:rsidRPr="00484364">
        <w:rPr>
          <w:color w:val="000000"/>
        </w:rPr>
        <w:t>University of Szeged</w:t>
      </w:r>
      <w:r>
        <w:rPr>
          <w:color w:val="000000"/>
        </w:rPr>
        <w:t xml:space="preserve">, </w:t>
      </w:r>
      <w:r w:rsidRPr="00484364">
        <w:rPr>
          <w:color w:val="000000"/>
        </w:rPr>
        <w:t>Hungary</w:t>
      </w:r>
    </w:p>
    <w:p w:rsidR="00D521C6" w:rsidRPr="00484364" w:rsidRDefault="001652C0" w:rsidP="00D521C6">
      <w:pPr>
        <w:spacing w:before="100" w:beforeAutospacing="1" w:after="100" w:afterAutospacing="1"/>
        <w:ind w:left="360"/>
        <w:rPr>
          <w:color w:val="000000"/>
        </w:rPr>
      </w:pPr>
      <w:hyperlink r:id="rId9" w:history="1">
        <w:r w:rsidR="00D521C6" w:rsidRPr="00484364">
          <w:t>tkiss@chem.u-szeged.hu</w:t>
        </w:r>
      </w:hyperlink>
    </w:p>
    <w:p w:rsidR="00D521C6" w:rsidRDefault="00D521C6" w:rsidP="00D521C6">
      <w:pPr>
        <w:spacing w:before="100" w:beforeAutospacing="1" w:after="100" w:afterAutospacing="1"/>
        <w:ind w:left="720"/>
        <w:rPr>
          <w:color w:val="000000"/>
        </w:rPr>
      </w:pPr>
      <w:r w:rsidRPr="00484364">
        <w:rPr>
          <w:color w:val="000000"/>
        </w:rPr>
        <w:t xml:space="preserve">Home page: </w:t>
      </w:r>
      <w:hyperlink r:id="rId10" w:history="1">
        <w:r w:rsidRPr="00484364">
          <w:t>http://www.staff.u-szeged.hu/~tkiss/index.htm</w:t>
        </w:r>
      </w:hyperlink>
    </w:p>
    <w:p w:rsidR="00D521C6" w:rsidRPr="00D521C6" w:rsidRDefault="00D521C6" w:rsidP="00D521C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t>Dr. W. S. Chröer</w:t>
      </w:r>
    </w:p>
    <w:p w:rsidR="00D521C6" w:rsidRPr="00D521C6" w:rsidRDefault="00D521C6" w:rsidP="00D521C6">
      <w:pPr>
        <w:spacing w:before="100" w:beforeAutospacing="1" w:after="100" w:afterAutospacing="1" w:line="360" w:lineRule="auto"/>
        <w:ind w:left="360"/>
        <w:rPr>
          <w:color w:val="000000"/>
          <w:sz w:val="22"/>
          <w:szCs w:val="22"/>
        </w:rPr>
      </w:pPr>
      <w:r w:rsidRPr="00D521C6">
        <w:rPr>
          <w:color w:val="000000"/>
          <w:sz w:val="22"/>
          <w:szCs w:val="22"/>
        </w:rPr>
        <w:t xml:space="preserve">Institut für Anorganische und Physikalische Chemie, </w:t>
      </w:r>
    </w:p>
    <w:p w:rsidR="00D521C6" w:rsidRPr="00D521C6" w:rsidRDefault="00D521C6" w:rsidP="00D521C6">
      <w:pPr>
        <w:spacing w:before="100" w:beforeAutospacing="1" w:after="100" w:afterAutospacing="1" w:line="360" w:lineRule="auto"/>
        <w:ind w:left="360"/>
        <w:rPr>
          <w:color w:val="000000"/>
          <w:sz w:val="22"/>
          <w:szCs w:val="22"/>
          <w:rtl/>
        </w:rPr>
      </w:pPr>
      <w:r w:rsidRPr="00D521C6">
        <w:rPr>
          <w:color w:val="000000"/>
          <w:sz w:val="22"/>
          <w:szCs w:val="22"/>
        </w:rPr>
        <w:t>Fachbereich Biologie-Chemie, Universität Bremen, D-28359 Bremen,</w:t>
      </w:r>
      <w:r>
        <w:rPr>
          <w:color w:val="000000"/>
          <w:sz w:val="22"/>
          <w:szCs w:val="22"/>
        </w:rPr>
        <w:t xml:space="preserve"> </w:t>
      </w:r>
      <w:r w:rsidRPr="00D521C6">
        <w:rPr>
          <w:color w:val="000000"/>
          <w:sz w:val="22"/>
          <w:szCs w:val="22"/>
        </w:rPr>
        <w:t>Germany</w:t>
      </w:r>
    </w:p>
    <w:p w:rsidR="00A058F6" w:rsidRPr="00D521C6" w:rsidRDefault="001652C0" w:rsidP="001652C0">
      <w:pPr>
        <w:spacing w:before="100" w:beforeAutospacing="1" w:after="100" w:afterAutospacing="1" w:line="360" w:lineRule="auto"/>
        <w:ind w:left="360"/>
        <w:rPr>
          <w:sz w:val="24"/>
          <w:szCs w:val="24"/>
        </w:rPr>
      </w:pPr>
      <w:hyperlink r:id="rId11" w:history="1">
        <w:r w:rsidR="00D521C6" w:rsidRPr="00D521C6">
          <w:rPr>
            <w:color w:val="000000"/>
            <w:sz w:val="22"/>
            <w:szCs w:val="22"/>
          </w:rPr>
          <w:t>schröer@uni-breman.de</w:t>
        </w:r>
      </w:hyperlink>
      <w:bookmarkStart w:id="0" w:name="_GoBack"/>
      <w:bookmarkEnd w:id="0"/>
      <w:r w:rsidR="00BD2C3F" w:rsidRPr="00D521C6">
        <w:rPr>
          <w:sz w:val="24"/>
          <w:szCs w:val="24"/>
        </w:rPr>
        <w:t xml:space="preserve">                                                                                              </w:t>
      </w:r>
    </w:p>
    <w:sectPr w:rsidR="00A058F6" w:rsidRPr="00D521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9691FA6"/>
    <w:multiLevelType w:val="hybridMultilevel"/>
    <w:tmpl w:val="F216CEA2"/>
    <w:lvl w:ilvl="0" w:tplc="CE0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2D66"/>
    <w:multiLevelType w:val="hybridMultilevel"/>
    <w:tmpl w:val="2ECA78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B66913"/>
    <w:multiLevelType w:val="hybridMultilevel"/>
    <w:tmpl w:val="F216CEA2"/>
    <w:lvl w:ilvl="0" w:tplc="CE0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B0946"/>
    <w:multiLevelType w:val="multilevel"/>
    <w:tmpl w:val="CAC6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CA0925"/>
    <w:multiLevelType w:val="hybridMultilevel"/>
    <w:tmpl w:val="09600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81F95"/>
    <w:multiLevelType w:val="hybridMultilevel"/>
    <w:tmpl w:val="8EF25C7A"/>
    <w:lvl w:ilvl="0" w:tplc="B61A9D6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EC7034"/>
    <w:multiLevelType w:val="hybridMultilevel"/>
    <w:tmpl w:val="27F42BB6"/>
    <w:lvl w:ilvl="0" w:tplc="0B5C4B7A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7B"/>
    <w:rsid w:val="000463D9"/>
    <w:rsid w:val="001340A4"/>
    <w:rsid w:val="001428ED"/>
    <w:rsid w:val="001652C0"/>
    <w:rsid w:val="00186603"/>
    <w:rsid w:val="001A547B"/>
    <w:rsid w:val="00204C3E"/>
    <w:rsid w:val="002A6150"/>
    <w:rsid w:val="00310C10"/>
    <w:rsid w:val="0035257A"/>
    <w:rsid w:val="003A1019"/>
    <w:rsid w:val="003A7783"/>
    <w:rsid w:val="003C1DDB"/>
    <w:rsid w:val="003C3BA7"/>
    <w:rsid w:val="004D1F7D"/>
    <w:rsid w:val="005217AB"/>
    <w:rsid w:val="0052750F"/>
    <w:rsid w:val="00560B57"/>
    <w:rsid w:val="00576F4A"/>
    <w:rsid w:val="005823DD"/>
    <w:rsid w:val="005D07CD"/>
    <w:rsid w:val="006469C6"/>
    <w:rsid w:val="00655689"/>
    <w:rsid w:val="006E0C40"/>
    <w:rsid w:val="006F38D9"/>
    <w:rsid w:val="007455C8"/>
    <w:rsid w:val="007622CF"/>
    <w:rsid w:val="007C5A2F"/>
    <w:rsid w:val="008D7B2A"/>
    <w:rsid w:val="00962F9A"/>
    <w:rsid w:val="00980C07"/>
    <w:rsid w:val="009D2AB7"/>
    <w:rsid w:val="00A01C6A"/>
    <w:rsid w:val="00A058F6"/>
    <w:rsid w:val="00AB1178"/>
    <w:rsid w:val="00AD0557"/>
    <w:rsid w:val="00B14152"/>
    <w:rsid w:val="00B31F04"/>
    <w:rsid w:val="00B36D7C"/>
    <w:rsid w:val="00BD1F08"/>
    <w:rsid w:val="00BD2C3F"/>
    <w:rsid w:val="00BF167A"/>
    <w:rsid w:val="00C528BD"/>
    <w:rsid w:val="00CB1512"/>
    <w:rsid w:val="00CE65FE"/>
    <w:rsid w:val="00D45D61"/>
    <w:rsid w:val="00D521C6"/>
    <w:rsid w:val="00DB67C5"/>
    <w:rsid w:val="00DF3299"/>
    <w:rsid w:val="00E1408E"/>
    <w:rsid w:val="00E37506"/>
    <w:rsid w:val="00E660A7"/>
    <w:rsid w:val="00E766C2"/>
    <w:rsid w:val="00E84C60"/>
    <w:rsid w:val="00F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BE" w:eastAsia="zh-CN" w:bidi="ar-EG"/>
    </w:rPr>
  </w:style>
  <w:style w:type="paragraph" w:styleId="Heading1">
    <w:name w:val="heading 1"/>
    <w:basedOn w:val="Normal"/>
    <w:next w:val="Normal"/>
    <w:qFormat/>
    <w:pPr>
      <w:keepNext/>
      <w:spacing w:before="120" w:line="280" w:lineRule="atLeast"/>
      <w:outlineLvl w:val="0"/>
    </w:pPr>
    <w:rPr>
      <w:sz w:val="24"/>
      <w:szCs w:val="24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-1050" w:hanging="568"/>
      <w:jc w:val="both"/>
      <w:outlineLvl w:val="2"/>
    </w:pPr>
    <w:rPr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7" w:right="-625" w:hanging="426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rPr>
      <w:sz w:val="28"/>
      <w:szCs w:val="28"/>
    </w:rPr>
  </w:style>
  <w:style w:type="character" w:customStyle="1" w:styleId="Typewriter">
    <w:name w:val="Typewriter"/>
    <w:rPr>
      <w:rFonts w:ascii="Courier New" w:hAnsi="Courier New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ind w:firstLine="708"/>
    </w:pPr>
    <w:rPr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napToGrid w:val="0"/>
      <w:lang w:eastAsia="en-US"/>
    </w:rPr>
  </w:style>
  <w:style w:type="paragraph" w:styleId="BodyText2">
    <w:name w:val="Body Text 2"/>
    <w:basedOn w:val="Normal"/>
    <w:rPr>
      <w:sz w:val="24"/>
      <w:szCs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2750F"/>
    <w:pPr>
      <w:tabs>
        <w:tab w:val="center" w:pos="4153"/>
        <w:tab w:val="right" w:pos="8306"/>
      </w:tabs>
    </w:pPr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52750F"/>
    <w:rPr>
      <w:sz w:val="24"/>
      <w:szCs w:val="24"/>
    </w:rPr>
  </w:style>
  <w:style w:type="character" w:customStyle="1" w:styleId="style331">
    <w:name w:val="style331"/>
    <w:basedOn w:val="DefaultParagraphFont"/>
    <w:rsid w:val="00D521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BE" w:eastAsia="zh-CN" w:bidi="ar-EG"/>
    </w:rPr>
  </w:style>
  <w:style w:type="paragraph" w:styleId="Heading1">
    <w:name w:val="heading 1"/>
    <w:basedOn w:val="Normal"/>
    <w:next w:val="Normal"/>
    <w:qFormat/>
    <w:pPr>
      <w:keepNext/>
      <w:spacing w:before="120" w:line="280" w:lineRule="atLeast"/>
      <w:outlineLvl w:val="0"/>
    </w:pPr>
    <w:rPr>
      <w:sz w:val="24"/>
      <w:szCs w:val="24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-1050" w:hanging="568"/>
      <w:jc w:val="both"/>
      <w:outlineLvl w:val="2"/>
    </w:pPr>
    <w:rPr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7" w:right="-625" w:hanging="426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rPr>
      <w:sz w:val="28"/>
      <w:szCs w:val="28"/>
    </w:rPr>
  </w:style>
  <w:style w:type="character" w:customStyle="1" w:styleId="Typewriter">
    <w:name w:val="Typewriter"/>
    <w:rPr>
      <w:rFonts w:ascii="Courier New" w:hAnsi="Courier New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ind w:firstLine="708"/>
    </w:pPr>
    <w:rPr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napToGrid w:val="0"/>
      <w:lang w:eastAsia="en-US"/>
    </w:rPr>
  </w:style>
  <w:style w:type="paragraph" w:styleId="BodyText2">
    <w:name w:val="Body Text 2"/>
    <w:basedOn w:val="Normal"/>
    <w:rPr>
      <w:sz w:val="24"/>
      <w:szCs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2750F"/>
    <w:pPr>
      <w:tabs>
        <w:tab w:val="center" w:pos="4153"/>
        <w:tab w:val="right" w:pos="8306"/>
      </w:tabs>
    </w:pPr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52750F"/>
    <w:rPr>
      <w:sz w:val="24"/>
      <w:szCs w:val="24"/>
    </w:rPr>
  </w:style>
  <w:style w:type="character" w:customStyle="1" w:styleId="style331">
    <w:name w:val="style331"/>
    <w:basedOn w:val="DefaultParagraphFont"/>
    <w:rsid w:val="00D521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091">
                      <w:blockQuote w:val="1"/>
                      <w:marLeft w:val="66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shaker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irineia@icmpp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hab_elsamra@hotmail.com" TargetMode="External"/><Relationship Id="rId11" Type="http://schemas.openxmlformats.org/officeDocument/2006/relationships/hyperlink" Target="mailto:schr&#246;er@uni-brema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ff.u-szeged.hu/~tkis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iss@chem.u-szege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Alexandria University</vt:lpstr>
      <vt:lpstr>Alexandria University</vt:lpstr>
    </vt:vector>
  </TitlesOfParts>
  <Company>*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University</dc:title>
  <dc:creator>*</dc:creator>
  <cp:lastModifiedBy>user2</cp:lastModifiedBy>
  <cp:revision>4</cp:revision>
  <dcterms:created xsi:type="dcterms:W3CDTF">2017-02-04T16:58:00Z</dcterms:created>
  <dcterms:modified xsi:type="dcterms:W3CDTF">2017-02-04T17:54:00Z</dcterms:modified>
</cp:coreProperties>
</file>