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7D" w:rsidRDefault="00EE2F7D" w:rsidP="00EE2F7D">
      <w:pPr>
        <w:rPr>
          <w:rFonts w:ascii="Times New Roman" w:hAnsi="Times New Roman" w:cs="Times New Roman"/>
        </w:rPr>
      </w:pPr>
      <w:r>
        <w:rPr>
          <w:rFonts w:ascii="Times New Roman" w:hAnsi="Times New Roman" w:cs="Times New Roman"/>
        </w:rPr>
        <w:t>Prof. Dr Milos I. Djuran</w:t>
      </w:r>
    </w:p>
    <w:p w:rsidR="00EE2F7D" w:rsidRDefault="00EE2F7D" w:rsidP="00EE2F7D">
      <w:pPr>
        <w:rPr>
          <w:rFonts w:ascii="Times New Roman" w:hAnsi="Times New Roman" w:cs="Times New Roman"/>
        </w:rPr>
      </w:pPr>
      <w:r>
        <w:rPr>
          <w:rFonts w:ascii="Times New Roman" w:hAnsi="Times New Roman" w:cs="Times New Roman"/>
        </w:rPr>
        <w:t>JSCS: Inorganic Chemistry Sub Editor</w:t>
      </w:r>
    </w:p>
    <w:p w:rsidR="00EE2F7D" w:rsidRDefault="00EE2F7D" w:rsidP="00EE2F7D">
      <w:pPr>
        <w:rPr>
          <w:rFonts w:ascii="Times New Roman" w:hAnsi="Times New Roman" w:cs="Times New Roman"/>
        </w:rPr>
      </w:pPr>
      <w:r>
        <w:rPr>
          <w:rFonts w:ascii="Times New Roman" w:hAnsi="Times New Roman" w:cs="Times New Roman"/>
        </w:rPr>
        <w:t>Journal of the Serbian Chemical Society</w:t>
      </w:r>
    </w:p>
    <w:p w:rsidR="00EE2F7D" w:rsidRDefault="00EE2F7D" w:rsidP="00EE2F7D">
      <w:pPr>
        <w:rPr>
          <w:rFonts w:ascii="Times New Roman" w:hAnsi="Times New Roman" w:cs="Times New Roman"/>
        </w:rPr>
      </w:pPr>
      <w:r>
        <w:rPr>
          <w:rFonts w:ascii="Times New Roman" w:hAnsi="Times New Roman" w:cs="Times New Roman"/>
        </w:rPr>
        <w:t xml:space="preserve">Email: </w:t>
      </w:r>
      <w:hyperlink r:id="rId4" w:history="1">
        <w:r w:rsidRPr="002D518E">
          <w:rPr>
            <w:rStyle w:val="Hyperlink"/>
            <w:rFonts w:ascii="Times New Roman" w:hAnsi="Times New Roman" w:cs="Times New Roman"/>
          </w:rPr>
          <w:t>jscs-nh@shd.org.rs</w:t>
        </w:r>
      </w:hyperlink>
    </w:p>
    <w:p w:rsidR="002E669F" w:rsidRDefault="00EE2F7D">
      <w:pPr>
        <w:rPr>
          <w:rFonts w:ascii="Times New Roman" w:hAnsi="Times New Roman" w:cs="Times New Roman"/>
        </w:rPr>
      </w:pPr>
      <w:hyperlink r:id="rId5" w:history="1">
        <w:r w:rsidRPr="002D518E">
          <w:rPr>
            <w:rStyle w:val="Hyperlink"/>
            <w:rFonts w:ascii="Times New Roman" w:hAnsi="Times New Roman" w:cs="Times New Roman"/>
          </w:rPr>
          <w:t>http://www.shd-pub.org.rs/index.php/JSCS</w:t>
        </w:r>
      </w:hyperlink>
    </w:p>
    <w:p w:rsidR="00EE2F7D" w:rsidRDefault="00EE2F7D">
      <w:pPr>
        <w:rPr>
          <w:rFonts w:ascii="Times New Roman" w:hAnsi="Times New Roman" w:cs="Times New Roman"/>
        </w:rPr>
      </w:pPr>
    </w:p>
    <w:p w:rsidR="00EE2F7D" w:rsidRDefault="00EE2F7D">
      <w:pPr>
        <w:rPr>
          <w:rFonts w:ascii="Times New Roman" w:hAnsi="Times New Roman" w:cs="Times New Roman"/>
        </w:rPr>
      </w:pPr>
      <w:r>
        <w:rPr>
          <w:rFonts w:ascii="Times New Roman" w:hAnsi="Times New Roman" w:cs="Times New Roman"/>
        </w:rPr>
        <w:t>Dear Editor,</w:t>
      </w:r>
    </w:p>
    <w:p w:rsidR="00536C9C" w:rsidRDefault="00EE2F7D" w:rsidP="00EE2F7D">
      <w:pPr>
        <w:jc w:val="both"/>
        <w:rPr>
          <w:rFonts w:ascii="Times New Roman" w:hAnsi="Times New Roman" w:cs="Times New Roman"/>
        </w:rPr>
      </w:pPr>
      <w:r>
        <w:rPr>
          <w:rFonts w:ascii="Times New Roman" w:hAnsi="Times New Roman" w:cs="Times New Roman"/>
        </w:rPr>
        <w:t xml:space="preserve">Thank you for your Letter from 24 of April 2017. and for sending us the Referee comments on our manuscript: ,,Lattice dynamics of iron chalcogenides – Raman scattering study”, by M. Opačić and N. Lazarević. </w:t>
      </w:r>
      <w:r>
        <w:rPr>
          <w:rFonts w:ascii="Times New Roman" w:hAnsi="Times New Roman" w:cs="Times New Roman"/>
        </w:rPr>
        <w:br/>
        <w:t>We would like to thank the Referees for their comments and remarks. Having them in mind, we prepared the final version of the manuscript. List of changes are given below.</w:t>
      </w:r>
    </w:p>
    <w:p w:rsidR="002321E1" w:rsidRPr="002321E1" w:rsidRDefault="002321E1" w:rsidP="00EE2F7D">
      <w:pPr>
        <w:jc w:val="both"/>
        <w:rPr>
          <w:rFonts w:ascii="Times New Roman" w:hAnsi="Times New Roman" w:cs="Times New Roman"/>
        </w:rPr>
      </w:pPr>
    </w:p>
    <w:p w:rsidR="00536C9C" w:rsidRDefault="00536C9C" w:rsidP="00EE2F7D">
      <w:pPr>
        <w:jc w:val="both"/>
        <w:rPr>
          <w:rFonts w:ascii="Times New Roman" w:hAnsi="Times New Roman" w:cs="Times New Roman"/>
          <w:b/>
          <w:sz w:val="28"/>
        </w:rPr>
      </w:pPr>
      <w:r>
        <w:rPr>
          <w:rFonts w:ascii="Times New Roman" w:hAnsi="Times New Roman" w:cs="Times New Roman"/>
          <w:b/>
          <w:sz w:val="28"/>
        </w:rPr>
        <w:t>List of changes</w:t>
      </w:r>
    </w:p>
    <w:p w:rsidR="00536C9C" w:rsidRPr="002321E1" w:rsidRDefault="00536C9C" w:rsidP="00536C9C">
      <w:pPr>
        <w:rPr>
          <w:rFonts w:ascii="Times New Roman" w:hAnsi="Times New Roman" w:cs="Times New Roman"/>
          <w:b/>
        </w:rPr>
      </w:pPr>
    </w:p>
    <w:p w:rsidR="00536C9C" w:rsidRDefault="00536C9C" w:rsidP="00536C9C">
      <w:pPr>
        <w:jc w:val="both"/>
        <w:rPr>
          <w:rFonts w:ascii="Times New Roman" w:hAnsi="Times New Roman" w:cs="Times New Roman"/>
          <w:color w:val="000000"/>
          <w:szCs w:val="18"/>
          <w:lang/>
        </w:rPr>
      </w:pPr>
      <w:r>
        <w:rPr>
          <w:rFonts w:ascii="Times New Roman" w:hAnsi="Times New Roman" w:cs="Times New Roman"/>
          <w:b/>
        </w:rPr>
        <w:t xml:space="preserve">Reviewer A: </w:t>
      </w:r>
      <w:r>
        <w:rPr>
          <w:rFonts w:ascii="Times New Roman" w:hAnsi="Times New Roman" w:cs="Times New Roman"/>
          <w:color w:val="000000"/>
          <w:szCs w:val="18"/>
          <w:lang/>
        </w:rPr>
        <w:t xml:space="preserve">The only weak </w:t>
      </w:r>
      <w:r w:rsidRPr="00536C9C">
        <w:rPr>
          <w:rFonts w:ascii="Times New Roman" w:hAnsi="Times New Roman" w:cs="Times New Roman"/>
          <w:color w:val="000000"/>
          <w:szCs w:val="18"/>
          <w:lang/>
        </w:rPr>
        <w:t>point of this work has to do w</w:t>
      </w:r>
      <w:r>
        <w:rPr>
          <w:rFonts w:ascii="Times New Roman" w:hAnsi="Times New Roman" w:cs="Times New Roman"/>
          <w:color w:val="000000"/>
          <w:szCs w:val="18"/>
          <w:lang/>
        </w:rPr>
        <w:t xml:space="preserve">ith the very short “Summary and </w:t>
      </w:r>
      <w:r w:rsidRPr="00536C9C">
        <w:rPr>
          <w:rFonts w:ascii="Times New Roman" w:hAnsi="Times New Roman" w:cs="Times New Roman"/>
          <w:color w:val="000000"/>
          <w:szCs w:val="18"/>
          <w:lang/>
        </w:rPr>
        <w:t>Conclusion” section, which epitomize</w:t>
      </w:r>
      <w:r>
        <w:rPr>
          <w:rFonts w:ascii="Times New Roman" w:hAnsi="Times New Roman" w:cs="Times New Roman"/>
          <w:color w:val="000000"/>
          <w:szCs w:val="18"/>
          <w:lang/>
        </w:rPr>
        <w:t xml:space="preserve">s the substantial amount of the </w:t>
      </w:r>
      <w:r w:rsidRPr="00536C9C">
        <w:rPr>
          <w:rFonts w:ascii="Times New Roman" w:hAnsi="Times New Roman" w:cs="Times New Roman"/>
          <w:color w:val="000000"/>
          <w:szCs w:val="18"/>
          <w:lang/>
        </w:rPr>
        <w:t>presented data in three lines. It is m</w:t>
      </w:r>
      <w:r>
        <w:rPr>
          <w:rFonts w:ascii="Times New Roman" w:hAnsi="Times New Roman" w:cs="Times New Roman"/>
          <w:color w:val="000000"/>
          <w:szCs w:val="18"/>
          <w:lang/>
        </w:rPr>
        <w:t xml:space="preserve">y suggestion this section to be </w:t>
      </w:r>
      <w:r w:rsidRPr="00536C9C">
        <w:rPr>
          <w:rFonts w:ascii="Times New Roman" w:hAnsi="Times New Roman" w:cs="Times New Roman"/>
          <w:color w:val="000000"/>
          <w:szCs w:val="18"/>
          <w:lang/>
        </w:rPr>
        <w:t>expanded to one or two pages in order to conform with the detailed</w:t>
      </w:r>
      <w:r w:rsidRPr="00536C9C">
        <w:rPr>
          <w:rFonts w:ascii="Times New Roman" w:hAnsi="Times New Roman" w:cs="Times New Roman"/>
          <w:color w:val="000000"/>
          <w:szCs w:val="18"/>
          <w:lang/>
        </w:rPr>
        <w:br/>
        <w:t>presentations of the previous sections.</w:t>
      </w:r>
    </w:p>
    <w:p w:rsidR="00536C9C" w:rsidRDefault="00536C9C" w:rsidP="00536C9C">
      <w:pPr>
        <w:jc w:val="both"/>
        <w:rPr>
          <w:rFonts w:ascii="Times New Roman" w:hAnsi="Times New Roman" w:cs="Times New Roman"/>
          <w:color w:val="000000"/>
          <w:szCs w:val="18"/>
          <w:lang/>
        </w:rPr>
      </w:pPr>
      <w:r>
        <w:rPr>
          <w:rFonts w:ascii="Times New Roman" w:hAnsi="Times New Roman" w:cs="Times New Roman"/>
          <w:b/>
          <w:color w:val="000000"/>
          <w:szCs w:val="18"/>
          <w:lang/>
        </w:rPr>
        <w:t xml:space="preserve">Authors reply: </w:t>
      </w:r>
      <w:r>
        <w:rPr>
          <w:rFonts w:ascii="Times New Roman" w:hAnsi="Times New Roman" w:cs="Times New Roman"/>
          <w:color w:val="000000"/>
          <w:szCs w:val="18"/>
          <w:lang/>
        </w:rPr>
        <w:t>We agree with referee’</w:t>
      </w:r>
      <w:r w:rsidR="008644F5">
        <w:rPr>
          <w:rFonts w:ascii="Times New Roman" w:hAnsi="Times New Roman" w:cs="Times New Roman"/>
          <w:color w:val="000000"/>
          <w:szCs w:val="18"/>
          <w:lang/>
        </w:rPr>
        <w:t>s remarks and expand</w:t>
      </w:r>
      <w:r>
        <w:rPr>
          <w:rFonts w:ascii="Times New Roman" w:hAnsi="Times New Roman" w:cs="Times New Roman"/>
          <w:color w:val="000000"/>
          <w:szCs w:val="18"/>
          <w:lang/>
        </w:rPr>
        <w:t>ed this section accordingly.</w:t>
      </w:r>
    </w:p>
    <w:p w:rsidR="00536C9C" w:rsidRDefault="002E4F65" w:rsidP="00536C9C">
      <w:pPr>
        <w:jc w:val="both"/>
        <w:rPr>
          <w:rFonts w:ascii="Times New Roman" w:hAnsi="Times New Roman" w:cs="Times New Roman"/>
        </w:rPr>
      </w:pPr>
      <w:r>
        <w:rPr>
          <w:rFonts w:ascii="Times New Roman" w:hAnsi="Times New Roman" w:cs="Times New Roman"/>
        </w:rPr>
        <w:t>In the 1</w:t>
      </w:r>
      <w:r w:rsidRPr="002E4F65">
        <w:rPr>
          <w:rFonts w:ascii="Times New Roman" w:hAnsi="Times New Roman" w:cs="Times New Roman"/>
          <w:vertAlign w:val="superscript"/>
        </w:rPr>
        <w:t>st</w:t>
      </w:r>
      <w:r>
        <w:rPr>
          <w:rFonts w:ascii="Times New Roman" w:hAnsi="Times New Roman" w:cs="Times New Roman"/>
        </w:rPr>
        <w:t xml:space="preserve"> paragraph of the ,,Summary and Conclusion’’ section we omitted </w:t>
      </w:r>
      <w:r w:rsidR="008644F5">
        <w:rPr>
          <w:rFonts w:ascii="Times New Roman" w:hAnsi="Times New Roman" w:cs="Times New Roman"/>
        </w:rPr>
        <w:t>the text:</w:t>
      </w:r>
    </w:p>
    <w:p w:rsidR="008644F5" w:rsidRDefault="008644F5" w:rsidP="00536C9C">
      <w:pPr>
        <w:jc w:val="both"/>
        <w:rPr>
          <w:rFonts w:ascii="Times New Roman" w:eastAsiaTheme="minorEastAsia" w:hAnsi="Times New Roman" w:cs="Times New Roman"/>
          <w:i/>
          <w:szCs w:val="24"/>
        </w:rPr>
      </w:pPr>
      <w:r>
        <w:rPr>
          <w:rFonts w:ascii="Times New Roman" w:hAnsi="Times New Roman" w:cs="Times New Roman"/>
          <w:i/>
        </w:rPr>
        <w:t>,,</w:t>
      </w:r>
      <w:r w:rsidRPr="008644F5">
        <w:rPr>
          <w:rFonts w:ascii="Times New Roman" w:eastAsiaTheme="minorEastAsia" w:hAnsi="Times New Roman" w:cs="Times New Roman"/>
          <w:i/>
          <w:szCs w:val="24"/>
        </w:rPr>
        <w:t>It provides unique insight into Brillouin zone-center lattice dynamics, and sometimes covers also the other regions of the zone.</w:t>
      </w:r>
      <w:r>
        <w:rPr>
          <w:rFonts w:ascii="Times New Roman" w:eastAsiaTheme="minorEastAsia" w:hAnsi="Times New Roman" w:cs="Times New Roman"/>
          <w:i/>
          <w:szCs w:val="24"/>
        </w:rPr>
        <w:t>’’</w:t>
      </w:r>
    </w:p>
    <w:p w:rsidR="008644F5" w:rsidRDefault="008644F5" w:rsidP="00536C9C">
      <w:pPr>
        <w:jc w:val="both"/>
        <w:rPr>
          <w:rFonts w:ascii="Times New Roman" w:eastAsiaTheme="minorEastAsia" w:hAnsi="Times New Roman" w:cs="Times New Roman"/>
          <w:szCs w:val="24"/>
        </w:rPr>
      </w:pPr>
      <w:r>
        <w:rPr>
          <w:rFonts w:ascii="Times New Roman" w:eastAsiaTheme="minorEastAsia" w:hAnsi="Times New Roman" w:cs="Times New Roman"/>
          <w:szCs w:val="24"/>
        </w:rPr>
        <w:t>After the 1</w:t>
      </w:r>
      <w:r w:rsidRPr="008644F5">
        <w:rPr>
          <w:rFonts w:ascii="Times New Roman" w:eastAsiaTheme="minorEastAsia" w:hAnsi="Times New Roman" w:cs="Times New Roman"/>
          <w:szCs w:val="24"/>
          <w:vertAlign w:val="superscript"/>
        </w:rPr>
        <w:t>st</w:t>
      </w:r>
      <w:r>
        <w:rPr>
          <w:rFonts w:ascii="Times New Roman" w:eastAsiaTheme="minorEastAsia" w:hAnsi="Times New Roman" w:cs="Times New Roman"/>
          <w:szCs w:val="24"/>
        </w:rPr>
        <w:t xml:space="preserve"> paragraph, we added:</w:t>
      </w:r>
    </w:p>
    <w:p w:rsidR="008644F5" w:rsidRPr="008644F5" w:rsidRDefault="008644F5" w:rsidP="008644F5">
      <w:pPr>
        <w:spacing w:line="360" w:lineRule="auto"/>
        <w:ind w:firstLine="720"/>
        <w:jc w:val="both"/>
        <w:rPr>
          <w:rFonts w:ascii="Times New Roman" w:eastAsiaTheme="minorEastAsia" w:hAnsi="Times New Roman" w:cs="Times New Roman"/>
          <w:i/>
          <w:szCs w:val="24"/>
        </w:rPr>
      </w:pPr>
      <w:r w:rsidRPr="008644F5">
        <w:rPr>
          <w:rFonts w:ascii="Times New Roman" w:eastAsiaTheme="minorEastAsia" w:hAnsi="Times New Roman" w:cs="Times New Roman"/>
          <w:i/>
          <w:sz w:val="20"/>
          <w:szCs w:val="24"/>
        </w:rPr>
        <w:t>,,</w:t>
      </w:r>
      <w:r w:rsidRPr="008644F5">
        <w:rPr>
          <w:rFonts w:ascii="Times New Roman" w:eastAsiaTheme="minorEastAsia" w:hAnsi="Times New Roman" w:cs="Times New Roman"/>
          <w:i/>
          <w:szCs w:val="24"/>
        </w:rPr>
        <w:t>Raman spectra of Fe(Te, Se) single crystals measured from the ab-plane consist of two modes, assigned as A</w:t>
      </w:r>
      <w:r w:rsidRPr="008644F5">
        <w:rPr>
          <w:rFonts w:ascii="Times New Roman" w:eastAsiaTheme="minorEastAsia" w:hAnsi="Times New Roman" w:cs="Times New Roman"/>
          <w:i/>
          <w:szCs w:val="24"/>
          <w:vertAlign w:val="subscript"/>
        </w:rPr>
        <w:t>1g</w:t>
      </w:r>
      <w:r w:rsidRPr="008644F5">
        <w:rPr>
          <w:rFonts w:ascii="Times New Roman" w:eastAsiaTheme="minorEastAsia" w:hAnsi="Times New Roman" w:cs="Times New Roman"/>
          <w:i/>
          <w:szCs w:val="24"/>
        </w:rPr>
        <w:t xml:space="preserve"> and B</w:t>
      </w:r>
      <w:r w:rsidRPr="008644F5">
        <w:rPr>
          <w:rFonts w:ascii="Times New Roman" w:eastAsiaTheme="minorEastAsia" w:hAnsi="Times New Roman" w:cs="Times New Roman"/>
          <w:i/>
          <w:szCs w:val="24"/>
          <w:vertAlign w:val="subscript"/>
        </w:rPr>
        <w:t xml:space="preserve">1g </w:t>
      </w:r>
      <w:r w:rsidRPr="008644F5">
        <w:rPr>
          <w:rFonts w:ascii="Times New Roman" w:eastAsiaTheme="minorEastAsia" w:hAnsi="Times New Roman" w:cs="Times New Roman"/>
          <w:i/>
          <w:szCs w:val="24"/>
        </w:rPr>
        <w:t>ones. Magnetic transition in FeTe causes softening and narrowing of the B</w:t>
      </w:r>
      <w:r w:rsidRPr="008644F5">
        <w:rPr>
          <w:rFonts w:ascii="Times New Roman" w:eastAsiaTheme="minorEastAsia" w:hAnsi="Times New Roman" w:cs="Times New Roman"/>
          <w:i/>
          <w:szCs w:val="24"/>
          <w:vertAlign w:val="subscript"/>
        </w:rPr>
        <w:t>1g</w:t>
      </w:r>
      <w:r w:rsidRPr="008644F5">
        <w:rPr>
          <w:rFonts w:ascii="Times New Roman" w:eastAsiaTheme="minorEastAsia" w:hAnsi="Times New Roman" w:cs="Times New Roman"/>
          <w:i/>
          <w:szCs w:val="24"/>
        </w:rPr>
        <w:t xml:space="preserve"> (Fe) mode. With Se doping of FeTe crystals the A</w:t>
      </w:r>
      <w:r w:rsidRPr="008644F5">
        <w:rPr>
          <w:rFonts w:ascii="Times New Roman" w:eastAsiaTheme="minorEastAsia" w:hAnsi="Times New Roman" w:cs="Times New Roman"/>
          <w:i/>
          <w:szCs w:val="24"/>
          <w:vertAlign w:val="subscript"/>
        </w:rPr>
        <w:t>1g</w:t>
      </w:r>
      <w:r w:rsidRPr="008644F5">
        <w:rPr>
          <w:rFonts w:ascii="Times New Roman" w:eastAsiaTheme="minorEastAsia" w:hAnsi="Times New Roman" w:cs="Times New Roman"/>
          <w:i/>
          <w:szCs w:val="24"/>
        </w:rPr>
        <w:t xml:space="preserve"> mode hardens and narrows, whereas the B</w:t>
      </w:r>
      <w:r w:rsidRPr="008644F5">
        <w:rPr>
          <w:rFonts w:ascii="Times New Roman" w:eastAsiaTheme="minorEastAsia" w:hAnsi="Times New Roman" w:cs="Times New Roman"/>
          <w:i/>
          <w:szCs w:val="24"/>
          <w:vertAlign w:val="subscript"/>
        </w:rPr>
        <w:t>1g</w:t>
      </w:r>
      <w:r w:rsidRPr="008644F5">
        <w:rPr>
          <w:rFonts w:ascii="Times New Roman" w:eastAsiaTheme="minorEastAsia" w:hAnsi="Times New Roman" w:cs="Times New Roman"/>
          <w:i/>
          <w:szCs w:val="24"/>
        </w:rPr>
        <w:t xml:space="preserve"> one softens and broadens, compared to the pure FeTe. Large B</w:t>
      </w:r>
      <w:r w:rsidRPr="008644F5">
        <w:rPr>
          <w:rFonts w:ascii="Times New Roman" w:eastAsiaTheme="minorEastAsia" w:hAnsi="Times New Roman" w:cs="Times New Roman"/>
          <w:i/>
          <w:szCs w:val="24"/>
          <w:vertAlign w:val="subscript"/>
        </w:rPr>
        <w:t>1g</w:t>
      </w:r>
      <w:r w:rsidRPr="008644F5">
        <w:rPr>
          <w:rFonts w:ascii="Times New Roman" w:eastAsiaTheme="minorEastAsia" w:hAnsi="Times New Roman" w:cs="Times New Roman"/>
          <w:i/>
          <w:szCs w:val="24"/>
        </w:rPr>
        <w:t xml:space="preserve"> mode hardening observed for FeSe is explained as a consequence of the dynamical crossover between different Fe spin states. Electronic nematic fluctuations leave a fingerprint through highly polarized quasielastic response in the Raman spectra of FeSe in the tetragonal phase.</w:t>
      </w:r>
    </w:p>
    <w:p w:rsidR="008644F5" w:rsidRPr="008644F5" w:rsidRDefault="008644F5" w:rsidP="008644F5">
      <w:pPr>
        <w:spacing w:line="360" w:lineRule="auto"/>
        <w:ind w:firstLine="720"/>
        <w:jc w:val="both"/>
        <w:rPr>
          <w:rFonts w:ascii="Times New Roman" w:eastAsiaTheme="minorEastAsia" w:hAnsi="Times New Roman" w:cs="Times New Roman"/>
          <w:i/>
          <w:szCs w:val="24"/>
        </w:rPr>
      </w:pPr>
      <w:r w:rsidRPr="008644F5">
        <w:rPr>
          <w:rFonts w:ascii="Times New Roman" w:eastAsiaTheme="minorEastAsia" w:hAnsi="Times New Roman" w:cs="Times New Roman"/>
          <w:i/>
          <w:szCs w:val="24"/>
        </w:rPr>
        <w:t>Vibrational spectra of K</w:t>
      </w:r>
      <w:r w:rsidRPr="008644F5">
        <w:rPr>
          <w:rFonts w:ascii="Times New Roman" w:eastAsiaTheme="minorEastAsia" w:hAnsi="Times New Roman" w:cs="Times New Roman"/>
          <w:i/>
          <w:szCs w:val="24"/>
          <w:vertAlign w:val="subscript"/>
        </w:rPr>
        <w:t>x</w:t>
      </w:r>
      <w:r w:rsidRPr="008644F5">
        <w:rPr>
          <w:rFonts w:ascii="Times New Roman" w:eastAsiaTheme="minorEastAsia" w:hAnsi="Times New Roman" w:cs="Times New Roman"/>
          <w:i/>
          <w:szCs w:val="24"/>
        </w:rPr>
        <w:t>Fe</w:t>
      </w:r>
      <w:r w:rsidRPr="008644F5">
        <w:rPr>
          <w:rFonts w:ascii="Times New Roman" w:eastAsiaTheme="minorEastAsia" w:hAnsi="Times New Roman" w:cs="Times New Roman"/>
          <w:i/>
          <w:szCs w:val="24"/>
          <w:vertAlign w:val="subscript"/>
        </w:rPr>
        <w:t>2-y</w:t>
      </w:r>
      <w:r w:rsidRPr="008644F5">
        <w:rPr>
          <w:rFonts w:ascii="Times New Roman" w:eastAsiaTheme="minorEastAsia" w:hAnsi="Times New Roman" w:cs="Times New Roman"/>
          <w:i/>
          <w:szCs w:val="24"/>
        </w:rPr>
        <w:t>Se</w:t>
      </w:r>
      <w:r w:rsidRPr="008644F5">
        <w:rPr>
          <w:rFonts w:ascii="Times New Roman" w:eastAsiaTheme="minorEastAsia" w:hAnsi="Times New Roman" w:cs="Times New Roman"/>
          <w:i/>
          <w:szCs w:val="24"/>
          <w:vertAlign w:val="subscript"/>
        </w:rPr>
        <w:t>2</w:t>
      </w:r>
      <w:r w:rsidRPr="008644F5">
        <w:rPr>
          <w:rFonts w:ascii="Times New Roman" w:eastAsiaTheme="minorEastAsia" w:hAnsi="Times New Roman" w:cs="Times New Roman"/>
          <w:i/>
          <w:szCs w:val="24"/>
        </w:rPr>
        <w:t xml:space="preserve"> single crystals have large number of phonon peaks. Some authors assigned them according only to the I4/m space group, whereas the others assume the existence of I4/mmm and I4/m phases, which is confirmed by the other techniques. Renormalization of the A</w:t>
      </w:r>
      <w:r w:rsidRPr="008644F5">
        <w:rPr>
          <w:rFonts w:ascii="Times New Roman" w:eastAsiaTheme="minorEastAsia" w:hAnsi="Times New Roman" w:cs="Times New Roman"/>
          <w:i/>
          <w:szCs w:val="24"/>
          <w:vertAlign w:val="subscript"/>
        </w:rPr>
        <w:t>1g</w:t>
      </w:r>
      <w:r w:rsidR="00B174E6">
        <w:rPr>
          <w:rFonts w:ascii="Times New Roman" w:eastAsiaTheme="minorEastAsia" w:hAnsi="Times New Roman" w:cs="Times New Roman"/>
          <w:i/>
          <w:szCs w:val="24"/>
        </w:rPr>
        <w:t xml:space="preserve"> mode energy at </w:t>
      </w:r>
      <w:r w:rsidRPr="008644F5">
        <w:rPr>
          <w:rFonts w:ascii="Times New Roman" w:eastAsiaTheme="minorEastAsia" w:hAnsi="Times New Roman" w:cs="Times New Roman"/>
          <w:i/>
          <w:szCs w:val="24"/>
        </w:rPr>
        <w:t xml:space="preserve"> </w:t>
      </w:r>
      <m:oMath>
        <m:sSub>
          <m:sSubPr>
            <m:ctrlPr>
              <w:rPr>
                <w:rFonts w:ascii="Cambria Math" w:eastAsiaTheme="minorEastAsia" w:hAnsi="Times New Roman" w:cs="Times New Roman"/>
                <w:i/>
                <w:szCs w:val="24"/>
              </w:rPr>
            </m:ctrlPr>
          </m:sSubPr>
          <m:e>
            <m:r>
              <w:rPr>
                <w:rFonts w:ascii="Cambria Math" w:eastAsiaTheme="minorEastAsia" w:hAnsi="Cambria Math" w:cs="Times New Roman"/>
                <w:szCs w:val="24"/>
              </w:rPr>
              <m:t>T</m:t>
            </m:r>
          </m:e>
          <m:sub>
            <m:r>
              <w:rPr>
                <w:rFonts w:ascii="Cambria Math" w:eastAsiaTheme="minorEastAsia" w:hAnsi="Cambria Math" w:cs="Times New Roman"/>
                <w:szCs w:val="24"/>
              </w:rPr>
              <m:t>C</m:t>
            </m:r>
          </m:sub>
        </m:sSub>
      </m:oMath>
      <w:r w:rsidR="00B174E6">
        <w:rPr>
          <w:rFonts w:ascii="Times New Roman" w:eastAsiaTheme="minorEastAsia" w:hAnsi="Times New Roman" w:cs="Times New Roman"/>
          <w:i/>
          <w:szCs w:val="24"/>
        </w:rPr>
        <w:t xml:space="preserve"> </w:t>
      </w:r>
      <w:r w:rsidRPr="008644F5">
        <w:rPr>
          <w:rFonts w:ascii="Times New Roman" w:eastAsiaTheme="minorEastAsia" w:hAnsi="Times New Roman" w:cs="Times New Roman"/>
          <w:i/>
          <w:szCs w:val="24"/>
        </w:rPr>
        <w:t>in SC K</w:t>
      </w:r>
      <w:r w:rsidRPr="008644F5">
        <w:rPr>
          <w:rFonts w:ascii="Times New Roman" w:eastAsiaTheme="minorEastAsia" w:hAnsi="Times New Roman" w:cs="Times New Roman"/>
          <w:i/>
          <w:szCs w:val="24"/>
          <w:vertAlign w:val="subscript"/>
        </w:rPr>
        <w:t>x</w:t>
      </w:r>
      <w:r w:rsidRPr="008644F5">
        <w:rPr>
          <w:rFonts w:ascii="Times New Roman" w:eastAsiaTheme="minorEastAsia" w:hAnsi="Times New Roman" w:cs="Times New Roman"/>
          <w:i/>
          <w:szCs w:val="24"/>
        </w:rPr>
        <w:t>Fe</w:t>
      </w:r>
      <w:r w:rsidRPr="008644F5">
        <w:rPr>
          <w:rFonts w:ascii="Times New Roman" w:eastAsiaTheme="minorEastAsia" w:hAnsi="Times New Roman" w:cs="Times New Roman"/>
          <w:i/>
          <w:szCs w:val="24"/>
          <w:vertAlign w:val="subscript"/>
        </w:rPr>
        <w:t>2-y</w:t>
      </w:r>
      <w:r w:rsidRPr="008644F5">
        <w:rPr>
          <w:rFonts w:ascii="Times New Roman" w:eastAsiaTheme="minorEastAsia" w:hAnsi="Times New Roman" w:cs="Times New Roman"/>
          <w:i/>
          <w:szCs w:val="24"/>
        </w:rPr>
        <w:t>Se</w:t>
      </w:r>
      <w:r w:rsidRPr="008644F5">
        <w:rPr>
          <w:rFonts w:ascii="Times New Roman" w:eastAsiaTheme="minorEastAsia" w:hAnsi="Times New Roman" w:cs="Times New Roman"/>
          <w:i/>
          <w:szCs w:val="24"/>
          <w:vertAlign w:val="subscript"/>
        </w:rPr>
        <w:t xml:space="preserve">2 </w:t>
      </w:r>
      <w:r w:rsidR="00B174E6">
        <w:rPr>
          <w:rFonts w:ascii="Times New Roman" w:eastAsiaTheme="minorEastAsia" w:hAnsi="Times New Roman" w:cs="Times New Roman"/>
          <w:i/>
          <w:szCs w:val="24"/>
        </w:rPr>
        <w:t xml:space="preserve">and the absence of renormalization in non-SC </w:t>
      </w:r>
      <w:r w:rsidRPr="008644F5">
        <w:rPr>
          <w:rFonts w:ascii="Times New Roman" w:eastAsiaTheme="minorEastAsia" w:hAnsi="Times New Roman" w:cs="Times New Roman"/>
          <w:i/>
          <w:szCs w:val="24"/>
        </w:rPr>
        <w:t>isostructural K</w:t>
      </w:r>
      <w:r w:rsidRPr="008644F5">
        <w:rPr>
          <w:rFonts w:ascii="Times New Roman" w:eastAsiaTheme="minorEastAsia" w:hAnsi="Times New Roman" w:cs="Times New Roman"/>
          <w:i/>
          <w:szCs w:val="24"/>
          <w:vertAlign w:val="subscript"/>
        </w:rPr>
        <w:t>x</w:t>
      </w:r>
      <w:r w:rsidRPr="008644F5">
        <w:rPr>
          <w:rFonts w:ascii="Times New Roman" w:eastAsiaTheme="minorEastAsia" w:hAnsi="Times New Roman" w:cs="Times New Roman"/>
          <w:i/>
          <w:szCs w:val="24"/>
        </w:rPr>
        <w:t>Fe</w:t>
      </w:r>
      <w:r w:rsidRPr="008644F5">
        <w:rPr>
          <w:rFonts w:ascii="Times New Roman" w:eastAsiaTheme="minorEastAsia" w:hAnsi="Times New Roman" w:cs="Times New Roman"/>
          <w:i/>
          <w:szCs w:val="24"/>
          <w:vertAlign w:val="subscript"/>
        </w:rPr>
        <w:t>1.8</w:t>
      </w:r>
      <w:r w:rsidRPr="008644F5">
        <w:rPr>
          <w:rFonts w:ascii="Times New Roman" w:eastAsiaTheme="minorEastAsia" w:hAnsi="Times New Roman" w:cs="Times New Roman"/>
          <w:i/>
          <w:szCs w:val="24"/>
        </w:rPr>
        <w:t>Co</w:t>
      </w:r>
      <w:r w:rsidRPr="008644F5">
        <w:rPr>
          <w:rFonts w:ascii="Times New Roman" w:eastAsiaTheme="minorEastAsia" w:hAnsi="Times New Roman" w:cs="Times New Roman"/>
          <w:i/>
          <w:szCs w:val="24"/>
          <w:vertAlign w:val="subscript"/>
        </w:rPr>
        <w:t>0.2</w:t>
      </w:r>
      <w:r w:rsidRPr="008644F5">
        <w:rPr>
          <w:rFonts w:ascii="Times New Roman" w:eastAsiaTheme="minorEastAsia" w:hAnsi="Times New Roman" w:cs="Times New Roman"/>
          <w:i/>
          <w:szCs w:val="24"/>
        </w:rPr>
        <w:t>Se</w:t>
      </w:r>
      <w:r w:rsidRPr="008644F5">
        <w:rPr>
          <w:rFonts w:ascii="Times New Roman" w:eastAsiaTheme="minorEastAsia" w:hAnsi="Times New Roman" w:cs="Times New Roman"/>
          <w:i/>
          <w:szCs w:val="24"/>
          <w:vertAlign w:val="subscript"/>
        </w:rPr>
        <w:t xml:space="preserve">2 </w:t>
      </w:r>
      <w:r w:rsidRPr="008644F5">
        <w:rPr>
          <w:rFonts w:ascii="Times New Roman" w:eastAsiaTheme="minorEastAsia" w:hAnsi="Times New Roman" w:cs="Times New Roman"/>
          <w:i/>
          <w:szCs w:val="24"/>
        </w:rPr>
        <w:t xml:space="preserve">indicates that it is induced by the opening of SC gap, confirming that this </w:t>
      </w:r>
      <w:r w:rsidRPr="008644F5">
        <w:rPr>
          <w:rFonts w:ascii="Times New Roman" w:eastAsiaTheme="minorEastAsia" w:hAnsi="Times New Roman" w:cs="Times New Roman"/>
          <w:i/>
          <w:szCs w:val="24"/>
        </w:rPr>
        <w:lastRenderedPageBreak/>
        <w:t>mode indeed represents the I4/mmm phase vibration. Raman studies also revealed that doping of K</w:t>
      </w:r>
      <w:r w:rsidRPr="008644F5">
        <w:rPr>
          <w:rFonts w:ascii="Times New Roman" w:eastAsiaTheme="minorEastAsia" w:hAnsi="Times New Roman" w:cs="Times New Roman"/>
          <w:i/>
          <w:szCs w:val="24"/>
          <w:vertAlign w:val="subscript"/>
        </w:rPr>
        <w:t>x</w:t>
      </w:r>
      <w:r w:rsidRPr="008644F5">
        <w:rPr>
          <w:rFonts w:ascii="Times New Roman" w:eastAsiaTheme="minorEastAsia" w:hAnsi="Times New Roman" w:cs="Times New Roman"/>
          <w:i/>
          <w:szCs w:val="24"/>
        </w:rPr>
        <w:t>Fe</w:t>
      </w:r>
      <w:r w:rsidRPr="008644F5">
        <w:rPr>
          <w:rFonts w:ascii="Times New Roman" w:eastAsiaTheme="minorEastAsia" w:hAnsi="Times New Roman" w:cs="Times New Roman"/>
          <w:i/>
          <w:szCs w:val="24"/>
          <w:vertAlign w:val="subscript"/>
        </w:rPr>
        <w:t>2-y</w:t>
      </w:r>
      <w:r w:rsidRPr="008644F5">
        <w:rPr>
          <w:rFonts w:ascii="Times New Roman" w:eastAsiaTheme="minorEastAsia" w:hAnsi="Times New Roman" w:cs="Times New Roman"/>
          <w:i/>
          <w:szCs w:val="24"/>
        </w:rPr>
        <w:t>Se</w:t>
      </w:r>
      <w:r w:rsidRPr="008644F5">
        <w:rPr>
          <w:rFonts w:ascii="Times New Roman" w:eastAsiaTheme="minorEastAsia" w:hAnsi="Times New Roman" w:cs="Times New Roman"/>
          <w:i/>
          <w:szCs w:val="24"/>
          <w:vertAlign w:val="subscript"/>
        </w:rPr>
        <w:t xml:space="preserve">2 </w:t>
      </w:r>
      <w:r w:rsidRPr="008644F5">
        <w:rPr>
          <w:rFonts w:ascii="Times New Roman" w:eastAsiaTheme="minorEastAsia" w:hAnsi="Times New Roman" w:cs="Times New Roman"/>
          <w:i/>
          <w:szCs w:val="24"/>
        </w:rPr>
        <w:t>single crystals with different amount of Co and Ni significantly affects their crystal structure. When Ni (Co) content is low, large number of modes points out to the presence of both I4/mmm and I4/m phases. At high dopant concentrations, as well as for pure K</w:t>
      </w:r>
      <w:r w:rsidRPr="008644F5">
        <w:rPr>
          <w:rFonts w:ascii="Times New Roman" w:eastAsiaTheme="minorEastAsia" w:hAnsi="Times New Roman" w:cs="Times New Roman"/>
          <w:i/>
          <w:szCs w:val="24"/>
          <w:vertAlign w:val="subscript"/>
        </w:rPr>
        <w:t>x</w:t>
      </w:r>
      <w:r w:rsidRPr="008644F5">
        <w:rPr>
          <w:rFonts w:ascii="Times New Roman" w:eastAsiaTheme="minorEastAsia" w:hAnsi="Times New Roman" w:cs="Times New Roman"/>
          <w:i/>
          <w:szCs w:val="24"/>
        </w:rPr>
        <w:t>(Co, Ni)</w:t>
      </w:r>
      <w:r w:rsidRPr="008644F5">
        <w:rPr>
          <w:rFonts w:ascii="Times New Roman" w:eastAsiaTheme="minorEastAsia" w:hAnsi="Times New Roman" w:cs="Times New Roman"/>
          <w:i/>
          <w:szCs w:val="24"/>
          <w:vertAlign w:val="subscript"/>
        </w:rPr>
        <w:t>2-y</w:t>
      </w:r>
      <w:r w:rsidRPr="008644F5">
        <w:rPr>
          <w:rFonts w:ascii="Times New Roman" w:eastAsiaTheme="minorEastAsia" w:hAnsi="Times New Roman" w:cs="Times New Roman"/>
          <w:i/>
          <w:szCs w:val="24"/>
        </w:rPr>
        <w:t>Se</w:t>
      </w:r>
      <w:r w:rsidRPr="008644F5">
        <w:rPr>
          <w:rFonts w:ascii="Times New Roman" w:eastAsiaTheme="minorEastAsia" w:hAnsi="Times New Roman" w:cs="Times New Roman"/>
          <w:i/>
          <w:szCs w:val="24"/>
          <w:vertAlign w:val="subscript"/>
        </w:rPr>
        <w:t>2</w:t>
      </w:r>
      <w:r w:rsidRPr="008644F5">
        <w:rPr>
          <w:rFonts w:ascii="Times New Roman" w:eastAsiaTheme="minorEastAsia" w:hAnsi="Times New Roman" w:cs="Times New Roman"/>
          <w:i/>
          <w:szCs w:val="24"/>
        </w:rPr>
        <w:t>, only two modes, of A</w:t>
      </w:r>
      <w:r w:rsidRPr="008644F5">
        <w:rPr>
          <w:rFonts w:ascii="Times New Roman" w:eastAsiaTheme="minorEastAsia" w:hAnsi="Times New Roman" w:cs="Times New Roman"/>
          <w:i/>
          <w:szCs w:val="24"/>
          <w:vertAlign w:val="subscript"/>
        </w:rPr>
        <w:t>1g</w:t>
      </w:r>
      <w:r w:rsidRPr="008644F5">
        <w:rPr>
          <w:rFonts w:ascii="Times New Roman" w:eastAsiaTheme="minorEastAsia" w:hAnsi="Times New Roman" w:cs="Times New Roman"/>
          <w:i/>
          <w:szCs w:val="24"/>
        </w:rPr>
        <w:t xml:space="preserve"> and B</w:t>
      </w:r>
      <w:r w:rsidRPr="008644F5">
        <w:rPr>
          <w:rFonts w:ascii="Times New Roman" w:eastAsiaTheme="minorEastAsia" w:hAnsi="Times New Roman" w:cs="Times New Roman"/>
          <w:i/>
          <w:szCs w:val="24"/>
          <w:vertAlign w:val="subscript"/>
        </w:rPr>
        <w:t>1g</w:t>
      </w:r>
      <w:r w:rsidRPr="008644F5">
        <w:rPr>
          <w:rFonts w:ascii="Times New Roman" w:eastAsiaTheme="minorEastAsia" w:hAnsi="Times New Roman" w:cs="Times New Roman"/>
          <w:i/>
          <w:szCs w:val="24"/>
        </w:rPr>
        <w:t xml:space="preserve"> symmetry, appear in the phonon spectra, confirming the lack of ordered vacancies. Spin-dependent electron-phonon coupling and magnetostriction effects leave a clear fingerprint on vibrational spectra of K</w:t>
      </w:r>
      <w:r w:rsidRPr="008644F5">
        <w:rPr>
          <w:rFonts w:ascii="Times New Roman" w:eastAsiaTheme="minorEastAsia" w:hAnsi="Times New Roman" w:cs="Times New Roman"/>
          <w:i/>
          <w:szCs w:val="24"/>
          <w:vertAlign w:val="subscript"/>
        </w:rPr>
        <w:t>x</w:t>
      </w:r>
      <w:r w:rsidRPr="008644F5">
        <w:rPr>
          <w:rFonts w:ascii="Times New Roman" w:eastAsiaTheme="minorEastAsia" w:hAnsi="Times New Roman" w:cs="Times New Roman"/>
          <w:i/>
          <w:szCs w:val="24"/>
        </w:rPr>
        <w:t>Co</w:t>
      </w:r>
      <w:r w:rsidRPr="008644F5">
        <w:rPr>
          <w:rFonts w:ascii="Times New Roman" w:eastAsiaTheme="minorEastAsia" w:hAnsi="Times New Roman" w:cs="Times New Roman"/>
          <w:i/>
          <w:szCs w:val="24"/>
          <w:vertAlign w:val="subscript"/>
        </w:rPr>
        <w:t>2-y</w:t>
      </w:r>
      <w:r w:rsidRPr="008644F5">
        <w:rPr>
          <w:rFonts w:ascii="Times New Roman" w:eastAsiaTheme="minorEastAsia" w:hAnsi="Times New Roman" w:cs="Times New Roman"/>
          <w:i/>
          <w:szCs w:val="24"/>
        </w:rPr>
        <w:t>Se</w:t>
      </w:r>
      <w:r w:rsidRPr="008644F5">
        <w:rPr>
          <w:rFonts w:ascii="Times New Roman" w:eastAsiaTheme="minorEastAsia" w:hAnsi="Times New Roman" w:cs="Times New Roman"/>
          <w:i/>
          <w:szCs w:val="24"/>
          <w:vertAlign w:val="subscript"/>
        </w:rPr>
        <w:t>2</w:t>
      </w:r>
      <w:r w:rsidRPr="008644F5">
        <w:rPr>
          <w:rFonts w:ascii="Times New Roman" w:eastAsiaTheme="minorEastAsia" w:hAnsi="Times New Roman" w:cs="Times New Roman"/>
          <w:i/>
          <w:szCs w:val="24"/>
        </w:rPr>
        <w:t>, through a strong deviations of the phonon energy and linewidth temperature dependence from the anharmonic behavior.</w:t>
      </w:r>
    </w:p>
    <w:p w:rsidR="008644F5" w:rsidRDefault="008644F5" w:rsidP="008644F5">
      <w:pPr>
        <w:spacing w:line="360" w:lineRule="auto"/>
        <w:ind w:firstLine="720"/>
        <w:jc w:val="both"/>
        <w:rPr>
          <w:rFonts w:ascii="Times New Roman" w:eastAsiaTheme="minorEastAsia" w:hAnsi="Times New Roman" w:cs="Times New Roman"/>
          <w:i/>
          <w:szCs w:val="24"/>
        </w:rPr>
      </w:pPr>
      <w:r w:rsidRPr="008644F5">
        <w:rPr>
          <w:rFonts w:ascii="Times New Roman" w:eastAsiaTheme="minorEastAsia" w:hAnsi="Times New Roman" w:cs="Times New Roman"/>
          <w:i/>
          <w:szCs w:val="24"/>
        </w:rPr>
        <w:t>Magnetic ordering manifests itself through the influence on energy, linewidth and lineshape of the observed phonon modes of spin-ladder iron-based systems BaFe</w:t>
      </w:r>
      <w:r w:rsidRPr="008644F5">
        <w:rPr>
          <w:rFonts w:ascii="Times New Roman" w:eastAsiaTheme="minorEastAsia" w:hAnsi="Times New Roman" w:cs="Times New Roman"/>
          <w:i/>
          <w:szCs w:val="24"/>
          <w:vertAlign w:val="subscript"/>
        </w:rPr>
        <w:t>2</w:t>
      </w:r>
      <w:r w:rsidRPr="008644F5">
        <w:rPr>
          <w:rFonts w:ascii="Times New Roman" w:eastAsiaTheme="minorEastAsia" w:hAnsi="Times New Roman" w:cs="Times New Roman"/>
          <w:i/>
          <w:szCs w:val="24"/>
        </w:rPr>
        <w:t>S</w:t>
      </w:r>
      <w:r w:rsidRPr="008644F5">
        <w:rPr>
          <w:rFonts w:ascii="Times New Roman" w:eastAsiaTheme="minorEastAsia" w:hAnsi="Times New Roman" w:cs="Times New Roman"/>
          <w:i/>
          <w:szCs w:val="24"/>
          <w:vertAlign w:val="subscript"/>
        </w:rPr>
        <w:t>3</w:t>
      </w:r>
      <w:r w:rsidRPr="008644F5">
        <w:rPr>
          <w:rFonts w:ascii="Times New Roman" w:eastAsiaTheme="minorEastAsia" w:hAnsi="Times New Roman" w:cs="Times New Roman"/>
          <w:i/>
          <w:szCs w:val="24"/>
        </w:rPr>
        <w:t>, BaFe</w:t>
      </w:r>
      <w:r w:rsidRPr="008644F5">
        <w:rPr>
          <w:rFonts w:ascii="Times New Roman" w:eastAsiaTheme="minorEastAsia" w:hAnsi="Times New Roman" w:cs="Times New Roman"/>
          <w:i/>
          <w:szCs w:val="24"/>
          <w:vertAlign w:val="subscript"/>
        </w:rPr>
        <w:t>2</w:t>
      </w:r>
      <w:r w:rsidRPr="008644F5">
        <w:rPr>
          <w:rFonts w:ascii="Times New Roman" w:eastAsiaTheme="minorEastAsia" w:hAnsi="Times New Roman" w:cs="Times New Roman"/>
          <w:i/>
          <w:szCs w:val="24"/>
        </w:rPr>
        <w:t>Se</w:t>
      </w:r>
      <w:r w:rsidRPr="008644F5">
        <w:rPr>
          <w:rFonts w:ascii="Times New Roman" w:eastAsiaTheme="minorEastAsia" w:hAnsi="Times New Roman" w:cs="Times New Roman"/>
          <w:i/>
          <w:szCs w:val="24"/>
          <w:vertAlign w:val="subscript"/>
        </w:rPr>
        <w:t>3</w:t>
      </w:r>
      <w:r w:rsidRPr="008644F5">
        <w:rPr>
          <w:rFonts w:ascii="Times New Roman" w:eastAsiaTheme="minorEastAsia" w:hAnsi="Times New Roman" w:cs="Times New Roman"/>
          <w:i/>
          <w:szCs w:val="24"/>
        </w:rPr>
        <w:t xml:space="preserve"> and BaFe</w:t>
      </w:r>
      <w:r w:rsidRPr="008644F5">
        <w:rPr>
          <w:rFonts w:ascii="Times New Roman" w:eastAsiaTheme="minorEastAsia" w:hAnsi="Times New Roman" w:cs="Times New Roman"/>
          <w:i/>
          <w:szCs w:val="24"/>
          <w:vertAlign w:val="subscript"/>
        </w:rPr>
        <w:t>2</w:t>
      </w:r>
      <w:r w:rsidRPr="008644F5">
        <w:rPr>
          <w:rFonts w:ascii="Times New Roman" w:eastAsiaTheme="minorEastAsia" w:hAnsi="Times New Roman" w:cs="Times New Roman"/>
          <w:i/>
          <w:szCs w:val="24"/>
        </w:rPr>
        <w:t>Se</w:t>
      </w:r>
      <w:r w:rsidRPr="008644F5">
        <w:rPr>
          <w:rFonts w:ascii="Times New Roman" w:eastAsiaTheme="minorEastAsia" w:hAnsi="Times New Roman" w:cs="Times New Roman"/>
          <w:i/>
          <w:szCs w:val="24"/>
          <w:vertAlign w:val="subscript"/>
        </w:rPr>
        <w:t>2</w:t>
      </w:r>
      <w:r w:rsidRPr="008644F5">
        <w:rPr>
          <w:rFonts w:ascii="Times New Roman" w:eastAsiaTheme="minorEastAsia" w:hAnsi="Times New Roman" w:cs="Times New Roman"/>
          <w:i/>
          <w:szCs w:val="24"/>
        </w:rPr>
        <w:t>O. Besides that, analysis of the two-magnon continuum modes of BaFe</w:t>
      </w:r>
      <w:r w:rsidRPr="008644F5">
        <w:rPr>
          <w:rFonts w:ascii="Times New Roman" w:eastAsiaTheme="minorEastAsia" w:hAnsi="Times New Roman" w:cs="Times New Roman"/>
          <w:i/>
          <w:szCs w:val="24"/>
          <w:vertAlign w:val="subscript"/>
        </w:rPr>
        <w:t>2</w:t>
      </w:r>
      <w:r w:rsidRPr="008644F5">
        <w:rPr>
          <w:rFonts w:ascii="Times New Roman" w:eastAsiaTheme="minorEastAsia" w:hAnsi="Times New Roman" w:cs="Times New Roman"/>
          <w:i/>
          <w:szCs w:val="24"/>
        </w:rPr>
        <w:t>Se</w:t>
      </w:r>
      <w:r w:rsidRPr="008644F5">
        <w:rPr>
          <w:rFonts w:ascii="Times New Roman" w:eastAsiaTheme="minorEastAsia" w:hAnsi="Times New Roman" w:cs="Times New Roman"/>
          <w:i/>
          <w:szCs w:val="24"/>
          <w:vertAlign w:val="subscript"/>
        </w:rPr>
        <w:t>2</w:t>
      </w:r>
      <w:r w:rsidRPr="008644F5">
        <w:rPr>
          <w:rFonts w:ascii="Times New Roman" w:eastAsiaTheme="minorEastAsia" w:hAnsi="Times New Roman" w:cs="Times New Roman"/>
          <w:i/>
          <w:szCs w:val="24"/>
        </w:rPr>
        <w:t>O allows the estimation of the spin gap energy and classification of this material as a quasi-2D magnetic system.</w:t>
      </w:r>
      <w:r>
        <w:rPr>
          <w:rFonts w:ascii="Times New Roman" w:eastAsiaTheme="minorEastAsia" w:hAnsi="Times New Roman" w:cs="Times New Roman"/>
          <w:i/>
          <w:szCs w:val="24"/>
        </w:rPr>
        <w:t>’’</w:t>
      </w:r>
    </w:p>
    <w:p w:rsidR="004C7D99" w:rsidRDefault="008A1477" w:rsidP="008A1477">
      <w:pPr>
        <w:jc w:val="both"/>
        <w:rPr>
          <w:rFonts w:ascii="Times New Roman" w:hAnsi="Times New Roman" w:cs="Times New Roman"/>
          <w:color w:val="000000"/>
          <w:szCs w:val="18"/>
          <w:lang/>
        </w:rPr>
      </w:pPr>
      <w:r>
        <w:rPr>
          <w:rFonts w:ascii="Times New Roman" w:eastAsiaTheme="minorEastAsia" w:hAnsi="Times New Roman" w:cs="Times New Roman"/>
          <w:b/>
          <w:szCs w:val="24"/>
        </w:rPr>
        <w:t xml:space="preserve">Reviewer B (1): </w:t>
      </w:r>
      <w:r w:rsidRPr="008A1477">
        <w:rPr>
          <w:rFonts w:ascii="Times New Roman" w:hAnsi="Times New Roman" w:cs="Times New Roman"/>
          <w:color w:val="000000"/>
          <w:szCs w:val="18"/>
          <w:lang/>
        </w:rPr>
        <w:t>As a lot of detailed information is give</w:t>
      </w:r>
      <w:r>
        <w:rPr>
          <w:rFonts w:ascii="Times New Roman" w:hAnsi="Times New Roman" w:cs="Times New Roman"/>
          <w:color w:val="000000"/>
          <w:szCs w:val="18"/>
          <w:lang/>
        </w:rPr>
        <w:t xml:space="preserve">n it might be useful for better comparison to </w:t>
      </w:r>
      <w:r w:rsidRPr="008A1477">
        <w:rPr>
          <w:rFonts w:ascii="Times New Roman" w:hAnsi="Times New Roman" w:cs="Times New Roman"/>
          <w:color w:val="000000"/>
          <w:szCs w:val="18"/>
          <w:lang/>
        </w:rPr>
        <w:t>compile more material in tables</w:t>
      </w:r>
      <w:r>
        <w:rPr>
          <w:rFonts w:ascii="Times New Roman" w:hAnsi="Times New Roman" w:cs="Times New Roman"/>
          <w:color w:val="000000"/>
          <w:szCs w:val="18"/>
          <w:lang/>
        </w:rPr>
        <w:t xml:space="preserve"> such as Table I, which gives a </w:t>
      </w:r>
      <w:r w:rsidRPr="008A1477">
        <w:rPr>
          <w:rFonts w:ascii="Times New Roman" w:hAnsi="Times New Roman" w:cs="Times New Roman"/>
          <w:color w:val="000000"/>
          <w:szCs w:val="18"/>
          <w:lang/>
        </w:rPr>
        <w:t>good synopsis of the various 11-type materi</w:t>
      </w:r>
      <w:r>
        <w:rPr>
          <w:rFonts w:ascii="Times New Roman" w:hAnsi="Times New Roman" w:cs="Times New Roman"/>
          <w:color w:val="000000"/>
          <w:szCs w:val="18"/>
          <w:lang/>
        </w:rPr>
        <w:t xml:space="preserve">als discussed. Especially on p. </w:t>
      </w:r>
      <w:r w:rsidRPr="008A1477">
        <w:rPr>
          <w:rFonts w:ascii="Times New Roman" w:hAnsi="Times New Roman" w:cs="Times New Roman"/>
          <w:color w:val="000000"/>
          <w:szCs w:val="18"/>
          <w:lang/>
        </w:rPr>
        <w:t xml:space="preserve">18-19, where several modes of differently </w:t>
      </w:r>
      <w:r>
        <w:rPr>
          <w:rFonts w:ascii="Times New Roman" w:hAnsi="Times New Roman" w:cs="Times New Roman"/>
          <w:color w:val="000000"/>
          <w:szCs w:val="18"/>
          <w:lang/>
        </w:rPr>
        <w:t xml:space="preserve">doped KFeSe compounds are </w:t>
      </w:r>
      <w:r w:rsidRPr="008A1477">
        <w:rPr>
          <w:rFonts w:ascii="Times New Roman" w:hAnsi="Times New Roman" w:cs="Times New Roman"/>
          <w:color w:val="000000"/>
          <w:szCs w:val="18"/>
          <w:lang/>
        </w:rPr>
        <w:t>discussed, this will improve the readability.</w:t>
      </w:r>
    </w:p>
    <w:p w:rsidR="008A1477" w:rsidRDefault="008A1477" w:rsidP="008A1477">
      <w:pPr>
        <w:jc w:val="both"/>
        <w:rPr>
          <w:rFonts w:ascii="Times New Roman" w:hAnsi="Times New Roman" w:cs="Times New Roman"/>
          <w:color w:val="000000"/>
          <w:szCs w:val="18"/>
          <w:lang/>
        </w:rPr>
      </w:pPr>
      <w:r>
        <w:rPr>
          <w:rFonts w:ascii="Times New Roman" w:hAnsi="Times New Roman" w:cs="Times New Roman"/>
          <w:b/>
          <w:color w:val="000000"/>
          <w:szCs w:val="18"/>
          <w:lang/>
        </w:rPr>
        <w:t xml:space="preserve">Authors reply: </w:t>
      </w:r>
      <w:r>
        <w:rPr>
          <w:rFonts w:ascii="Times New Roman" w:hAnsi="Times New Roman" w:cs="Times New Roman"/>
          <w:color w:val="000000"/>
          <w:szCs w:val="18"/>
          <w:lang/>
        </w:rPr>
        <w:t>We accepted the Referee’s remarks and added corresponding tables: Table II on p. 18 and Table III on p. 19.</w:t>
      </w:r>
    </w:p>
    <w:p w:rsidR="00E17627" w:rsidRPr="00E17627" w:rsidRDefault="00E17627" w:rsidP="008A1477">
      <w:pPr>
        <w:jc w:val="both"/>
        <w:rPr>
          <w:rFonts w:ascii="Times New Roman" w:hAnsi="Times New Roman" w:cs="Times New Roman"/>
          <w:color w:val="000000"/>
          <w:sz w:val="28"/>
          <w:szCs w:val="18"/>
          <w:lang/>
        </w:rPr>
      </w:pPr>
      <w:r>
        <w:rPr>
          <w:rFonts w:ascii="Times New Roman" w:hAnsi="Times New Roman" w:cs="Times New Roman"/>
          <w:b/>
          <w:color w:val="000000"/>
          <w:szCs w:val="18"/>
          <w:lang/>
        </w:rPr>
        <w:t xml:space="preserve">Reviewer B (2): </w:t>
      </w:r>
      <w:r w:rsidRPr="00E17627">
        <w:rPr>
          <w:rFonts w:ascii="Times New Roman" w:hAnsi="Times New Roman" w:cs="Times New Roman"/>
          <w:color w:val="000000"/>
          <w:szCs w:val="18"/>
          <w:lang/>
        </w:rPr>
        <w:t>Line 110 states "the phase separation</w:t>
      </w:r>
      <w:r w:rsidR="00B174E6">
        <w:rPr>
          <w:rFonts w:ascii="Times New Roman" w:hAnsi="Times New Roman" w:cs="Times New Roman"/>
          <w:color w:val="000000"/>
          <w:szCs w:val="18"/>
          <w:lang/>
        </w:rPr>
        <w:t xml:space="preserve">" as an interesting property of </w:t>
      </w:r>
      <w:r w:rsidRPr="00E17627">
        <w:rPr>
          <w:rFonts w:ascii="Times New Roman" w:hAnsi="Times New Roman" w:cs="Times New Roman"/>
          <w:color w:val="000000"/>
          <w:szCs w:val="18"/>
          <w:lang/>
        </w:rPr>
        <w:t>these systems, which gives the impression th</w:t>
      </w:r>
      <w:r w:rsidR="00B174E6">
        <w:rPr>
          <w:rFonts w:ascii="Times New Roman" w:hAnsi="Times New Roman" w:cs="Times New Roman"/>
          <w:color w:val="000000"/>
          <w:szCs w:val="18"/>
          <w:lang/>
        </w:rPr>
        <w:t xml:space="preserve">at phase separation is a unique </w:t>
      </w:r>
      <w:r w:rsidRPr="00E17627">
        <w:rPr>
          <w:rFonts w:ascii="Times New Roman" w:hAnsi="Times New Roman" w:cs="Times New Roman"/>
          <w:color w:val="000000"/>
          <w:szCs w:val="18"/>
          <w:lang/>
        </w:rPr>
        <w:t>feature solely of iron chalcogenides. This should be rephrased.</w:t>
      </w:r>
    </w:p>
    <w:p w:rsidR="008A1477" w:rsidRDefault="00E17627" w:rsidP="00E17627">
      <w:pPr>
        <w:jc w:val="both"/>
        <w:rPr>
          <w:rFonts w:ascii="Times New Roman" w:eastAsiaTheme="minorEastAsia" w:hAnsi="Times New Roman" w:cs="Times New Roman"/>
          <w:szCs w:val="24"/>
        </w:rPr>
      </w:pPr>
      <w:r>
        <w:rPr>
          <w:rFonts w:ascii="Times New Roman" w:eastAsiaTheme="minorEastAsia" w:hAnsi="Times New Roman" w:cs="Times New Roman"/>
          <w:b/>
          <w:szCs w:val="24"/>
        </w:rPr>
        <w:t xml:space="preserve">Authors reply: </w:t>
      </w:r>
      <w:r>
        <w:rPr>
          <w:rFonts w:ascii="Times New Roman" w:eastAsiaTheme="minorEastAsia" w:hAnsi="Times New Roman" w:cs="Times New Roman"/>
          <w:szCs w:val="24"/>
        </w:rPr>
        <w:t xml:space="preserve">We agree with the Referee and </w:t>
      </w:r>
      <w:r w:rsidR="00B174E6">
        <w:rPr>
          <w:rFonts w:ascii="Times New Roman" w:eastAsiaTheme="minorEastAsia" w:hAnsi="Times New Roman" w:cs="Times New Roman"/>
          <w:szCs w:val="24"/>
        </w:rPr>
        <w:t>replac</w:t>
      </w:r>
      <w:r>
        <w:rPr>
          <w:rFonts w:ascii="Times New Roman" w:eastAsiaTheme="minorEastAsia" w:hAnsi="Times New Roman" w:cs="Times New Roman"/>
          <w:szCs w:val="24"/>
        </w:rPr>
        <w:t>ed the phrase:</w:t>
      </w:r>
    </w:p>
    <w:p w:rsidR="00E17627" w:rsidRDefault="00E17627" w:rsidP="00E17627">
      <w:pPr>
        <w:jc w:val="both"/>
        <w:rPr>
          <w:rFonts w:ascii="Times New Roman" w:eastAsiaTheme="minorEastAsia" w:hAnsi="Times New Roman" w:cs="Times New Roman"/>
          <w:i/>
          <w:szCs w:val="24"/>
        </w:rPr>
      </w:pPr>
      <w:r>
        <w:rPr>
          <w:rFonts w:ascii="Times New Roman" w:eastAsiaTheme="minorEastAsia" w:hAnsi="Times New Roman" w:cs="Times New Roman"/>
          <w:i/>
          <w:szCs w:val="24"/>
        </w:rPr>
        <w:t xml:space="preserve">,,...the phase separation...’’ </w:t>
      </w:r>
    </w:p>
    <w:p w:rsidR="00E17627" w:rsidRDefault="00E17627" w:rsidP="00E17627">
      <w:pPr>
        <w:jc w:val="both"/>
        <w:rPr>
          <w:rFonts w:ascii="Times New Roman" w:eastAsiaTheme="minorEastAsia" w:hAnsi="Times New Roman" w:cs="Times New Roman"/>
          <w:szCs w:val="24"/>
        </w:rPr>
      </w:pPr>
      <w:r>
        <w:rPr>
          <w:rFonts w:ascii="Times New Roman" w:eastAsiaTheme="minorEastAsia" w:hAnsi="Times New Roman" w:cs="Times New Roman"/>
          <w:szCs w:val="24"/>
        </w:rPr>
        <w:t>with</w:t>
      </w:r>
    </w:p>
    <w:p w:rsidR="00E17627" w:rsidRDefault="00E17627" w:rsidP="00E17627">
      <w:pPr>
        <w:jc w:val="both"/>
        <w:rPr>
          <w:rFonts w:ascii="Times New Roman" w:eastAsiaTheme="minorEastAsia" w:hAnsi="Times New Roman" w:cs="Times New Roman"/>
          <w:i/>
          <w:szCs w:val="24"/>
        </w:rPr>
      </w:pPr>
      <w:r>
        <w:rPr>
          <w:rFonts w:ascii="Times New Roman" w:eastAsiaTheme="minorEastAsia" w:hAnsi="Times New Roman" w:cs="Times New Roman"/>
          <w:i/>
          <w:szCs w:val="24"/>
        </w:rPr>
        <w:t>,,...the presence of AFM phase with ordered Fe vacancies and vacancy-free SC/semiconducting phase...’’.</w:t>
      </w:r>
    </w:p>
    <w:p w:rsidR="00E17627" w:rsidRDefault="00B174E6" w:rsidP="00E17627">
      <w:pPr>
        <w:jc w:val="both"/>
        <w:rPr>
          <w:rFonts w:ascii="Times New Roman" w:hAnsi="Times New Roman" w:cs="Times New Roman"/>
          <w:color w:val="000000"/>
          <w:szCs w:val="18"/>
          <w:lang/>
        </w:rPr>
      </w:pPr>
      <w:r>
        <w:rPr>
          <w:rFonts w:ascii="Times New Roman" w:eastAsiaTheme="minorEastAsia" w:hAnsi="Times New Roman" w:cs="Times New Roman"/>
          <w:b/>
          <w:szCs w:val="24"/>
        </w:rPr>
        <w:t xml:space="preserve">Reviewer B (3): </w:t>
      </w:r>
      <w:r w:rsidRPr="00B174E6">
        <w:rPr>
          <w:rFonts w:ascii="Times New Roman" w:hAnsi="Times New Roman" w:cs="Times New Roman"/>
          <w:color w:val="000000"/>
          <w:szCs w:val="18"/>
          <w:lang/>
        </w:rPr>
        <w:t>I strongly recommend that the au</w:t>
      </w:r>
      <w:r>
        <w:rPr>
          <w:rFonts w:ascii="Times New Roman" w:hAnsi="Times New Roman" w:cs="Times New Roman"/>
          <w:color w:val="000000"/>
          <w:szCs w:val="18"/>
          <w:lang/>
        </w:rPr>
        <w:t xml:space="preserve">thors revise the manuscript for spelling and </w:t>
      </w:r>
      <w:r w:rsidRPr="00B174E6">
        <w:rPr>
          <w:rFonts w:ascii="Times New Roman" w:hAnsi="Times New Roman" w:cs="Times New Roman"/>
          <w:color w:val="000000"/>
          <w:szCs w:val="18"/>
          <w:lang/>
        </w:rPr>
        <w:t>language issues which I encountered fr</w:t>
      </w:r>
      <w:r>
        <w:rPr>
          <w:rFonts w:ascii="Times New Roman" w:hAnsi="Times New Roman" w:cs="Times New Roman"/>
          <w:color w:val="000000"/>
          <w:szCs w:val="18"/>
          <w:lang/>
        </w:rPr>
        <w:t xml:space="preserve">equently. I find them </w:t>
      </w:r>
      <w:r w:rsidRPr="00B174E6">
        <w:rPr>
          <w:rFonts w:ascii="Times New Roman" w:hAnsi="Times New Roman" w:cs="Times New Roman"/>
          <w:color w:val="000000"/>
          <w:szCs w:val="18"/>
          <w:lang/>
        </w:rPr>
        <w:t>rather distracting in an otherwise useful and well-written article.</w:t>
      </w:r>
    </w:p>
    <w:p w:rsidR="00B174E6" w:rsidRDefault="00B174E6" w:rsidP="00E17627">
      <w:pPr>
        <w:jc w:val="both"/>
        <w:rPr>
          <w:rFonts w:ascii="Times New Roman" w:hAnsi="Times New Roman" w:cs="Times New Roman"/>
          <w:color w:val="000000"/>
          <w:szCs w:val="18"/>
          <w:lang/>
        </w:rPr>
      </w:pPr>
      <w:r>
        <w:rPr>
          <w:rFonts w:ascii="Times New Roman" w:hAnsi="Times New Roman" w:cs="Times New Roman"/>
          <w:b/>
          <w:color w:val="000000"/>
          <w:szCs w:val="18"/>
          <w:lang/>
        </w:rPr>
        <w:t xml:space="preserve">Authors reply: </w:t>
      </w:r>
      <w:r>
        <w:rPr>
          <w:rFonts w:ascii="Times New Roman" w:hAnsi="Times New Roman" w:cs="Times New Roman"/>
          <w:color w:val="000000"/>
          <w:szCs w:val="18"/>
          <w:lang/>
        </w:rPr>
        <w:t>We thank the referee for this remark and revised the manuscript accordingly.</w:t>
      </w:r>
    </w:p>
    <w:p w:rsidR="00B174E6" w:rsidRDefault="00B174E6" w:rsidP="00E17627">
      <w:pPr>
        <w:jc w:val="both"/>
        <w:rPr>
          <w:rFonts w:ascii="Times New Roman" w:hAnsi="Times New Roman" w:cs="Times New Roman"/>
          <w:color w:val="000000"/>
          <w:szCs w:val="18"/>
          <w:lang/>
        </w:rPr>
      </w:pPr>
      <w:r>
        <w:rPr>
          <w:rFonts w:ascii="Times New Roman" w:hAnsi="Times New Roman" w:cs="Times New Roman"/>
          <w:b/>
          <w:color w:val="000000"/>
          <w:szCs w:val="18"/>
          <w:lang/>
        </w:rPr>
        <w:t xml:space="preserve">Reviewer B (4): </w:t>
      </w:r>
      <w:r w:rsidRPr="00B174E6">
        <w:rPr>
          <w:rFonts w:ascii="Times New Roman" w:hAnsi="Times New Roman" w:cs="Times New Roman"/>
          <w:color w:val="000000"/>
          <w:szCs w:val="18"/>
          <w:lang/>
        </w:rPr>
        <w:t>The summary falls short of the many deta</w:t>
      </w:r>
      <w:r>
        <w:rPr>
          <w:rFonts w:ascii="Times New Roman" w:hAnsi="Times New Roman" w:cs="Times New Roman"/>
          <w:color w:val="000000"/>
          <w:szCs w:val="18"/>
          <w:lang/>
        </w:rPr>
        <w:t xml:space="preserve">ils given in the manuscript. It mainly states </w:t>
      </w:r>
      <w:r w:rsidRPr="00B174E6">
        <w:rPr>
          <w:rFonts w:ascii="Times New Roman" w:hAnsi="Times New Roman" w:cs="Times New Roman"/>
          <w:color w:val="000000"/>
          <w:szCs w:val="18"/>
          <w:lang/>
        </w:rPr>
        <w:t>that Raman scattering is a</w:t>
      </w:r>
      <w:r>
        <w:rPr>
          <w:rFonts w:ascii="Times New Roman" w:hAnsi="Times New Roman" w:cs="Times New Roman"/>
          <w:color w:val="000000"/>
          <w:szCs w:val="18"/>
          <w:lang/>
        </w:rPr>
        <w:t xml:space="preserve"> useful technique for observing </w:t>
      </w:r>
      <w:r w:rsidRPr="00B174E6">
        <w:rPr>
          <w:rFonts w:ascii="Times New Roman" w:hAnsi="Times New Roman" w:cs="Times New Roman"/>
          <w:color w:val="000000"/>
          <w:szCs w:val="18"/>
          <w:lang/>
        </w:rPr>
        <w:t>phonons and that phono</w:t>
      </w:r>
      <w:r>
        <w:rPr>
          <w:rFonts w:ascii="Times New Roman" w:hAnsi="Times New Roman" w:cs="Times New Roman"/>
          <w:color w:val="000000"/>
          <w:szCs w:val="18"/>
          <w:lang/>
        </w:rPr>
        <w:t xml:space="preserve">ns can probe other properties such as magnetic </w:t>
      </w:r>
      <w:r w:rsidRPr="00B174E6">
        <w:rPr>
          <w:rFonts w:ascii="Times New Roman" w:hAnsi="Times New Roman" w:cs="Times New Roman"/>
          <w:color w:val="000000"/>
          <w:szCs w:val="18"/>
          <w:lang/>
        </w:rPr>
        <w:t>ordering and structural changes as is w</w:t>
      </w:r>
      <w:r>
        <w:rPr>
          <w:rFonts w:ascii="Times New Roman" w:hAnsi="Times New Roman" w:cs="Times New Roman"/>
          <w:color w:val="000000"/>
          <w:szCs w:val="18"/>
          <w:lang/>
        </w:rPr>
        <w:t xml:space="preserve">ell known. I recommend that the </w:t>
      </w:r>
      <w:r w:rsidRPr="00B174E6">
        <w:rPr>
          <w:rFonts w:ascii="Times New Roman" w:hAnsi="Times New Roman" w:cs="Times New Roman"/>
          <w:color w:val="000000"/>
          <w:szCs w:val="18"/>
          <w:lang/>
        </w:rPr>
        <w:t>summary spells out in more detail wh</w:t>
      </w:r>
      <w:r>
        <w:rPr>
          <w:rFonts w:ascii="Times New Roman" w:hAnsi="Times New Roman" w:cs="Times New Roman"/>
          <w:color w:val="000000"/>
          <w:szCs w:val="18"/>
          <w:lang/>
        </w:rPr>
        <w:t xml:space="preserve">at insight has been achieved by </w:t>
      </w:r>
      <w:r w:rsidRPr="00B174E6">
        <w:rPr>
          <w:rFonts w:ascii="Times New Roman" w:hAnsi="Times New Roman" w:cs="Times New Roman"/>
          <w:color w:val="000000"/>
          <w:szCs w:val="18"/>
          <w:lang/>
        </w:rPr>
        <w:t>observing phonons in iron chalcogenides.</w:t>
      </w:r>
    </w:p>
    <w:p w:rsidR="00B174E6" w:rsidRDefault="00B174E6" w:rsidP="00E17627">
      <w:pPr>
        <w:jc w:val="both"/>
        <w:rPr>
          <w:rFonts w:ascii="Times New Roman" w:hAnsi="Times New Roman" w:cs="Times New Roman"/>
          <w:color w:val="000000"/>
          <w:szCs w:val="18"/>
          <w:lang/>
        </w:rPr>
      </w:pPr>
      <w:r>
        <w:rPr>
          <w:rFonts w:ascii="Times New Roman" w:hAnsi="Times New Roman" w:cs="Times New Roman"/>
          <w:b/>
          <w:color w:val="000000"/>
          <w:szCs w:val="18"/>
          <w:lang/>
        </w:rPr>
        <w:t xml:space="preserve">Authors reply: </w:t>
      </w:r>
      <w:r>
        <w:rPr>
          <w:rFonts w:ascii="Times New Roman" w:hAnsi="Times New Roman" w:cs="Times New Roman"/>
          <w:color w:val="000000"/>
          <w:szCs w:val="18"/>
          <w:lang/>
        </w:rPr>
        <w:t>We agree with the Referee. The manuscript is expanded as shown in the reply to the remark of the Reviewer A.</w:t>
      </w:r>
    </w:p>
    <w:p w:rsidR="00EE2F7D" w:rsidRPr="00EE2F7D" w:rsidRDefault="00EE2F7D" w:rsidP="00EE2F7D">
      <w:pPr>
        <w:jc w:val="both"/>
        <w:rPr>
          <w:rFonts w:ascii="Times New Roman" w:hAnsi="Times New Roman" w:cs="Times New Roman"/>
        </w:rPr>
      </w:pPr>
    </w:p>
    <w:sectPr w:rsidR="00EE2F7D" w:rsidRPr="00EE2F7D" w:rsidSect="00360236">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E2F7D"/>
    <w:rsid w:val="002321E1"/>
    <w:rsid w:val="002E4F65"/>
    <w:rsid w:val="002E669F"/>
    <w:rsid w:val="00360236"/>
    <w:rsid w:val="004C7D99"/>
    <w:rsid w:val="00536C9C"/>
    <w:rsid w:val="008644F5"/>
    <w:rsid w:val="008A1477"/>
    <w:rsid w:val="00B174E6"/>
    <w:rsid w:val="00E17627"/>
    <w:rsid w:val="00EE2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7D"/>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F7D"/>
    <w:rPr>
      <w:color w:val="0000FF" w:themeColor="hyperlink"/>
      <w:u w:val="single"/>
    </w:rPr>
  </w:style>
  <w:style w:type="paragraph" w:styleId="BalloonText">
    <w:name w:val="Balloon Text"/>
    <w:basedOn w:val="Normal"/>
    <w:link w:val="BalloonTextChar"/>
    <w:uiPriority w:val="99"/>
    <w:semiHidden/>
    <w:unhideWhenUsed/>
    <w:rsid w:val="0086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d-pub.org.rs/index.php/JSCS" TargetMode="External"/><Relationship Id="rId4" Type="http://schemas.openxmlformats.org/officeDocument/2006/relationships/hyperlink" Target="mailto:jscs-nh@shd.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dcterms:created xsi:type="dcterms:W3CDTF">2017-05-08T10:54:00Z</dcterms:created>
  <dcterms:modified xsi:type="dcterms:W3CDTF">2017-05-08T14:40:00Z</dcterms:modified>
</cp:coreProperties>
</file>