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DC" w:rsidRDefault="00812BEF" w:rsidP="00160879">
      <w:pPr>
        <w:spacing w:after="0" w:line="480" w:lineRule="auto"/>
        <w:jc w:val="center"/>
        <w:rPr>
          <w:rFonts w:ascii="Times New Roman" w:hAnsi="Times New Roman" w:cs="Times New Roman"/>
          <w:b/>
          <w:bCs/>
          <w:sz w:val="24"/>
          <w:szCs w:val="24"/>
        </w:rPr>
      </w:pPr>
      <w:r w:rsidRPr="00812BEF">
        <w:rPr>
          <w:rFonts w:ascii="Times New Roman" w:hAnsi="Times New Roman" w:cs="Times New Roman"/>
          <w:b/>
          <w:bCs/>
          <w:sz w:val="24"/>
          <w:szCs w:val="24"/>
        </w:rPr>
        <w:t xml:space="preserve">Nitrogen-modified </w:t>
      </w:r>
      <w:proofErr w:type="spellStart"/>
      <w:r w:rsidRPr="00812BEF">
        <w:rPr>
          <w:rFonts w:ascii="Times New Roman" w:hAnsi="Times New Roman" w:cs="Times New Roman"/>
          <w:b/>
          <w:bCs/>
          <w:sz w:val="24"/>
          <w:szCs w:val="24"/>
        </w:rPr>
        <w:t>nanoporous</w:t>
      </w:r>
      <w:proofErr w:type="spellEnd"/>
      <w:r w:rsidRPr="00812BEF">
        <w:rPr>
          <w:rFonts w:ascii="Times New Roman" w:hAnsi="Times New Roman" w:cs="Times New Roman"/>
          <w:b/>
          <w:bCs/>
          <w:sz w:val="24"/>
          <w:szCs w:val="24"/>
        </w:rPr>
        <w:t xml:space="preserve"> activated carbon from eucalyptus leaves for ultrasound-assisted removal of basic dyes using derivative spectrophotometric method</w:t>
      </w:r>
    </w:p>
    <w:p w:rsidR="00812BEF" w:rsidRDefault="00812BEF" w:rsidP="00160879">
      <w:pPr>
        <w:spacing w:after="0" w:line="480" w:lineRule="auto"/>
        <w:jc w:val="center"/>
        <w:rPr>
          <w:rFonts w:ascii="Times New Roman" w:hAnsi="Times New Roman" w:cs="Times New Roman"/>
          <w:b/>
          <w:bCs/>
          <w:sz w:val="24"/>
          <w:szCs w:val="24"/>
        </w:rPr>
      </w:pPr>
    </w:p>
    <w:p w:rsidR="00812BEF" w:rsidRDefault="00812BEF" w:rsidP="00160879">
      <w:pPr>
        <w:spacing w:after="0" w:line="480" w:lineRule="auto"/>
        <w:jc w:val="center"/>
        <w:rPr>
          <w:rFonts w:ascii="Times New Roman" w:hAnsi="Times New Roman" w:cs="Times New Roman"/>
          <w:b/>
          <w:bCs/>
          <w:sz w:val="24"/>
          <w:szCs w:val="24"/>
        </w:rPr>
      </w:pPr>
    </w:p>
    <w:p w:rsidR="00812BEF" w:rsidRPr="00812BEF" w:rsidRDefault="00812BEF" w:rsidP="00160879">
      <w:pPr>
        <w:spacing w:after="0" w:line="480" w:lineRule="auto"/>
        <w:jc w:val="both"/>
        <w:rPr>
          <w:rFonts w:ascii="Times New Roman" w:hAnsi="Times New Roman" w:cs="Times New Roman"/>
          <w:sz w:val="26"/>
          <w:szCs w:val="26"/>
        </w:rPr>
      </w:pPr>
      <w:r w:rsidRPr="00812BEF">
        <w:rPr>
          <w:rFonts w:ascii="Times New Roman" w:hAnsi="Times New Roman" w:cs="Times New Roman"/>
          <w:sz w:val="26"/>
          <w:szCs w:val="26"/>
        </w:rPr>
        <w:t xml:space="preserve">Dr. </w:t>
      </w:r>
      <w:proofErr w:type="spellStart"/>
      <w:r>
        <w:rPr>
          <w:rFonts w:ascii="Times New Roman" w:hAnsi="Times New Roman" w:cs="Times New Roman"/>
          <w:sz w:val="26"/>
          <w:szCs w:val="26"/>
        </w:rPr>
        <w:t>Aisan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Khaligh</w:t>
      </w:r>
      <w:proofErr w:type="spellEnd"/>
      <w:r w:rsidRPr="00812BEF">
        <w:rPr>
          <w:rFonts w:ascii="Times New Roman" w:hAnsi="Times New Roman" w:cs="Times New Roman"/>
          <w:sz w:val="26"/>
          <w:szCs w:val="26"/>
          <w:vertAlign w:val="superscript"/>
        </w:rPr>
        <w:t xml:space="preserve"> </w:t>
      </w:r>
      <w:r w:rsidRPr="00812BEF">
        <w:rPr>
          <w:rFonts w:ascii="Times New Roman" w:hAnsi="Times New Roman" w:cs="Times New Roman"/>
          <w:sz w:val="26"/>
          <w:szCs w:val="26"/>
        </w:rPr>
        <w:t>et al.</w:t>
      </w:r>
    </w:p>
    <w:p w:rsidR="00812BEF" w:rsidRPr="00812BEF" w:rsidRDefault="00812BEF" w:rsidP="00160879">
      <w:pPr>
        <w:spacing w:after="0" w:line="480" w:lineRule="auto"/>
        <w:rPr>
          <w:rFonts w:ascii="Times New Roman" w:hAnsi="Times New Roman" w:cs="Times New Roman"/>
          <w:color w:val="000000"/>
          <w:sz w:val="24"/>
          <w:szCs w:val="24"/>
        </w:rPr>
      </w:pPr>
      <w:r w:rsidRPr="00812BEF">
        <w:rPr>
          <w:rFonts w:ascii="Times New Roman" w:hAnsi="Times New Roman" w:cs="Times New Roman"/>
        </w:rPr>
        <w:t xml:space="preserve">Email: </w:t>
      </w:r>
      <w:r>
        <w:rPr>
          <w:rFonts w:ascii="Times New Roman" w:hAnsi="Times New Roman" w:cs="Times New Roman"/>
          <w:color w:val="0000FF"/>
          <w:sz w:val="24"/>
          <w:szCs w:val="24"/>
          <w:u w:val="single"/>
        </w:rPr>
        <w:t>akhalighv@gmail.com</w:t>
      </w:r>
      <w:r w:rsidRPr="00812BEF">
        <w:rPr>
          <w:rFonts w:ascii="Times New Roman" w:hAnsi="Times New Roman" w:cs="Times New Roman"/>
          <w:sz w:val="24"/>
          <w:szCs w:val="24"/>
        </w:rPr>
        <w:t xml:space="preserve"> </w:t>
      </w:r>
      <w:r w:rsidRPr="00812BEF">
        <w:rPr>
          <w:rFonts w:ascii="Times New Roman" w:hAnsi="Times New Roman" w:cs="Times New Roman"/>
          <w:color w:val="000000"/>
          <w:sz w:val="24"/>
          <w:szCs w:val="24"/>
        </w:rPr>
        <w:br/>
      </w:r>
    </w:p>
    <w:p w:rsidR="00812BEF" w:rsidRPr="00812BEF" w:rsidRDefault="00812BEF" w:rsidP="00160879">
      <w:pPr>
        <w:spacing w:after="0" w:line="480" w:lineRule="auto"/>
        <w:jc w:val="both"/>
        <w:rPr>
          <w:rFonts w:asciiTheme="majorHAnsi" w:eastAsiaTheme="majorEastAsia" w:hAnsiTheme="majorHAnsi" w:cstheme="majorBidi"/>
          <w:b/>
          <w:sz w:val="26"/>
          <w:szCs w:val="26"/>
        </w:rPr>
      </w:pPr>
      <w:r w:rsidRPr="00812BEF">
        <w:rPr>
          <w:rFonts w:asciiTheme="majorHAnsi" w:eastAsiaTheme="majorEastAsia" w:hAnsiTheme="majorHAnsi" w:cstheme="majorBidi"/>
          <w:b/>
          <w:sz w:val="26"/>
          <w:szCs w:val="26"/>
        </w:rPr>
        <w:t>Dear Respected Chief Editor of “Journal of the Serbian Chemical Society”</w:t>
      </w:r>
    </w:p>
    <w:p w:rsidR="00812BEF" w:rsidRDefault="00812BEF" w:rsidP="00D10A97">
      <w:pPr>
        <w:spacing w:after="0" w:line="480" w:lineRule="auto"/>
        <w:ind w:firstLine="360"/>
        <w:jc w:val="both"/>
        <w:rPr>
          <w:rFonts w:asciiTheme="majorBidi" w:hAnsiTheme="majorBidi" w:cstheme="majorBidi"/>
          <w:bCs/>
          <w:sz w:val="24"/>
          <w:szCs w:val="24"/>
        </w:rPr>
      </w:pPr>
      <w:r w:rsidRPr="00812BEF">
        <w:rPr>
          <w:rFonts w:asciiTheme="majorBidi" w:hAnsiTheme="majorBidi" w:cstheme="majorBidi"/>
          <w:bCs/>
          <w:sz w:val="24"/>
          <w:szCs w:val="24"/>
        </w:rPr>
        <w:t xml:space="preserve">Thank you for considering our manuscript. We thank the </w:t>
      </w:r>
      <w:r>
        <w:rPr>
          <w:rFonts w:asciiTheme="majorBidi" w:hAnsiTheme="majorBidi" w:cstheme="majorBidi"/>
          <w:bCs/>
          <w:sz w:val="24"/>
          <w:szCs w:val="24"/>
        </w:rPr>
        <w:t>reviewer</w:t>
      </w:r>
      <w:r w:rsidRPr="00812BEF">
        <w:rPr>
          <w:rFonts w:asciiTheme="majorBidi" w:hAnsiTheme="majorBidi" w:cstheme="majorBidi"/>
          <w:bCs/>
          <w:sz w:val="24"/>
          <w:szCs w:val="24"/>
        </w:rPr>
        <w:t xml:space="preserve"> for </w:t>
      </w:r>
      <w:r w:rsidR="00E20705">
        <w:rPr>
          <w:rFonts w:asciiTheme="majorBidi" w:hAnsiTheme="majorBidi" w:cstheme="majorBidi"/>
          <w:bCs/>
          <w:sz w:val="24"/>
          <w:szCs w:val="24"/>
        </w:rPr>
        <w:t>his</w:t>
      </w:r>
      <w:r>
        <w:rPr>
          <w:rFonts w:asciiTheme="majorBidi" w:hAnsiTheme="majorBidi" w:cstheme="majorBidi"/>
          <w:bCs/>
          <w:sz w:val="24"/>
          <w:szCs w:val="24"/>
        </w:rPr>
        <w:t>/her</w:t>
      </w:r>
      <w:r w:rsidRPr="00812BEF">
        <w:rPr>
          <w:rFonts w:asciiTheme="majorBidi" w:hAnsiTheme="majorBidi" w:cstheme="majorBidi"/>
          <w:bCs/>
          <w:sz w:val="24"/>
          <w:szCs w:val="24"/>
        </w:rPr>
        <w:t xml:space="preserve"> helpful comments and suggestions which significantly improved our paper. We have made all the necessary changes according to the referees' recommendations where it was found appropriate. </w:t>
      </w:r>
      <w:r w:rsidR="00D10A97">
        <w:rPr>
          <w:rFonts w:ascii="Times New Roman" w:hAnsi="Times New Roman" w:cs="Times New Roman"/>
          <w:sz w:val="24"/>
          <w:szCs w:val="24"/>
        </w:rPr>
        <w:t xml:space="preserve">Moreover, we increased </w:t>
      </w:r>
      <w:r w:rsidR="00AD7831">
        <w:rPr>
          <w:rFonts w:ascii="Times New Roman" w:hAnsi="Times New Roman" w:cs="Times New Roman"/>
          <w:sz w:val="24"/>
          <w:szCs w:val="24"/>
        </w:rPr>
        <w:t>the quality of the</w:t>
      </w:r>
      <w:r w:rsidR="00FA07E4">
        <w:rPr>
          <w:rFonts w:ascii="Times New Roman" w:hAnsi="Times New Roman" w:cs="Times New Roman"/>
          <w:sz w:val="24"/>
          <w:szCs w:val="24"/>
        </w:rPr>
        <w:t xml:space="preserve"> figures</w:t>
      </w:r>
      <w:r w:rsidRPr="00812BEF">
        <w:rPr>
          <w:rFonts w:ascii="Times New Roman" w:hAnsi="Times New Roman" w:cs="Times New Roman"/>
          <w:sz w:val="24"/>
          <w:szCs w:val="24"/>
        </w:rPr>
        <w:t xml:space="preserve">. </w:t>
      </w:r>
      <w:r w:rsidRPr="00812BEF">
        <w:rPr>
          <w:rFonts w:asciiTheme="majorBidi" w:hAnsiTheme="majorBidi" w:cstheme="majorBidi"/>
          <w:bCs/>
          <w:sz w:val="24"/>
          <w:szCs w:val="24"/>
        </w:rPr>
        <w:t>We hope that it will meet with your considerations.</w:t>
      </w:r>
    </w:p>
    <w:p w:rsidR="00812BEF" w:rsidRPr="00812BEF" w:rsidRDefault="00812BEF" w:rsidP="00160879">
      <w:pPr>
        <w:spacing w:after="0" w:line="480" w:lineRule="auto"/>
        <w:jc w:val="both"/>
        <w:rPr>
          <w:rFonts w:ascii="Times New Roman" w:hAnsi="Times New Roman" w:cs="Times New Roman"/>
          <w:sz w:val="24"/>
          <w:szCs w:val="24"/>
        </w:rPr>
      </w:pPr>
    </w:p>
    <w:p w:rsidR="00160879" w:rsidRPr="00812BEF" w:rsidRDefault="00812BEF" w:rsidP="00160879">
      <w:pPr>
        <w:autoSpaceDE w:val="0"/>
        <w:autoSpaceDN w:val="0"/>
        <w:adjustRightInd w:val="0"/>
        <w:spacing w:after="0" w:line="480" w:lineRule="auto"/>
        <w:jc w:val="both"/>
        <w:rPr>
          <w:rFonts w:ascii="Times New Roman" w:hAnsi="Times New Roman" w:cs="Times New Roman"/>
          <w:bCs/>
          <w:sz w:val="24"/>
          <w:szCs w:val="24"/>
        </w:rPr>
      </w:pPr>
      <w:r w:rsidRPr="00812BEF">
        <w:rPr>
          <w:rFonts w:ascii="Times New Roman" w:hAnsi="Times New Roman" w:cs="Times New Roman"/>
          <w:bCs/>
          <w:sz w:val="24"/>
          <w:szCs w:val="24"/>
        </w:rPr>
        <w:t>Sincerely yours,</w:t>
      </w:r>
    </w:p>
    <w:p w:rsidR="00812BEF" w:rsidRPr="00812BEF" w:rsidRDefault="00812BEF" w:rsidP="00160879">
      <w:pPr>
        <w:autoSpaceDE w:val="0"/>
        <w:autoSpaceDN w:val="0"/>
        <w:adjustRightInd w:val="0"/>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Aisan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Khaligh</w:t>
      </w:r>
      <w:proofErr w:type="spellEnd"/>
    </w:p>
    <w:p w:rsidR="00812BEF" w:rsidRDefault="00160879" w:rsidP="00160879">
      <w:pPr>
        <w:tabs>
          <w:tab w:val="left" w:pos="1725"/>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160879" w:rsidRDefault="00160879" w:rsidP="00160879">
      <w:pPr>
        <w:tabs>
          <w:tab w:val="left" w:pos="1725"/>
        </w:tabs>
        <w:spacing w:after="0"/>
        <w:rPr>
          <w:rFonts w:ascii="Times New Roman" w:hAnsi="Times New Roman" w:cs="Times New Roman"/>
          <w:b/>
          <w:bCs/>
          <w:sz w:val="24"/>
          <w:szCs w:val="24"/>
        </w:rPr>
      </w:pPr>
    </w:p>
    <w:p w:rsidR="00812BEF" w:rsidRDefault="00812BEF" w:rsidP="00812B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Response to Reviewer</w:t>
      </w:r>
    </w:p>
    <w:p w:rsidR="00812BEF" w:rsidRPr="00C471B5" w:rsidRDefault="00812BEF" w:rsidP="00812BEF">
      <w:pPr>
        <w:spacing w:line="360" w:lineRule="auto"/>
        <w:jc w:val="both"/>
        <w:rPr>
          <w:rFonts w:ascii="Times New Roman" w:hAnsi="Times New Roman" w:cs="Times New Roman"/>
          <w:sz w:val="24"/>
          <w:szCs w:val="24"/>
        </w:rPr>
      </w:pPr>
      <w:r w:rsidRPr="00C471B5">
        <w:rPr>
          <w:rFonts w:ascii="Times New Roman" w:hAnsi="Times New Roman" w:cs="Times New Roman"/>
          <w:sz w:val="24"/>
          <w:szCs w:val="24"/>
        </w:rPr>
        <w:t>All the referee's comments are applied as follows:</w:t>
      </w:r>
    </w:p>
    <w:p w:rsidR="00160879" w:rsidRPr="00160879" w:rsidRDefault="00160879" w:rsidP="00160879">
      <w:pPr>
        <w:spacing w:after="120"/>
        <w:rPr>
          <w:rFonts w:ascii="Times New Roman" w:hAnsi="Times New Roman" w:cs="Times New Roman"/>
          <w:color w:val="222222"/>
          <w:sz w:val="24"/>
          <w:szCs w:val="24"/>
          <w:shd w:val="clear" w:color="auto" w:fill="FFFFFF"/>
        </w:rPr>
      </w:pPr>
      <w:r w:rsidRPr="00160879">
        <w:rPr>
          <w:rFonts w:ascii="Times New Roman" w:hAnsi="Times New Roman" w:cs="Times New Roman"/>
          <w:b/>
          <w:bCs/>
          <w:color w:val="222222"/>
          <w:sz w:val="24"/>
          <w:szCs w:val="24"/>
          <w:shd w:val="clear" w:color="auto" w:fill="FFFFFF"/>
        </w:rPr>
        <w:t>1)</w:t>
      </w:r>
      <w:r w:rsidRPr="00160879">
        <w:rPr>
          <w:rFonts w:ascii="Times New Roman" w:hAnsi="Times New Roman" w:cs="Times New Roman"/>
          <w:color w:val="222222"/>
          <w:sz w:val="24"/>
          <w:szCs w:val="24"/>
          <w:shd w:val="clear" w:color="auto" w:fill="FFFFFF"/>
        </w:rPr>
        <w:t xml:space="preserve"> Section</w:t>
      </w:r>
      <w:r w:rsidR="00E20705">
        <w:rPr>
          <w:rFonts w:ascii="Times New Roman" w:hAnsi="Times New Roman" w:cs="Times New Roman"/>
          <w:color w:val="222222"/>
          <w:sz w:val="24"/>
          <w:szCs w:val="24"/>
          <w:shd w:val="clear" w:color="auto" w:fill="FFFFFF"/>
        </w:rPr>
        <w:t>:</w:t>
      </w:r>
      <w:r w:rsidRPr="00160879">
        <w:rPr>
          <w:rFonts w:ascii="Times New Roman" w:hAnsi="Times New Roman" w:cs="Times New Roman"/>
          <w:color w:val="222222"/>
          <w:sz w:val="24"/>
          <w:szCs w:val="24"/>
          <w:shd w:val="clear" w:color="auto" w:fill="FFFFFF"/>
        </w:rPr>
        <w:t xml:space="preserve"> The analysis of the single solutions and simultaneous mixtures.… Line 331zero order adsorption spectrum of BY13 dye in binary solution</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overlapped. It should b</w:t>
      </w:r>
      <w:r w:rsidR="00E20705">
        <w:rPr>
          <w:rFonts w:ascii="Times New Roman" w:hAnsi="Times New Roman" w:cs="Times New Roman"/>
          <w:color w:val="222222"/>
          <w:sz w:val="24"/>
          <w:szCs w:val="24"/>
          <w:shd w:val="clear" w:color="auto" w:fill="FFFFFF"/>
        </w:rPr>
        <w:t>e written that spectra of BY13 </w:t>
      </w:r>
      <w:r w:rsidRPr="00160879">
        <w:rPr>
          <w:rFonts w:ascii="Times New Roman" w:hAnsi="Times New Roman" w:cs="Times New Roman"/>
          <w:color w:val="222222"/>
          <w:sz w:val="24"/>
          <w:szCs w:val="24"/>
          <w:shd w:val="clear" w:color="auto" w:fill="FFFFFF"/>
        </w:rPr>
        <w:t xml:space="preserve">and BR46 </w:t>
      </w:r>
      <w:r w:rsidRPr="00160879">
        <w:rPr>
          <w:rFonts w:ascii="Times New Roman" w:hAnsi="Times New Roman" w:cs="Times New Roman"/>
          <w:sz w:val="24"/>
          <w:szCs w:val="24"/>
          <w:shd w:val="clear" w:color="auto" w:fill="FFFFFF"/>
        </w:rPr>
        <w:t>overlapped</w:t>
      </w:r>
      <w:r w:rsidRPr="00160879">
        <w:rPr>
          <w:rFonts w:ascii="Times New Roman" w:hAnsi="Times New Roman" w:cs="Times New Roman"/>
          <w:color w:val="222222"/>
          <w:sz w:val="24"/>
          <w:szCs w:val="24"/>
          <w:shd w:val="clear" w:color="auto" w:fill="FFFFFF"/>
        </w:rPr>
        <w:t>.</w:t>
      </w:r>
    </w:p>
    <w:p w:rsidR="00160879" w:rsidRPr="00160879" w:rsidRDefault="00160879" w:rsidP="00160879">
      <w:pPr>
        <w:spacing w:after="0"/>
        <w:rPr>
          <w:rFonts w:ascii="Times New Roman" w:hAnsi="Times New Roman" w:cs="Times New Roman"/>
          <w:color w:val="0000CC"/>
          <w:sz w:val="24"/>
          <w:szCs w:val="24"/>
        </w:rPr>
      </w:pPr>
      <w:r w:rsidRPr="00160879">
        <w:rPr>
          <w:rFonts w:ascii="Times New Roman" w:hAnsi="Times New Roman" w:cs="Times New Roman"/>
          <w:color w:val="0000CC"/>
          <w:sz w:val="24"/>
          <w:szCs w:val="24"/>
        </w:rPr>
        <w:t xml:space="preserve">With thanks, it should be noted that only the spectrum of BY13 overlapped in binary solution and not both of the dyes. Therefore this sentence was corrected as below: </w:t>
      </w:r>
    </w:p>
    <w:p w:rsidR="00160879" w:rsidRPr="00160879" w:rsidRDefault="00160879" w:rsidP="00160879">
      <w:pPr>
        <w:spacing w:after="240"/>
        <w:rPr>
          <w:rFonts w:ascii="Times New Roman" w:hAnsi="Times New Roman" w:cs="Times New Roman"/>
          <w:color w:val="0000CC"/>
          <w:sz w:val="24"/>
          <w:szCs w:val="24"/>
        </w:rPr>
      </w:pPr>
      <w:r w:rsidRPr="00160879">
        <w:rPr>
          <w:rFonts w:ascii="Times New Roman" w:hAnsi="Times New Roman" w:cs="Times New Roman"/>
          <w:color w:val="0000CC"/>
          <w:sz w:val="24"/>
          <w:szCs w:val="24"/>
        </w:rPr>
        <w:t>The absorption spectrum of BY13 dye in binary solution overlapped.</w:t>
      </w:r>
    </w:p>
    <w:p w:rsidR="00160879" w:rsidRPr="00160879" w:rsidRDefault="00160879" w:rsidP="00160879">
      <w:pPr>
        <w:spacing w:after="120"/>
        <w:jc w:val="both"/>
        <w:rPr>
          <w:rFonts w:ascii="Times New Roman" w:hAnsi="Times New Roman" w:cs="Times New Roman"/>
          <w:color w:val="222222"/>
          <w:sz w:val="24"/>
          <w:szCs w:val="24"/>
          <w:shd w:val="clear" w:color="auto" w:fill="FFFFFF"/>
        </w:rPr>
      </w:pPr>
      <w:r w:rsidRPr="00160879">
        <w:rPr>
          <w:rFonts w:ascii="Times New Roman" w:hAnsi="Times New Roman" w:cs="Times New Roman"/>
          <w:b/>
          <w:bCs/>
          <w:color w:val="222222"/>
          <w:sz w:val="24"/>
          <w:szCs w:val="24"/>
          <w:shd w:val="clear" w:color="auto" w:fill="FFFFFF"/>
        </w:rPr>
        <w:t>2)</w:t>
      </w:r>
      <w:r w:rsidRPr="00160879">
        <w:rPr>
          <w:rFonts w:ascii="Times New Roman" w:hAnsi="Times New Roman" w:cs="Times New Roman"/>
          <w:color w:val="222222"/>
          <w:sz w:val="24"/>
          <w:szCs w:val="24"/>
          <w:shd w:val="clear" w:color="auto" w:fill="FFFFFF"/>
        </w:rPr>
        <w:t xml:space="preserve"> Please, comment on the reason for which the first derivative was used only</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for determining BY13 in binary solution? (</w:t>
      </w:r>
      <w:proofErr w:type="gramStart"/>
      <w:r w:rsidRPr="00160879">
        <w:rPr>
          <w:rFonts w:ascii="Times New Roman" w:hAnsi="Times New Roman" w:cs="Times New Roman"/>
          <w:color w:val="222222"/>
          <w:sz w:val="24"/>
          <w:szCs w:val="24"/>
          <w:shd w:val="clear" w:color="auto" w:fill="FFFFFF"/>
        </w:rPr>
        <w:t>unlike</w:t>
      </w:r>
      <w:proofErr w:type="gramEnd"/>
      <w:r w:rsidRPr="00160879">
        <w:rPr>
          <w:rFonts w:ascii="Times New Roman" w:hAnsi="Times New Roman" w:cs="Times New Roman"/>
          <w:color w:val="222222"/>
          <w:sz w:val="24"/>
          <w:szCs w:val="24"/>
          <w:shd w:val="clear" w:color="auto" w:fill="FFFFFF"/>
        </w:rPr>
        <w:t xml:space="preserve"> in Ref. 2. where both</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overlapping spectra were treated) Why did the authors keep the wavelength of</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530 nm (Fig. 3a), instead of 490 nm (1DBY13) for example (where the</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contribution of B13 starts to be zero, Fig. 3b), for determination of BR46</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shd w:val="clear" w:color="auto" w:fill="FFFFFF"/>
        </w:rPr>
        <w:t>concentration? What would have happened if concentration of B46 had been</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determined at 490 nm, using the first derivative, instead of at 530 nm using</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zero spectra?</w:t>
      </w:r>
    </w:p>
    <w:p w:rsidR="00160879" w:rsidRPr="00160879" w:rsidRDefault="00160879" w:rsidP="00D951C9">
      <w:pPr>
        <w:jc w:val="both"/>
        <w:rPr>
          <w:rFonts w:ascii="Times New Roman" w:hAnsi="Times New Roman" w:cs="Times New Roman"/>
          <w:color w:val="0000CC"/>
          <w:sz w:val="24"/>
          <w:szCs w:val="24"/>
        </w:rPr>
      </w:pPr>
      <w:r w:rsidRPr="00160879">
        <w:rPr>
          <w:rFonts w:ascii="Times New Roman" w:hAnsi="Times New Roman" w:cs="Times New Roman"/>
          <w:color w:val="0000CC"/>
          <w:sz w:val="24"/>
          <w:szCs w:val="24"/>
        </w:rPr>
        <w:t>With thanks, as can be seen in Fig</w:t>
      </w:r>
      <w:r w:rsidR="00D951C9">
        <w:rPr>
          <w:rFonts w:ascii="Times New Roman" w:hAnsi="Times New Roman" w:cs="Times New Roman"/>
          <w:color w:val="0000CC"/>
          <w:sz w:val="24"/>
          <w:szCs w:val="24"/>
        </w:rPr>
        <w:t>s.</w:t>
      </w:r>
      <w:r w:rsidRPr="00160879">
        <w:rPr>
          <w:rFonts w:ascii="Times New Roman" w:hAnsi="Times New Roman" w:cs="Times New Roman"/>
          <w:color w:val="0000CC"/>
          <w:sz w:val="24"/>
          <w:szCs w:val="24"/>
        </w:rPr>
        <w:t xml:space="preserve"> </w:t>
      </w:r>
      <w:r w:rsidR="00E20705">
        <w:rPr>
          <w:rFonts w:ascii="Times New Roman" w:hAnsi="Times New Roman" w:cs="Times New Roman"/>
          <w:color w:val="0000CC"/>
          <w:sz w:val="24"/>
          <w:szCs w:val="24"/>
        </w:rPr>
        <w:t>2</w:t>
      </w:r>
      <w:r w:rsidRPr="00160879">
        <w:rPr>
          <w:rFonts w:ascii="Times New Roman" w:hAnsi="Times New Roman" w:cs="Times New Roman"/>
          <w:color w:val="0000CC"/>
          <w:sz w:val="24"/>
          <w:szCs w:val="24"/>
        </w:rPr>
        <w:t xml:space="preserve"> a-b, t</w:t>
      </w:r>
      <w:r w:rsidR="00D951C9">
        <w:rPr>
          <w:rFonts w:ascii="Times New Roman" w:hAnsi="Times New Roman" w:cs="Times New Roman"/>
          <w:color w:val="0000CC"/>
          <w:sz w:val="24"/>
          <w:szCs w:val="24"/>
        </w:rPr>
        <w:t xml:space="preserve">he absorbance band of </w:t>
      </w:r>
      <w:r w:rsidRPr="00160879">
        <w:rPr>
          <w:rFonts w:ascii="Times New Roman" w:hAnsi="Times New Roman" w:cs="Times New Roman"/>
          <w:color w:val="0000CC"/>
          <w:sz w:val="24"/>
          <w:szCs w:val="24"/>
        </w:rPr>
        <w:t>BY13 dye (</w:t>
      </w:r>
      <w:proofErr w:type="spellStart"/>
      <w:r w:rsidRPr="00160879">
        <w:rPr>
          <w:rFonts w:ascii="Times New Roman" w:hAnsi="Times New Roman" w:cs="Times New Roman"/>
          <w:color w:val="0000CC"/>
          <w:sz w:val="24"/>
          <w:szCs w:val="24"/>
        </w:rPr>
        <w:t>λ</w:t>
      </w:r>
      <w:r w:rsidRPr="00160879">
        <w:rPr>
          <w:rFonts w:ascii="Times New Roman" w:hAnsi="Times New Roman" w:cs="Times New Roman"/>
          <w:color w:val="0000CC"/>
          <w:sz w:val="24"/>
          <w:szCs w:val="24"/>
          <w:vertAlign w:val="subscript"/>
        </w:rPr>
        <w:t>max</w:t>
      </w:r>
      <w:proofErr w:type="spellEnd"/>
      <w:r w:rsidRPr="00160879">
        <w:rPr>
          <w:rFonts w:ascii="Times New Roman" w:hAnsi="Times New Roman" w:cs="Times New Roman"/>
          <w:color w:val="0000CC"/>
          <w:sz w:val="24"/>
          <w:szCs w:val="24"/>
        </w:rPr>
        <w:t>= 411 nm)</w:t>
      </w:r>
      <w:r w:rsidRPr="00160879">
        <w:rPr>
          <w:rFonts w:ascii="Times New Roman" w:hAnsi="Times New Roman" w:cs="Times New Roman"/>
          <w:color w:val="0000CC"/>
          <w:sz w:val="24"/>
          <w:szCs w:val="24"/>
          <w:lang w:bidi="fa-IR"/>
        </w:rPr>
        <w:t xml:space="preserve"> </w:t>
      </w:r>
      <w:r w:rsidRPr="00160879">
        <w:rPr>
          <w:rFonts w:ascii="Times New Roman" w:hAnsi="Times New Roman" w:cs="Times New Roman"/>
          <w:color w:val="0000CC"/>
          <w:sz w:val="24"/>
          <w:szCs w:val="24"/>
        </w:rPr>
        <w:t xml:space="preserve">in single solution is lower than its absorbance band in binary solution. Therefore, the absorption spectrum of </w:t>
      </w:r>
      <w:r w:rsidRPr="00160879">
        <w:rPr>
          <w:rFonts w:ascii="Times New Roman" w:hAnsi="Times New Roman" w:cs="Times New Roman"/>
          <w:color w:val="0000CC"/>
          <w:sz w:val="24"/>
          <w:szCs w:val="24"/>
          <w:lang w:bidi="fa-IR"/>
        </w:rPr>
        <w:t xml:space="preserve">BY13 dye </w:t>
      </w:r>
      <w:r w:rsidRPr="00160879">
        <w:rPr>
          <w:rFonts w:ascii="Times New Roman" w:hAnsi="Times New Roman" w:cs="Times New Roman"/>
          <w:color w:val="0000CC"/>
          <w:sz w:val="24"/>
          <w:szCs w:val="24"/>
        </w:rPr>
        <w:t>in binary solution overla</w:t>
      </w:r>
      <w:r w:rsidR="00E20705">
        <w:rPr>
          <w:rFonts w:ascii="Times New Roman" w:hAnsi="Times New Roman" w:cs="Times New Roman"/>
          <w:color w:val="0000CC"/>
          <w:sz w:val="24"/>
          <w:szCs w:val="24"/>
        </w:rPr>
        <w:t>pped. On the other word, we canno</w:t>
      </w:r>
      <w:r w:rsidRPr="00160879">
        <w:rPr>
          <w:rFonts w:ascii="Times New Roman" w:hAnsi="Times New Roman" w:cs="Times New Roman"/>
          <w:color w:val="0000CC"/>
          <w:sz w:val="24"/>
          <w:szCs w:val="24"/>
        </w:rPr>
        <w:t xml:space="preserve">t </w:t>
      </w:r>
      <w:r w:rsidR="00E20705">
        <w:rPr>
          <w:rFonts w:ascii="Times New Roman" w:hAnsi="Times New Roman" w:cs="Times New Roman"/>
          <w:color w:val="0000CC"/>
          <w:sz w:val="24"/>
          <w:szCs w:val="24"/>
        </w:rPr>
        <w:t>exactly</w:t>
      </w:r>
      <w:r w:rsidRPr="00160879">
        <w:rPr>
          <w:rFonts w:ascii="Times New Roman" w:hAnsi="Times New Roman" w:cs="Times New Roman"/>
          <w:color w:val="0000CC"/>
          <w:sz w:val="24"/>
          <w:szCs w:val="24"/>
        </w:rPr>
        <w:t xml:space="preserve"> determine the BY13 concentration of binary dye solution at the related </w:t>
      </w:r>
      <w:proofErr w:type="spellStart"/>
      <w:r w:rsidRPr="00160879">
        <w:rPr>
          <w:rFonts w:ascii="Times New Roman" w:hAnsi="Times New Roman" w:cs="Times New Roman"/>
          <w:color w:val="0000CC"/>
          <w:sz w:val="24"/>
          <w:szCs w:val="24"/>
        </w:rPr>
        <w:t>λ</w:t>
      </w:r>
      <w:r w:rsidRPr="00160879">
        <w:rPr>
          <w:rFonts w:ascii="Times New Roman" w:hAnsi="Times New Roman" w:cs="Times New Roman"/>
          <w:color w:val="0000CC"/>
          <w:sz w:val="24"/>
          <w:szCs w:val="24"/>
          <w:vertAlign w:val="subscript"/>
        </w:rPr>
        <w:t>max</w:t>
      </w:r>
      <w:proofErr w:type="spellEnd"/>
      <w:proofErr w:type="gramStart"/>
      <w:r w:rsidRPr="00160879">
        <w:rPr>
          <w:rFonts w:ascii="Times New Roman" w:hAnsi="Times New Roman" w:cs="Times New Roman"/>
          <w:color w:val="0000CC"/>
          <w:sz w:val="24"/>
          <w:szCs w:val="24"/>
          <w:vertAlign w:val="subscript"/>
        </w:rPr>
        <w:t>..</w:t>
      </w:r>
      <w:proofErr w:type="gramEnd"/>
      <w:r w:rsidRPr="00160879">
        <w:rPr>
          <w:rFonts w:ascii="Times New Roman" w:hAnsi="Times New Roman" w:cs="Times New Roman"/>
          <w:color w:val="0000CC"/>
          <w:sz w:val="24"/>
          <w:szCs w:val="24"/>
          <w:vertAlign w:val="subscript"/>
        </w:rPr>
        <w:t xml:space="preserve"> </w:t>
      </w:r>
      <w:r w:rsidRPr="00160879">
        <w:rPr>
          <w:rFonts w:ascii="Times New Roman" w:hAnsi="Times New Roman" w:cs="Times New Roman"/>
          <w:color w:val="0000CC"/>
          <w:sz w:val="24"/>
          <w:szCs w:val="24"/>
          <w:lang w:bidi="fa-IR"/>
        </w:rPr>
        <w:t xml:space="preserve">This problem was solved using derivative spectrophotometric method. The first-order derivative spectrophotometry was used for the analysis of BY13 dye in the binary dye solution at 385 nm, because at this wavelength the absorbance of the other dye (BR46) was zero and there was not any interference for this measurement. On the other hand, </w:t>
      </w:r>
      <w:r w:rsidRPr="00160879">
        <w:rPr>
          <w:rFonts w:ascii="Times New Roman" w:hAnsi="Times New Roman" w:cs="Times New Roman"/>
          <w:color w:val="0000CC"/>
          <w:sz w:val="24"/>
          <w:szCs w:val="24"/>
        </w:rPr>
        <w:t>the absorbance bands of BR46 dye (</w:t>
      </w:r>
      <w:proofErr w:type="spellStart"/>
      <w:r w:rsidRPr="00160879">
        <w:rPr>
          <w:rFonts w:ascii="Times New Roman" w:hAnsi="Times New Roman" w:cs="Times New Roman"/>
          <w:color w:val="0000CC"/>
          <w:sz w:val="24"/>
          <w:szCs w:val="24"/>
        </w:rPr>
        <w:t>λ</w:t>
      </w:r>
      <w:r w:rsidRPr="00160879">
        <w:rPr>
          <w:rFonts w:ascii="Times New Roman" w:hAnsi="Times New Roman" w:cs="Times New Roman"/>
          <w:color w:val="0000CC"/>
          <w:sz w:val="24"/>
          <w:szCs w:val="24"/>
          <w:vertAlign w:val="subscript"/>
        </w:rPr>
        <w:t>max</w:t>
      </w:r>
      <w:proofErr w:type="spellEnd"/>
      <w:r w:rsidRPr="00160879">
        <w:rPr>
          <w:rFonts w:ascii="Times New Roman" w:hAnsi="Times New Roman" w:cs="Times New Roman"/>
          <w:color w:val="0000CC"/>
          <w:sz w:val="24"/>
          <w:szCs w:val="24"/>
        </w:rPr>
        <w:t>= 531nm) with concentration of 10 mg L</w:t>
      </w:r>
      <w:r w:rsidRPr="00160879">
        <w:rPr>
          <w:rFonts w:ascii="Times New Roman" w:hAnsi="Times New Roman" w:cs="Times New Roman"/>
          <w:color w:val="0000CC"/>
          <w:sz w:val="24"/>
          <w:szCs w:val="24"/>
          <w:vertAlign w:val="superscript"/>
        </w:rPr>
        <w:t>-1</w:t>
      </w:r>
      <w:r w:rsidRPr="00160879">
        <w:rPr>
          <w:rFonts w:ascii="Times New Roman" w:hAnsi="Times New Roman" w:cs="Times New Roman"/>
          <w:color w:val="0000CC"/>
          <w:sz w:val="24"/>
          <w:szCs w:val="24"/>
        </w:rPr>
        <w:t xml:space="preserve"> matched in single and binary dye solutions, therefore there was not any overlapping for determination of BR46 dye in binary solution. BR46 can easily be determined at </w:t>
      </w:r>
      <w:proofErr w:type="spellStart"/>
      <w:r w:rsidRPr="00160879">
        <w:rPr>
          <w:rFonts w:ascii="Times New Roman" w:hAnsi="Times New Roman" w:cs="Times New Roman"/>
          <w:color w:val="0000CC"/>
          <w:sz w:val="24"/>
          <w:szCs w:val="24"/>
        </w:rPr>
        <w:t>λ</w:t>
      </w:r>
      <w:r w:rsidRPr="00160879">
        <w:rPr>
          <w:rFonts w:ascii="Times New Roman" w:hAnsi="Times New Roman" w:cs="Times New Roman"/>
          <w:color w:val="0000CC"/>
          <w:sz w:val="24"/>
          <w:szCs w:val="24"/>
          <w:vertAlign w:val="subscript"/>
        </w:rPr>
        <w:t>max</w:t>
      </w:r>
      <w:proofErr w:type="spellEnd"/>
      <w:r w:rsidRPr="00160879">
        <w:rPr>
          <w:rFonts w:ascii="Times New Roman" w:hAnsi="Times New Roman" w:cs="Times New Roman"/>
          <w:color w:val="0000CC"/>
          <w:sz w:val="24"/>
          <w:szCs w:val="24"/>
        </w:rPr>
        <w:t xml:space="preserve">= 531nm without any </w:t>
      </w:r>
      <w:r w:rsidRPr="00160879">
        <w:rPr>
          <w:rFonts w:ascii="Times New Roman" w:hAnsi="Times New Roman" w:cs="Times New Roman"/>
          <w:color w:val="0000CC"/>
          <w:sz w:val="24"/>
          <w:szCs w:val="24"/>
          <w:lang w:bidi="fa-IR"/>
        </w:rPr>
        <w:t>derivative.</w:t>
      </w:r>
    </w:p>
    <w:p w:rsidR="00160879" w:rsidRPr="00160879" w:rsidRDefault="00160879" w:rsidP="00160879">
      <w:pPr>
        <w:spacing w:after="120"/>
        <w:jc w:val="both"/>
        <w:rPr>
          <w:rFonts w:ascii="Times New Roman" w:hAnsi="Times New Roman" w:cs="Times New Roman"/>
          <w:color w:val="222222"/>
          <w:sz w:val="24"/>
          <w:szCs w:val="24"/>
          <w:shd w:val="clear" w:color="auto" w:fill="FFFFFF"/>
        </w:rPr>
      </w:pPr>
      <w:r w:rsidRPr="00160879">
        <w:rPr>
          <w:rFonts w:ascii="Times New Roman" w:hAnsi="Times New Roman" w:cs="Times New Roman"/>
          <w:b/>
          <w:bCs/>
          <w:color w:val="222222"/>
          <w:sz w:val="24"/>
          <w:szCs w:val="24"/>
          <w:shd w:val="clear" w:color="auto" w:fill="FFFFFF"/>
        </w:rPr>
        <w:t>3)</w:t>
      </w:r>
      <w:r w:rsidRPr="00160879">
        <w:rPr>
          <w:rFonts w:ascii="Times New Roman" w:hAnsi="Times New Roman" w:cs="Times New Roman"/>
          <w:color w:val="222222"/>
          <w:sz w:val="24"/>
          <w:szCs w:val="24"/>
          <w:shd w:val="clear" w:color="auto" w:fill="FFFFFF"/>
        </w:rPr>
        <w:t xml:space="preserve"> Line 333. For the clarity, the sentence should be rephrased: The first-order</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derivative spectrophotometry was used for the analysis of BY13 dye in the</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binary dye solution at 385 nm…..-The first-order derivative</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spectrophotometry (Fig. 3b) showed that the wavelength of 385 nm should be</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used for the analysis of BY13 in the binary dye solution, where the</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absorbance of BR46 is zero.</w:t>
      </w:r>
    </w:p>
    <w:p w:rsidR="00160879" w:rsidRPr="00160879" w:rsidRDefault="00160879" w:rsidP="00D951C9">
      <w:pPr>
        <w:spacing w:after="120"/>
        <w:rPr>
          <w:rFonts w:ascii="Times New Roman" w:hAnsi="Times New Roman" w:cs="Times New Roman"/>
          <w:color w:val="0000CC"/>
          <w:sz w:val="24"/>
          <w:szCs w:val="24"/>
        </w:rPr>
      </w:pPr>
      <w:r w:rsidRPr="00160879">
        <w:rPr>
          <w:rFonts w:ascii="Times New Roman" w:hAnsi="Times New Roman" w:cs="Times New Roman"/>
          <w:color w:val="0000CC"/>
          <w:sz w:val="24"/>
          <w:szCs w:val="24"/>
        </w:rPr>
        <w:t>With thanks, the necessary revision has been done accordingly in the main text.</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4)</w:t>
      </w:r>
      <w:r w:rsidRPr="00160879">
        <w:rPr>
          <w:rFonts w:ascii="Times New Roman" w:hAnsi="Times New Roman" w:cs="Times New Roman"/>
          <w:color w:val="222222"/>
          <w:sz w:val="24"/>
          <w:szCs w:val="24"/>
          <w:shd w:val="clear" w:color="auto" w:fill="FFFFFF"/>
        </w:rPr>
        <w:t xml:space="preserve"> Denote in Fig. 3b the point where 1DB46=0</w:t>
      </w:r>
      <w:r w:rsidRPr="00160879">
        <w:rPr>
          <w:rFonts w:ascii="Times New Roman" w:hAnsi="Times New Roman" w:cs="Times New Roman"/>
          <w:color w:val="222222"/>
          <w:sz w:val="24"/>
          <w:szCs w:val="24"/>
        </w:rPr>
        <w:br/>
      </w:r>
      <w:proofErr w:type="gramStart"/>
      <w:r w:rsidRPr="00160879">
        <w:rPr>
          <w:rFonts w:ascii="Times New Roman" w:hAnsi="Times New Roman" w:cs="Times New Roman"/>
          <w:color w:val="0000CC"/>
          <w:sz w:val="24"/>
          <w:szCs w:val="24"/>
        </w:rPr>
        <w:t>With</w:t>
      </w:r>
      <w:proofErr w:type="gramEnd"/>
      <w:r w:rsidRPr="00160879">
        <w:rPr>
          <w:rFonts w:ascii="Times New Roman" w:hAnsi="Times New Roman" w:cs="Times New Roman"/>
          <w:color w:val="0000CC"/>
          <w:sz w:val="24"/>
          <w:szCs w:val="24"/>
        </w:rPr>
        <w:t xml:space="preserve"> thanks, the necessary revision has been done accordingly</w:t>
      </w:r>
      <w:r w:rsidR="00D951C9">
        <w:rPr>
          <w:rFonts w:ascii="Times New Roman" w:hAnsi="Times New Roman" w:cs="Times New Roman"/>
          <w:color w:val="0000CC"/>
          <w:sz w:val="24"/>
          <w:szCs w:val="24"/>
        </w:rPr>
        <w:t>. Please see</w:t>
      </w:r>
      <w:r>
        <w:rPr>
          <w:rFonts w:ascii="Times New Roman" w:hAnsi="Times New Roman" w:cs="Times New Roman"/>
          <w:color w:val="0000CC"/>
          <w:sz w:val="24"/>
          <w:szCs w:val="24"/>
        </w:rPr>
        <w:t xml:space="preserve"> </w:t>
      </w:r>
      <w:r w:rsidR="00D951C9">
        <w:rPr>
          <w:rFonts w:ascii="Times New Roman" w:hAnsi="Times New Roman" w:cs="Times New Roman"/>
          <w:color w:val="0000CC"/>
          <w:sz w:val="24"/>
          <w:szCs w:val="24"/>
        </w:rPr>
        <w:t>Fig. 2b of revised manuscript, this point has been denoted by black spot.</w:t>
      </w:r>
    </w:p>
    <w:p w:rsidR="00160879" w:rsidRDefault="00160879" w:rsidP="00B94251">
      <w:pPr>
        <w:pStyle w:val="NoSpacing"/>
        <w:spacing w:after="120"/>
        <w:jc w:val="both"/>
        <w:rPr>
          <w:rFonts w:ascii="Times New Roman" w:hAnsi="Times New Roman" w:cs="Times New Roman"/>
          <w:sz w:val="24"/>
          <w:szCs w:val="24"/>
          <w:shd w:val="clear" w:color="auto" w:fill="FFFFFF"/>
        </w:rPr>
      </w:pPr>
      <w:r w:rsidRPr="00160879">
        <w:rPr>
          <w:rFonts w:ascii="Times New Roman" w:hAnsi="Times New Roman" w:cs="Times New Roman"/>
          <w:sz w:val="24"/>
          <w:szCs w:val="24"/>
        </w:rPr>
        <w:lastRenderedPageBreak/>
        <w:br/>
      </w:r>
      <w:r w:rsidRPr="00160879">
        <w:rPr>
          <w:rFonts w:ascii="Times New Roman" w:hAnsi="Times New Roman" w:cs="Times New Roman"/>
          <w:b/>
          <w:bCs/>
          <w:sz w:val="24"/>
          <w:szCs w:val="24"/>
          <w:shd w:val="clear" w:color="auto" w:fill="FFFFFF"/>
        </w:rPr>
        <w:t>5)</w:t>
      </w:r>
      <w:r w:rsidRPr="00160879">
        <w:rPr>
          <w:rFonts w:ascii="Times New Roman" w:hAnsi="Times New Roman" w:cs="Times New Roman"/>
          <w:sz w:val="24"/>
          <w:szCs w:val="24"/>
          <w:shd w:val="clear" w:color="auto" w:fill="FFFFFF"/>
        </w:rPr>
        <w:t xml:space="preserve"> Experimental-Spectrophotometry with zero and derivative methods applied</w:t>
      </w:r>
      <w:r>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should be presented separately from Ultrasound-assisted procedure</w:t>
      </w:r>
    </w:p>
    <w:p w:rsidR="00160879" w:rsidRPr="00160879" w:rsidRDefault="00160879" w:rsidP="00F83C7A">
      <w:pPr>
        <w:pStyle w:val="NoSpacing"/>
        <w:spacing w:after="120"/>
        <w:jc w:val="both"/>
        <w:rPr>
          <w:rFonts w:ascii="Times New Roman" w:hAnsi="Times New Roman" w:cs="Times New Roman"/>
          <w:color w:val="0000CC"/>
          <w:sz w:val="24"/>
          <w:szCs w:val="24"/>
          <w:lang w:bidi="fa-IR"/>
        </w:rPr>
      </w:pPr>
      <w:r w:rsidRPr="00160879">
        <w:rPr>
          <w:rFonts w:ascii="Times New Roman" w:hAnsi="Times New Roman" w:cs="Times New Roman"/>
          <w:color w:val="0000CC"/>
          <w:sz w:val="24"/>
          <w:szCs w:val="24"/>
        </w:rPr>
        <w:t xml:space="preserve">With thanks, this </w:t>
      </w:r>
      <w:r w:rsidR="00F83C7A">
        <w:rPr>
          <w:rFonts w:ascii="Times New Roman" w:hAnsi="Times New Roman" w:cs="Times New Roman"/>
          <w:color w:val="0000CC"/>
          <w:sz w:val="24"/>
          <w:szCs w:val="24"/>
        </w:rPr>
        <w:t>work is a</w:t>
      </w:r>
      <w:r w:rsidRPr="00160879">
        <w:rPr>
          <w:rFonts w:ascii="Times New Roman" w:hAnsi="Times New Roman" w:cs="Times New Roman"/>
          <w:color w:val="0000CC"/>
          <w:sz w:val="24"/>
          <w:szCs w:val="24"/>
        </w:rPr>
        <w:t xml:space="preserve"> continuous study and the main aim was to study the adsorption of binary dye </w:t>
      </w:r>
      <w:r w:rsidRPr="00160879">
        <w:rPr>
          <w:rFonts w:ascii="Times New Roman" w:hAnsi="Times New Roman" w:cs="Times New Roman"/>
          <w:color w:val="0000CC"/>
          <w:sz w:val="24"/>
          <w:szCs w:val="24"/>
          <w:lang w:bidi="fa-IR"/>
        </w:rPr>
        <w:t xml:space="preserve">solution using NOAC adsorbent. </w:t>
      </w:r>
      <w:r w:rsidR="00B94251">
        <w:rPr>
          <w:rFonts w:ascii="Times New Roman" w:hAnsi="Times New Roman" w:cs="Times New Roman"/>
          <w:color w:val="0000CC"/>
          <w:sz w:val="24"/>
          <w:szCs w:val="24"/>
          <w:lang w:bidi="fa-IR"/>
        </w:rPr>
        <w:t>D</w:t>
      </w:r>
      <w:r w:rsidRPr="00160879">
        <w:rPr>
          <w:rFonts w:ascii="Times New Roman" w:hAnsi="Times New Roman" w:cs="Times New Roman"/>
          <w:color w:val="0000CC"/>
          <w:sz w:val="24"/>
          <w:szCs w:val="24"/>
          <w:lang w:bidi="fa-IR"/>
        </w:rPr>
        <w:t>erivative spectrometry method</w:t>
      </w:r>
      <w:r w:rsidR="00B94251">
        <w:rPr>
          <w:rFonts w:ascii="Times New Roman" w:hAnsi="Times New Roman" w:cs="Times New Roman"/>
          <w:color w:val="0000CC"/>
          <w:sz w:val="24"/>
          <w:szCs w:val="24"/>
          <w:lang w:bidi="fa-IR"/>
        </w:rPr>
        <w:t xml:space="preserve"> was applied to measure the dye</w:t>
      </w:r>
      <w:r w:rsidRPr="00160879">
        <w:rPr>
          <w:rFonts w:ascii="Times New Roman" w:hAnsi="Times New Roman" w:cs="Times New Roman"/>
          <w:color w:val="0000CC"/>
          <w:sz w:val="24"/>
          <w:szCs w:val="24"/>
          <w:lang w:bidi="fa-IR"/>
        </w:rPr>
        <w:t xml:space="preserve"> concentration due to the overlapping problem. Therefore, the separate present of the derivative spectrometry method</w:t>
      </w:r>
      <w:r w:rsidR="00F83C7A">
        <w:rPr>
          <w:rFonts w:ascii="Times New Roman" w:hAnsi="Times New Roman" w:cs="Times New Roman"/>
          <w:color w:val="0000CC"/>
          <w:sz w:val="24"/>
          <w:szCs w:val="24"/>
          <w:lang w:bidi="fa-IR"/>
        </w:rPr>
        <w:t xml:space="preserve"> from US-assisted procedure may not be useful</w:t>
      </w:r>
      <w:r w:rsidRPr="00160879">
        <w:rPr>
          <w:rFonts w:ascii="Times New Roman" w:hAnsi="Times New Roman" w:cs="Times New Roman"/>
          <w:color w:val="0000CC"/>
          <w:sz w:val="24"/>
          <w:szCs w:val="24"/>
          <w:lang w:bidi="fa-IR"/>
        </w:rPr>
        <w:t xml:space="preserve"> and </w:t>
      </w:r>
      <w:r w:rsidR="00F83C7A">
        <w:rPr>
          <w:rFonts w:ascii="Times New Roman" w:hAnsi="Times New Roman" w:cs="Times New Roman"/>
          <w:color w:val="0000CC"/>
          <w:sz w:val="24"/>
          <w:szCs w:val="24"/>
          <w:lang w:bidi="fa-IR"/>
        </w:rPr>
        <w:t xml:space="preserve">results </w:t>
      </w:r>
      <w:r w:rsidR="00D10A97">
        <w:rPr>
          <w:rFonts w:ascii="Times New Roman" w:hAnsi="Times New Roman" w:cs="Times New Roman"/>
          <w:color w:val="0000CC"/>
          <w:sz w:val="24"/>
          <w:szCs w:val="24"/>
          <w:lang w:bidi="fa-IR"/>
        </w:rPr>
        <w:t xml:space="preserve">in </w:t>
      </w:r>
      <w:r w:rsidR="00D10A97" w:rsidRPr="00F83C7A">
        <w:rPr>
          <w:rFonts w:ascii="Times New Roman" w:hAnsi="Times New Roman" w:cs="Times New Roman"/>
          <w:color w:val="0000CC"/>
          <w:sz w:val="24"/>
          <w:szCs w:val="24"/>
          <w:lang w:bidi="fa-IR"/>
        </w:rPr>
        <w:t>misunderstanding</w:t>
      </w:r>
      <w:r w:rsidRPr="00160879">
        <w:rPr>
          <w:rFonts w:ascii="Times New Roman" w:hAnsi="Times New Roman" w:cs="Times New Roman"/>
          <w:color w:val="0000CC"/>
          <w:sz w:val="24"/>
          <w:szCs w:val="24"/>
          <w:lang w:bidi="fa-IR"/>
        </w:rPr>
        <w:t>. This is similar to the previous studies:</w:t>
      </w:r>
    </w:p>
    <w:p w:rsidR="00160879" w:rsidRPr="00160879" w:rsidRDefault="00160879" w:rsidP="00160879">
      <w:pPr>
        <w:pStyle w:val="NoSpacing"/>
        <w:rPr>
          <w:rFonts w:ascii="Times New Roman" w:hAnsi="Times New Roman" w:cs="Times New Roman"/>
          <w:color w:val="0000CC"/>
          <w:sz w:val="24"/>
          <w:szCs w:val="24"/>
          <w:lang w:bidi="fa-IR"/>
        </w:rPr>
      </w:pPr>
    </w:p>
    <w:p w:rsidR="00160879" w:rsidRPr="00160879" w:rsidRDefault="00160879" w:rsidP="00160879">
      <w:pPr>
        <w:pStyle w:val="NoSpacing"/>
        <w:rPr>
          <w:rFonts w:ascii="Times New Roman" w:hAnsi="Times New Roman" w:cs="Times New Roman"/>
          <w:color w:val="0000CC"/>
          <w:sz w:val="24"/>
          <w:szCs w:val="24"/>
          <w:lang w:bidi="fa-IR"/>
        </w:rPr>
      </w:pPr>
      <w:r w:rsidRPr="00F83C7A">
        <w:rPr>
          <w:rFonts w:ascii="Times New Roman" w:hAnsi="Times New Roman" w:cs="Times New Roman"/>
          <w:color w:val="0000CC"/>
          <w:sz w:val="24"/>
          <w:szCs w:val="24"/>
          <w:lang w:bidi="fa-IR"/>
        </w:rPr>
        <w:t>1</w:t>
      </w:r>
      <w:r w:rsidRPr="00160879">
        <w:rPr>
          <w:rFonts w:ascii="Times New Roman" w:hAnsi="Times New Roman" w:cs="Times New Roman"/>
          <w:color w:val="0000CC"/>
          <w:sz w:val="24"/>
          <w:szCs w:val="24"/>
          <w:lang w:bidi="fa-IR"/>
        </w:rPr>
        <w:t xml:space="preserve">. N.M. </w:t>
      </w:r>
      <w:proofErr w:type="spellStart"/>
      <w:r w:rsidRPr="00160879">
        <w:rPr>
          <w:rFonts w:ascii="Times New Roman" w:hAnsi="Times New Roman" w:cs="Times New Roman"/>
          <w:color w:val="0000CC"/>
          <w:sz w:val="24"/>
          <w:szCs w:val="24"/>
          <w:lang w:bidi="fa-IR"/>
        </w:rPr>
        <w:t>Mahmoodi</w:t>
      </w:r>
      <w:proofErr w:type="spellEnd"/>
      <w:r w:rsidRPr="00160879">
        <w:rPr>
          <w:rFonts w:ascii="Times New Roman" w:hAnsi="Times New Roman" w:cs="Times New Roman"/>
          <w:color w:val="0000CC"/>
          <w:sz w:val="24"/>
          <w:szCs w:val="24"/>
          <w:lang w:bidi="fa-IR"/>
        </w:rPr>
        <w:t xml:space="preserve">, R. </w:t>
      </w:r>
      <w:proofErr w:type="spellStart"/>
      <w:r w:rsidRPr="00160879">
        <w:rPr>
          <w:rFonts w:ascii="Times New Roman" w:hAnsi="Times New Roman" w:cs="Times New Roman"/>
          <w:color w:val="0000CC"/>
          <w:sz w:val="24"/>
          <w:szCs w:val="24"/>
          <w:lang w:bidi="fa-IR"/>
        </w:rPr>
        <w:t>Salehi</w:t>
      </w:r>
      <w:proofErr w:type="spellEnd"/>
      <w:r w:rsidRPr="00160879">
        <w:rPr>
          <w:rFonts w:ascii="Times New Roman" w:hAnsi="Times New Roman" w:cs="Times New Roman"/>
          <w:color w:val="0000CC"/>
          <w:sz w:val="24"/>
          <w:szCs w:val="24"/>
          <w:lang w:bidi="fa-IR"/>
        </w:rPr>
        <w:t xml:space="preserve">, M. </w:t>
      </w:r>
      <w:proofErr w:type="spellStart"/>
      <w:r w:rsidRPr="00160879">
        <w:rPr>
          <w:rFonts w:ascii="Times New Roman" w:hAnsi="Times New Roman" w:cs="Times New Roman"/>
          <w:color w:val="0000CC"/>
          <w:sz w:val="24"/>
          <w:szCs w:val="24"/>
          <w:lang w:bidi="fa-IR"/>
        </w:rPr>
        <w:t>Arami</w:t>
      </w:r>
      <w:proofErr w:type="spellEnd"/>
      <w:r w:rsidRPr="00160879">
        <w:rPr>
          <w:rFonts w:ascii="Times New Roman" w:hAnsi="Times New Roman" w:cs="Times New Roman"/>
          <w:color w:val="0000CC"/>
          <w:sz w:val="24"/>
          <w:szCs w:val="24"/>
          <w:lang w:bidi="fa-IR"/>
        </w:rPr>
        <w:t xml:space="preserve">. </w:t>
      </w:r>
      <w:proofErr w:type="gramStart"/>
      <w:r w:rsidRPr="00160879">
        <w:rPr>
          <w:rFonts w:ascii="Times New Roman" w:hAnsi="Times New Roman" w:cs="Times New Roman"/>
          <w:color w:val="0000CC"/>
          <w:sz w:val="24"/>
          <w:szCs w:val="24"/>
          <w:lang w:bidi="fa-IR"/>
        </w:rPr>
        <w:t>Desalination.</w:t>
      </w:r>
      <w:proofErr w:type="gramEnd"/>
      <w:r w:rsidRPr="00160879">
        <w:rPr>
          <w:rFonts w:ascii="Times New Roman" w:hAnsi="Times New Roman" w:cs="Times New Roman"/>
          <w:color w:val="0000CC"/>
          <w:sz w:val="24"/>
          <w:szCs w:val="24"/>
          <w:lang w:bidi="fa-IR"/>
        </w:rPr>
        <w:t xml:space="preserve"> </w:t>
      </w:r>
      <w:proofErr w:type="gramStart"/>
      <w:r w:rsidRPr="00160879">
        <w:rPr>
          <w:rFonts w:ascii="Times New Roman" w:hAnsi="Times New Roman" w:cs="Times New Roman"/>
          <w:color w:val="0000CC"/>
          <w:sz w:val="24"/>
          <w:szCs w:val="24"/>
          <w:lang w:bidi="fa-IR"/>
        </w:rPr>
        <w:t>272 (2011) 187.</w:t>
      </w:r>
      <w:proofErr w:type="gramEnd"/>
    </w:p>
    <w:p w:rsidR="00160879" w:rsidRPr="00160879" w:rsidRDefault="00160879" w:rsidP="00160879">
      <w:pPr>
        <w:pStyle w:val="NoSpacing"/>
        <w:rPr>
          <w:rFonts w:ascii="Times New Roman" w:hAnsi="Times New Roman" w:cs="Times New Roman"/>
          <w:color w:val="0000CC"/>
          <w:sz w:val="24"/>
          <w:szCs w:val="24"/>
          <w:lang w:bidi="fa-IR"/>
        </w:rPr>
      </w:pPr>
      <w:r w:rsidRPr="00160879">
        <w:rPr>
          <w:rFonts w:ascii="Times New Roman" w:hAnsi="Times New Roman" w:cs="Times New Roman"/>
          <w:color w:val="0000CC"/>
          <w:sz w:val="24"/>
          <w:szCs w:val="24"/>
          <w:lang w:bidi="fa-IR"/>
        </w:rPr>
        <w:t xml:space="preserve">2. M. </w:t>
      </w:r>
      <w:proofErr w:type="spellStart"/>
      <w:r w:rsidRPr="00160879">
        <w:rPr>
          <w:rFonts w:ascii="Times New Roman" w:hAnsi="Times New Roman" w:cs="Times New Roman"/>
          <w:color w:val="0000CC"/>
          <w:sz w:val="24"/>
          <w:szCs w:val="24"/>
          <w:lang w:bidi="fa-IR"/>
        </w:rPr>
        <w:t>Ghaedi</w:t>
      </w:r>
      <w:proofErr w:type="spellEnd"/>
      <w:r w:rsidRPr="00160879">
        <w:rPr>
          <w:rFonts w:ascii="Times New Roman" w:hAnsi="Times New Roman" w:cs="Times New Roman"/>
          <w:color w:val="0000CC"/>
          <w:sz w:val="24"/>
          <w:szCs w:val="24"/>
          <w:lang w:bidi="fa-IR"/>
        </w:rPr>
        <w:t xml:space="preserve">, S. </w:t>
      </w:r>
      <w:proofErr w:type="spellStart"/>
      <w:r w:rsidRPr="00160879">
        <w:rPr>
          <w:rFonts w:ascii="Times New Roman" w:hAnsi="Times New Roman" w:cs="Times New Roman"/>
          <w:color w:val="0000CC"/>
          <w:sz w:val="24"/>
          <w:szCs w:val="24"/>
          <w:lang w:bidi="fa-IR"/>
        </w:rPr>
        <w:t>Hajati</w:t>
      </w:r>
      <w:proofErr w:type="spellEnd"/>
      <w:r w:rsidRPr="00160879">
        <w:rPr>
          <w:rFonts w:ascii="Times New Roman" w:hAnsi="Times New Roman" w:cs="Times New Roman"/>
          <w:color w:val="0000CC"/>
          <w:sz w:val="24"/>
          <w:szCs w:val="24"/>
          <w:lang w:bidi="fa-IR"/>
        </w:rPr>
        <w:t xml:space="preserve">, B. </w:t>
      </w:r>
      <w:proofErr w:type="spellStart"/>
      <w:r w:rsidRPr="00160879">
        <w:rPr>
          <w:rFonts w:ascii="Times New Roman" w:hAnsi="Times New Roman" w:cs="Times New Roman"/>
          <w:color w:val="0000CC"/>
          <w:sz w:val="24"/>
          <w:szCs w:val="24"/>
          <w:lang w:bidi="fa-IR"/>
        </w:rPr>
        <w:t>Barazesh</w:t>
      </w:r>
      <w:proofErr w:type="spellEnd"/>
      <w:r w:rsidRPr="00160879">
        <w:rPr>
          <w:rFonts w:ascii="Times New Roman" w:hAnsi="Times New Roman" w:cs="Times New Roman"/>
          <w:color w:val="0000CC"/>
          <w:sz w:val="24"/>
          <w:szCs w:val="24"/>
          <w:lang w:bidi="fa-IR"/>
        </w:rPr>
        <w:t xml:space="preserve">, F. </w:t>
      </w:r>
      <w:proofErr w:type="spellStart"/>
      <w:r w:rsidRPr="00160879">
        <w:rPr>
          <w:rFonts w:ascii="Times New Roman" w:hAnsi="Times New Roman" w:cs="Times New Roman"/>
          <w:color w:val="0000CC"/>
          <w:sz w:val="24"/>
          <w:szCs w:val="24"/>
          <w:lang w:bidi="fa-IR"/>
        </w:rPr>
        <w:t>Karimi</w:t>
      </w:r>
      <w:proofErr w:type="spellEnd"/>
      <w:r w:rsidRPr="00160879">
        <w:rPr>
          <w:rFonts w:ascii="Times New Roman" w:hAnsi="Times New Roman" w:cs="Times New Roman"/>
          <w:color w:val="0000CC"/>
          <w:sz w:val="24"/>
          <w:szCs w:val="24"/>
          <w:lang w:bidi="fa-IR"/>
        </w:rPr>
        <w:t xml:space="preserve">, G. </w:t>
      </w:r>
      <w:proofErr w:type="spellStart"/>
      <w:r w:rsidRPr="00160879">
        <w:rPr>
          <w:rFonts w:ascii="Times New Roman" w:hAnsi="Times New Roman" w:cs="Times New Roman"/>
          <w:color w:val="0000CC"/>
          <w:sz w:val="24"/>
          <w:szCs w:val="24"/>
          <w:lang w:bidi="fa-IR"/>
        </w:rPr>
        <w:t>Ghezelbash</w:t>
      </w:r>
      <w:proofErr w:type="spellEnd"/>
      <w:r w:rsidRPr="00160879">
        <w:rPr>
          <w:rFonts w:ascii="Times New Roman" w:hAnsi="Times New Roman" w:cs="Times New Roman"/>
          <w:color w:val="0000CC"/>
          <w:sz w:val="24"/>
          <w:szCs w:val="24"/>
          <w:lang w:bidi="fa-IR"/>
        </w:rPr>
        <w:t xml:space="preserve">. </w:t>
      </w:r>
      <w:proofErr w:type="gramStart"/>
      <w:r w:rsidRPr="00160879">
        <w:rPr>
          <w:rFonts w:ascii="Times New Roman" w:hAnsi="Times New Roman" w:cs="Times New Roman"/>
          <w:color w:val="0000CC"/>
          <w:sz w:val="24"/>
          <w:szCs w:val="24"/>
          <w:lang w:bidi="fa-IR"/>
        </w:rPr>
        <w:t>J. Ind. Eng. Chem. 19 (2013) 227.</w:t>
      </w:r>
      <w:proofErr w:type="gramEnd"/>
    </w:p>
    <w:p w:rsidR="00160879" w:rsidRPr="00160879" w:rsidRDefault="00160879" w:rsidP="00160879">
      <w:pPr>
        <w:pStyle w:val="NoSpacing"/>
        <w:rPr>
          <w:rFonts w:ascii="Times New Roman" w:hAnsi="Times New Roman" w:cs="Times New Roman"/>
          <w:color w:val="0000CC"/>
          <w:sz w:val="24"/>
          <w:szCs w:val="24"/>
          <w:lang w:bidi="fa-IR"/>
        </w:rPr>
      </w:pPr>
      <w:r w:rsidRPr="00160879">
        <w:rPr>
          <w:rFonts w:ascii="Times New Roman" w:hAnsi="Times New Roman" w:cs="Times New Roman"/>
          <w:color w:val="0000CC"/>
          <w:sz w:val="24"/>
          <w:szCs w:val="24"/>
          <w:lang w:bidi="fa-IR"/>
        </w:rPr>
        <w:t xml:space="preserve">3. S. </w:t>
      </w:r>
      <w:proofErr w:type="spellStart"/>
      <w:r w:rsidRPr="00160879">
        <w:rPr>
          <w:rFonts w:ascii="Times New Roman" w:hAnsi="Times New Roman" w:cs="Times New Roman"/>
          <w:color w:val="0000CC"/>
          <w:sz w:val="24"/>
          <w:szCs w:val="24"/>
          <w:lang w:bidi="fa-IR"/>
        </w:rPr>
        <w:t>Hajati</w:t>
      </w:r>
      <w:proofErr w:type="spellEnd"/>
      <w:r w:rsidRPr="00160879">
        <w:rPr>
          <w:rFonts w:ascii="Times New Roman" w:hAnsi="Times New Roman" w:cs="Times New Roman"/>
          <w:color w:val="0000CC"/>
          <w:sz w:val="24"/>
          <w:szCs w:val="24"/>
          <w:lang w:bidi="fa-IR"/>
        </w:rPr>
        <w:t xml:space="preserve">, M. </w:t>
      </w:r>
      <w:proofErr w:type="spellStart"/>
      <w:r w:rsidRPr="00160879">
        <w:rPr>
          <w:rFonts w:ascii="Times New Roman" w:hAnsi="Times New Roman" w:cs="Times New Roman"/>
          <w:color w:val="0000CC"/>
          <w:sz w:val="24"/>
          <w:szCs w:val="24"/>
          <w:lang w:bidi="fa-IR"/>
        </w:rPr>
        <w:t>Ghaedi</w:t>
      </w:r>
      <w:proofErr w:type="spellEnd"/>
      <w:r w:rsidRPr="00160879">
        <w:rPr>
          <w:rFonts w:ascii="Times New Roman" w:hAnsi="Times New Roman" w:cs="Times New Roman"/>
          <w:color w:val="0000CC"/>
          <w:sz w:val="24"/>
          <w:szCs w:val="24"/>
          <w:lang w:bidi="fa-IR"/>
        </w:rPr>
        <w:t xml:space="preserve">, F. </w:t>
      </w:r>
      <w:proofErr w:type="spellStart"/>
      <w:r w:rsidRPr="00160879">
        <w:rPr>
          <w:rFonts w:ascii="Times New Roman" w:hAnsi="Times New Roman" w:cs="Times New Roman"/>
          <w:color w:val="0000CC"/>
          <w:sz w:val="24"/>
          <w:szCs w:val="24"/>
          <w:lang w:bidi="fa-IR"/>
        </w:rPr>
        <w:t>Karimi</w:t>
      </w:r>
      <w:proofErr w:type="spellEnd"/>
      <w:r w:rsidRPr="00160879">
        <w:rPr>
          <w:rFonts w:ascii="Times New Roman" w:hAnsi="Times New Roman" w:cs="Times New Roman"/>
          <w:color w:val="0000CC"/>
          <w:sz w:val="24"/>
          <w:szCs w:val="24"/>
          <w:lang w:bidi="fa-IR"/>
        </w:rPr>
        <w:t xml:space="preserve">, B. </w:t>
      </w:r>
      <w:proofErr w:type="spellStart"/>
      <w:r w:rsidRPr="00160879">
        <w:rPr>
          <w:rFonts w:ascii="Times New Roman" w:hAnsi="Times New Roman" w:cs="Times New Roman"/>
          <w:color w:val="0000CC"/>
          <w:sz w:val="24"/>
          <w:szCs w:val="24"/>
          <w:lang w:bidi="fa-IR"/>
        </w:rPr>
        <w:t>Barazesh</w:t>
      </w:r>
      <w:proofErr w:type="spellEnd"/>
      <w:r w:rsidRPr="00160879">
        <w:rPr>
          <w:rFonts w:ascii="Times New Roman" w:hAnsi="Times New Roman" w:cs="Times New Roman"/>
          <w:color w:val="0000CC"/>
          <w:sz w:val="24"/>
          <w:szCs w:val="24"/>
          <w:lang w:bidi="fa-IR"/>
        </w:rPr>
        <w:t xml:space="preserve">, R. </w:t>
      </w:r>
      <w:proofErr w:type="spellStart"/>
      <w:r w:rsidRPr="00160879">
        <w:rPr>
          <w:rFonts w:ascii="Times New Roman" w:hAnsi="Times New Roman" w:cs="Times New Roman"/>
          <w:color w:val="0000CC"/>
          <w:sz w:val="24"/>
          <w:szCs w:val="24"/>
          <w:lang w:bidi="fa-IR"/>
        </w:rPr>
        <w:t>Sahraei</w:t>
      </w:r>
      <w:proofErr w:type="spellEnd"/>
      <w:r w:rsidRPr="00160879">
        <w:rPr>
          <w:rFonts w:ascii="Times New Roman" w:hAnsi="Times New Roman" w:cs="Times New Roman"/>
          <w:color w:val="0000CC"/>
          <w:sz w:val="24"/>
          <w:szCs w:val="24"/>
          <w:lang w:bidi="fa-IR"/>
        </w:rPr>
        <w:t xml:space="preserve">, A. </w:t>
      </w:r>
      <w:proofErr w:type="spellStart"/>
      <w:r w:rsidRPr="00160879">
        <w:rPr>
          <w:rFonts w:ascii="Times New Roman" w:hAnsi="Times New Roman" w:cs="Times New Roman"/>
          <w:color w:val="0000CC"/>
          <w:sz w:val="24"/>
          <w:szCs w:val="24"/>
          <w:lang w:bidi="fa-IR"/>
        </w:rPr>
        <w:t>Daneshfar</w:t>
      </w:r>
      <w:proofErr w:type="spellEnd"/>
      <w:r w:rsidRPr="00160879">
        <w:rPr>
          <w:rFonts w:ascii="Times New Roman" w:hAnsi="Times New Roman" w:cs="Times New Roman"/>
          <w:color w:val="0000CC"/>
          <w:sz w:val="24"/>
          <w:szCs w:val="24"/>
          <w:lang w:bidi="fa-IR"/>
        </w:rPr>
        <w:t xml:space="preserve">. </w:t>
      </w:r>
      <w:proofErr w:type="gramStart"/>
      <w:r w:rsidRPr="00160879">
        <w:rPr>
          <w:rFonts w:ascii="Times New Roman" w:hAnsi="Times New Roman" w:cs="Times New Roman"/>
          <w:color w:val="0000CC"/>
          <w:sz w:val="24"/>
          <w:szCs w:val="24"/>
          <w:lang w:bidi="fa-IR"/>
        </w:rPr>
        <w:t>J. Ind. Eng. Chem. 20 (2014) 564.</w:t>
      </w:r>
      <w:proofErr w:type="gramEnd"/>
    </w:p>
    <w:p w:rsidR="00160879" w:rsidRPr="00160879" w:rsidRDefault="00160879" w:rsidP="00160879">
      <w:pPr>
        <w:pStyle w:val="NoSpacing"/>
        <w:rPr>
          <w:rFonts w:ascii="Times New Roman" w:hAnsi="Times New Roman" w:cs="Times New Roman"/>
          <w:color w:val="0000CC"/>
          <w:sz w:val="24"/>
          <w:szCs w:val="24"/>
          <w:lang w:bidi="fa-IR"/>
        </w:rPr>
      </w:pPr>
      <w:r w:rsidRPr="00160879">
        <w:rPr>
          <w:rFonts w:ascii="Times New Roman" w:hAnsi="Times New Roman" w:cs="Times New Roman"/>
          <w:color w:val="0000CC"/>
          <w:sz w:val="24"/>
          <w:szCs w:val="24"/>
          <w:lang w:bidi="fa-IR"/>
        </w:rPr>
        <w:t xml:space="preserve">4. M. </w:t>
      </w:r>
      <w:proofErr w:type="spellStart"/>
      <w:r w:rsidRPr="00160879">
        <w:rPr>
          <w:rFonts w:ascii="Times New Roman" w:hAnsi="Times New Roman" w:cs="Times New Roman"/>
          <w:color w:val="0000CC"/>
          <w:sz w:val="24"/>
          <w:szCs w:val="24"/>
          <w:lang w:bidi="fa-IR"/>
        </w:rPr>
        <w:t>Ghaedi</w:t>
      </w:r>
      <w:proofErr w:type="spellEnd"/>
      <w:r w:rsidRPr="00160879">
        <w:rPr>
          <w:rFonts w:ascii="Times New Roman" w:hAnsi="Times New Roman" w:cs="Times New Roman"/>
          <w:color w:val="0000CC"/>
          <w:sz w:val="24"/>
          <w:szCs w:val="24"/>
          <w:lang w:bidi="fa-IR"/>
        </w:rPr>
        <w:t xml:space="preserve">, S. </w:t>
      </w:r>
      <w:proofErr w:type="spellStart"/>
      <w:r w:rsidRPr="00160879">
        <w:rPr>
          <w:rFonts w:ascii="Times New Roman" w:hAnsi="Times New Roman" w:cs="Times New Roman"/>
          <w:color w:val="0000CC"/>
          <w:sz w:val="24"/>
          <w:szCs w:val="24"/>
          <w:lang w:bidi="fa-IR"/>
        </w:rPr>
        <w:t>Hajati</w:t>
      </w:r>
      <w:proofErr w:type="spellEnd"/>
      <w:r w:rsidRPr="00160879">
        <w:rPr>
          <w:rFonts w:ascii="Times New Roman" w:hAnsi="Times New Roman" w:cs="Times New Roman"/>
          <w:color w:val="0000CC"/>
          <w:sz w:val="24"/>
          <w:szCs w:val="24"/>
          <w:lang w:bidi="fa-IR"/>
        </w:rPr>
        <w:t xml:space="preserve">, M. </w:t>
      </w:r>
      <w:proofErr w:type="spellStart"/>
      <w:r w:rsidRPr="00160879">
        <w:rPr>
          <w:rFonts w:ascii="Times New Roman" w:hAnsi="Times New Roman" w:cs="Times New Roman"/>
          <w:color w:val="0000CC"/>
          <w:sz w:val="24"/>
          <w:szCs w:val="24"/>
          <w:lang w:bidi="fa-IR"/>
        </w:rPr>
        <w:t>Zare</w:t>
      </w:r>
      <w:proofErr w:type="spellEnd"/>
      <w:r w:rsidRPr="00160879">
        <w:rPr>
          <w:rFonts w:ascii="Times New Roman" w:hAnsi="Times New Roman" w:cs="Times New Roman"/>
          <w:color w:val="0000CC"/>
          <w:sz w:val="24"/>
          <w:szCs w:val="24"/>
          <w:lang w:bidi="fa-IR"/>
        </w:rPr>
        <w:t xml:space="preserve">, S.S. </w:t>
      </w:r>
      <w:proofErr w:type="spellStart"/>
      <w:r w:rsidRPr="00160879">
        <w:rPr>
          <w:rFonts w:ascii="Times New Roman" w:hAnsi="Times New Roman" w:cs="Times New Roman"/>
          <w:color w:val="0000CC"/>
          <w:sz w:val="24"/>
          <w:szCs w:val="24"/>
          <w:lang w:bidi="fa-IR"/>
        </w:rPr>
        <w:t>Jaberi</w:t>
      </w:r>
      <w:proofErr w:type="spellEnd"/>
      <w:r w:rsidRPr="00160879">
        <w:rPr>
          <w:rFonts w:ascii="Times New Roman" w:hAnsi="Times New Roman" w:cs="Times New Roman"/>
          <w:color w:val="0000CC"/>
          <w:sz w:val="24"/>
          <w:szCs w:val="24"/>
          <w:lang w:bidi="fa-IR"/>
        </w:rPr>
        <w:t xml:space="preserve">. </w:t>
      </w:r>
      <w:proofErr w:type="spellStart"/>
      <w:proofErr w:type="gramStart"/>
      <w:r w:rsidRPr="00160879">
        <w:rPr>
          <w:rFonts w:ascii="Times New Roman" w:hAnsi="Times New Roman" w:cs="Times New Roman"/>
          <w:color w:val="0000CC"/>
          <w:sz w:val="24"/>
          <w:szCs w:val="24"/>
          <w:lang w:bidi="fa-IR"/>
        </w:rPr>
        <w:t>Rsc</w:t>
      </w:r>
      <w:proofErr w:type="spellEnd"/>
      <w:r w:rsidRPr="00160879">
        <w:rPr>
          <w:rFonts w:ascii="Times New Roman" w:hAnsi="Times New Roman" w:cs="Times New Roman"/>
          <w:color w:val="0000CC"/>
          <w:sz w:val="24"/>
          <w:szCs w:val="24"/>
          <w:lang w:bidi="fa-IR"/>
        </w:rPr>
        <w:t xml:space="preserve"> Advances.</w:t>
      </w:r>
      <w:proofErr w:type="gramEnd"/>
      <w:r w:rsidRPr="00160879">
        <w:rPr>
          <w:rFonts w:ascii="Times New Roman" w:hAnsi="Times New Roman" w:cs="Times New Roman"/>
          <w:color w:val="0000CC"/>
          <w:sz w:val="24"/>
          <w:szCs w:val="24"/>
          <w:lang w:bidi="fa-IR"/>
        </w:rPr>
        <w:t xml:space="preserve"> </w:t>
      </w:r>
      <w:proofErr w:type="gramStart"/>
      <w:r w:rsidRPr="00160879">
        <w:rPr>
          <w:rFonts w:ascii="Times New Roman" w:hAnsi="Times New Roman" w:cs="Times New Roman"/>
          <w:color w:val="0000CC"/>
          <w:sz w:val="24"/>
          <w:szCs w:val="24"/>
          <w:lang w:bidi="fa-IR"/>
        </w:rPr>
        <w:t>5 (2015) 38939.</w:t>
      </w:r>
      <w:proofErr w:type="gramEnd"/>
    </w:p>
    <w:p w:rsidR="00160879" w:rsidRPr="00160879" w:rsidRDefault="00160879" w:rsidP="00160879">
      <w:pPr>
        <w:pStyle w:val="NoSpacing"/>
        <w:rPr>
          <w:rFonts w:ascii="Times New Roman" w:hAnsi="Times New Roman" w:cs="Times New Roman"/>
          <w:color w:val="0000CC"/>
          <w:sz w:val="24"/>
          <w:szCs w:val="24"/>
          <w:lang w:bidi="fa-IR"/>
        </w:rPr>
      </w:pPr>
    </w:p>
    <w:p w:rsidR="00160879" w:rsidRPr="00160879" w:rsidRDefault="00160879" w:rsidP="00160879">
      <w:pPr>
        <w:pStyle w:val="NoSpacing"/>
        <w:spacing w:after="120"/>
        <w:jc w:val="both"/>
        <w:rPr>
          <w:rFonts w:ascii="Times New Roman" w:hAnsi="Times New Roman" w:cs="Times New Roman"/>
          <w:sz w:val="24"/>
          <w:szCs w:val="24"/>
          <w:shd w:val="clear" w:color="auto" w:fill="FFFFFF"/>
        </w:rPr>
      </w:pPr>
      <w:r w:rsidRPr="00160879">
        <w:rPr>
          <w:rFonts w:ascii="Times New Roman" w:hAnsi="Times New Roman" w:cs="Times New Roman"/>
          <w:b/>
          <w:bCs/>
          <w:sz w:val="24"/>
          <w:szCs w:val="24"/>
          <w:shd w:val="clear" w:color="auto" w:fill="FFFFFF"/>
        </w:rPr>
        <w:t>6)</w:t>
      </w:r>
      <w:r w:rsidRPr="00160879">
        <w:rPr>
          <w:rFonts w:ascii="Times New Roman" w:hAnsi="Times New Roman" w:cs="Times New Roman"/>
          <w:sz w:val="24"/>
          <w:szCs w:val="24"/>
          <w:shd w:val="clear" w:color="auto" w:fill="FFFFFF"/>
        </w:rPr>
        <w:t xml:space="preserve"> Line 223. The sentences:  In binary solutions….and </w:t>
      </w:r>
      <w:proofErr w:type="gramStart"/>
      <w:r w:rsidRPr="00160879">
        <w:rPr>
          <w:rFonts w:ascii="Times New Roman" w:hAnsi="Times New Roman" w:cs="Times New Roman"/>
          <w:sz w:val="24"/>
          <w:szCs w:val="24"/>
          <w:shd w:val="clear" w:color="auto" w:fill="FFFFFF"/>
        </w:rPr>
        <w:t>The</w:t>
      </w:r>
      <w:proofErr w:type="gramEnd"/>
      <w:r w:rsidRPr="00160879">
        <w:rPr>
          <w:rFonts w:ascii="Times New Roman" w:hAnsi="Times New Roman" w:cs="Times New Roman"/>
          <w:sz w:val="24"/>
          <w:szCs w:val="24"/>
          <w:shd w:val="clear" w:color="auto" w:fill="FFFFFF"/>
        </w:rPr>
        <w:t xml:space="preserve"> optimal …should</w:t>
      </w:r>
      <w:r>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be deleted as they represent findings, and are presented later in Results</w:t>
      </w:r>
      <w:r>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and discussion.</w:t>
      </w:r>
    </w:p>
    <w:p w:rsidR="00160879" w:rsidRPr="00160879" w:rsidRDefault="00160879" w:rsidP="00160879">
      <w:pPr>
        <w:spacing w:after="120"/>
        <w:rPr>
          <w:rFonts w:ascii="Times New Roman" w:hAnsi="Times New Roman" w:cs="Times New Roman"/>
          <w:color w:val="222222"/>
          <w:sz w:val="24"/>
          <w:szCs w:val="24"/>
          <w:shd w:val="clear" w:color="auto" w:fill="FFFFFF"/>
        </w:rPr>
      </w:pPr>
      <w:r w:rsidRPr="00160879">
        <w:rPr>
          <w:rFonts w:ascii="Times New Roman" w:hAnsi="Times New Roman" w:cs="Times New Roman"/>
          <w:color w:val="0000CC"/>
          <w:sz w:val="24"/>
          <w:szCs w:val="24"/>
        </w:rPr>
        <w:t>With thanks, the necessary revision has been done accordingly in the main text.</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rPr>
        <w:br/>
      </w:r>
      <w:r w:rsidRPr="00160879">
        <w:rPr>
          <w:rFonts w:ascii="Times New Roman" w:hAnsi="Times New Roman" w:cs="Times New Roman"/>
          <w:b/>
          <w:bCs/>
          <w:sz w:val="24"/>
          <w:szCs w:val="24"/>
          <w:shd w:val="clear" w:color="auto" w:fill="FFFFFF"/>
        </w:rPr>
        <w:t>7)</w:t>
      </w:r>
      <w:r w:rsidRPr="00160879">
        <w:rPr>
          <w:rFonts w:ascii="Times New Roman" w:hAnsi="Times New Roman" w:cs="Times New Roman"/>
          <w:sz w:val="24"/>
          <w:szCs w:val="24"/>
          <w:shd w:val="clear" w:color="auto" w:fill="FFFFFF"/>
        </w:rPr>
        <w:t xml:space="preserve"> Lines 340 and 341: Calibration range should be given</w:t>
      </w:r>
    </w:p>
    <w:p w:rsidR="00160879" w:rsidRPr="00160879" w:rsidRDefault="00160879" w:rsidP="00160879">
      <w:pPr>
        <w:spacing w:after="120"/>
        <w:rPr>
          <w:rFonts w:ascii="Times New Roman" w:hAnsi="Times New Roman" w:cs="Times New Roman"/>
          <w:color w:val="222222"/>
          <w:sz w:val="24"/>
          <w:szCs w:val="24"/>
          <w:shd w:val="clear" w:color="auto" w:fill="FFFFFF"/>
        </w:rPr>
      </w:pPr>
      <w:r w:rsidRPr="00160879">
        <w:rPr>
          <w:rFonts w:ascii="Times New Roman" w:hAnsi="Times New Roman" w:cs="Times New Roman"/>
          <w:color w:val="0000CC"/>
          <w:sz w:val="24"/>
          <w:szCs w:val="24"/>
        </w:rPr>
        <w:t>With thanks, the necessary revision has been done accordingly in the main text. Moreover, there was a typo in calibration equations which has been corrected.</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rPr>
        <w:br/>
      </w:r>
      <w:r w:rsidRPr="00160879">
        <w:rPr>
          <w:rFonts w:ascii="Times New Roman" w:hAnsi="Times New Roman" w:cs="Times New Roman"/>
          <w:b/>
          <w:bCs/>
          <w:sz w:val="24"/>
          <w:szCs w:val="24"/>
          <w:shd w:val="clear" w:color="auto" w:fill="FFFFFF"/>
        </w:rPr>
        <w:t>8)</w:t>
      </w:r>
      <w:r w:rsidRPr="00160879">
        <w:rPr>
          <w:rFonts w:ascii="Times New Roman" w:hAnsi="Times New Roman" w:cs="Times New Roman"/>
          <w:sz w:val="24"/>
          <w:szCs w:val="24"/>
          <w:shd w:val="clear" w:color="auto" w:fill="FFFFFF"/>
        </w:rPr>
        <w:t xml:space="preserve"> Delete BY28 from all figure legends and from the text!!! If I clearly</w:t>
      </w:r>
      <w:r w:rsidRPr="00160879">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understood, basic dyes BY13 and BR46 were used and not BY28. Accordingly, a</w:t>
      </w:r>
      <w:r w:rsidRPr="00160879">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mistake in the last line of Table V, leads to a question: what was actually</w:t>
      </w:r>
      <w:r w:rsidRPr="00160879">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analyzed in this study: BY13 or BY28?</w:t>
      </w:r>
    </w:p>
    <w:p w:rsidR="00160879" w:rsidRPr="00160879" w:rsidRDefault="00160879" w:rsidP="00160879">
      <w:pPr>
        <w:rPr>
          <w:rFonts w:ascii="Times New Roman" w:hAnsi="Times New Roman" w:cs="Times New Roman"/>
          <w:color w:val="222222"/>
          <w:sz w:val="24"/>
          <w:szCs w:val="24"/>
          <w:shd w:val="clear" w:color="auto" w:fill="FFFFFF"/>
        </w:rPr>
      </w:pPr>
      <w:r w:rsidRPr="00160879">
        <w:rPr>
          <w:rFonts w:ascii="Times New Roman" w:hAnsi="Times New Roman" w:cs="Times New Roman"/>
          <w:color w:val="0000CC"/>
          <w:sz w:val="24"/>
          <w:szCs w:val="24"/>
        </w:rPr>
        <w:t>With thanks, the necessary revision has been done accordingly in the main text. The studied dyes were BR46 and BY13.</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9)</w:t>
      </w:r>
      <w:r w:rsidRPr="00160879">
        <w:rPr>
          <w:rFonts w:ascii="Times New Roman" w:hAnsi="Times New Roman" w:cs="Times New Roman"/>
          <w:color w:val="222222"/>
          <w:sz w:val="24"/>
          <w:szCs w:val="24"/>
          <w:shd w:val="clear" w:color="auto" w:fill="FFFFFF"/>
        </w:rPr>
        <w:t xml:space="preserve"> Only SI units should be kept, delete all ppm from Figures.</w:t>
      </w:r>
    </w:p>
    <w:p w:rsidR="00160879" w:rsidRPr="00160879" w:rsidRDefault="00160879" w:rsidP="000A4582">
      <w:pPr>
        <w:spacing w:after="120"/>
        <w:rPr>
          <w:rFonts w:ascii="Times New Roman" w:hAnsi="Times New Roman" w:cs="Times New Roman"/>
          <w:color w:val="0000CC"/>
          <w:sz w:val="24"/>
          <w:szCs w:val="24"/>
        </w:rPr>
      </w:pPr>
      <w:r w:rsidRPr="00160879">
        <w:rPr>
          <w:rFonts w:ascii="Times New Roman" w:hAnsi="Times New Roman" w:cs="Times New Roman"/>
          <w:color w:val="0000CC"/>
          <w:sz w:val="24"/>
          <w:szCs w:val="24"/>
        </w:rPr>
        <w:t>With thanks, the necessary revision has been done accordingly in the Fig</w:t>
      </w:r>
      <w:r w:rsidR="00592F2D">
        <w:rPr>
          <w:rFonts w:ascii="Times New Roman" w:hAnsi="Times New Roman" w:cs="Times New Roman"/>
          <w:color w:val="0000CC"/>
          <w:sz w:val="24"/>
          <w:szCs w:val="24"/>
        </w:rPr>
        <w:t>.</w:t>
      </w:r>
      <w:r w:rsidRPr="00160879">
        <w:rPr>
          <w:rFonts w:ascii="Times New Roman" w:hAnsi="Times New Roman" w:cs="Times New Roman"/>
          <w:color w:val="0000CC"/>
          <w:sz w:val="24"/>
          <w:szCs w:val="24"/>
        </w:rPr>
        <w:t xml:space="preserve"> </w:t>
      </w:r>
      <w:r w:rsidR="00592F2D">
        <w:rPr>
          <w:rFonts w:ascii="Times New Roman" w:hAnsi="Times New Roman" w:cs="Times New Roman"/>
          <w:color w:val="0000CC"/>
          <w:sz w:val="24"/>
          <w:szCs w:val="24"/>
        </w:rPr>
        <w:t>2</w:t>
      </w:r>
      <w:r w:rsidRPr="00160879">
        <w:rPr>
          <w:rFonts w:ascii="Times New Roman" w:hAnsi="Times New Roman" w:cs="Times New Roman"/>
          <w:color w:val="0000CC"/>
          <w:sz w:val="24"/>
          <w:szCs w:val="24"/>
        </w:rPr>
        <w:t xml:space="preserve"> and </w:t>
      </w:r>
      <w:r w:rsidR="00592F2D">
        <w:rPr>
          <w:rFonts w:ascii="Times New Roman" w:hAnsi="Times New Roman" w:cs="Times New Roman"/>
          <w:color w:val="0000CC"/>
          <w:sz w:val="24"/>
          <w:szCs w:val="24"/>
        </w:rPr>
        <w:t xml:space="preserve">Fig. </w:t>
      </w:r>
      <w:proofErr w:type="gramStart"/>
      <w:r w:rsidR="00592F2D">
        <w:rPr>
          <w:rFonts w:ascii="Times New Roman" w:hAnsi="Times New Roman" w:cs="Times New Roman"/>
          <w:color w:val="0000CC"/>
          <w:sz w:val="24"/>
          <w:szCs w:val="24"/>
        </w:rPr>
        <w:t>S-</w:t>
      </w:r>
      <w:r w:rsidR="000A4582">
        <w:rPr>
          <w:rFonts w:ascii="Times New Roman" w:hAnsi="Times New Roman" w:cs="Times New Roman"/>
          <w:color w:val="0000CC"/>
          <w:sz w:val="24"/>
          <w:szCs w:val="24"/>
        </w:rPr>
        <w:t>3</w:t>
      </w:r>
      <w:r w:rsidRPr="00160879">
        <w:rPr>
          <w:rFonts w:ascii="Times New Roman" w:hAnsi="Times New Roman" w:cs="Times New Roman"/>
          <w:color w:val="0000CC"/>
          <w:sz w:val="24"/>
          <w:szCs w:val="24"/>
        </w:rPr>
        <w:t>.</w:t>
      </w:r>
      <w:proofErr w:type="gramEnd"/>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10)</w:t>
      </w:r>
      <w:r w:rsidRPr="00160879">
        <w:rPr>
          <w:rFonts w:ascii="Times New Roman" w:hAnsi="Times New Roman" w:cs="Times New Roman"/>
          <w:color w:val="222222"/>
          <w:sz w:val="24"/>
          <w:szCs w:val="24"/>
          <w:shd w:val="clear" w:color="auto" w:fill="FFFFFF"/>
        </w:rPr>
        <w:t xml:space="preserve"> I suggest Fig. 4 to be also transferred to Supplementary and presented</w:t>
      </w:r>
      <w:r>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together with related Table S-III.</w:t>
      </w:r>
      <w:r w:rsidRPr="00160879">
        <w:rPr>
          <w:rFonts w:ascii="Times New Roman" w:hAnsi="Times New Roman" w:cs="Times New Roman"/>
          <w:color w:val="222222"/>
          <w:sz w:val="24"/>
          <w:szCs w:val="24"/>
        </w:rPr>
        <w:br/>
      </w:r>
      <w:r w:rsidRPr="00160879">
        <w:rPr>
          <w:rFonts w:ascii="Times New Roman" w:hAnsi="Times New Roman" w:cs="Times New Roman"/>
          <w:color w:val="0000CC"/>
          <w:sz w:val="24"/>
          <w:szCs w:val="24"/>
        </w:rPr>
        <w:t>With thanks, the necessary change has been done accordingly. Figure 4 was transferred to Supplementary Material</w:t>
      </w:r>
      <w:r w:rsidR="00592F2D">
        <w:rPr>
          <w:rFonts w:ascii="Times New Roman" w:hAnsi="Times New Roman" w:cs="Times New Roman"/>
          <w:color w:val="0000CC"/>
          <w:sz w:val="24"/>
          <w:szCs w:val="24"/>
        </w:rPr>
        <w:t xml:space="preserve"> (see Fig. </w:t>
      </w:r>
      <w:proofErr w:type="gramStart"/>
      <w:r w:rsidR="00592F2D">
        <w:rPr>
          <w:rFonts w:ascii="Times New Roman" w:hAnsi="Times New Roman" w:cs="Times New Roman"/>
          <w:color w:val="0000CC"/>
          <w:sz w:val="24"/>
          <w:szCs w:val="24"/>
        </w:rPr>
        <w:t>S-</w:t>
      </w:r>
      <w:r w:rsidR="000A4582">
        <w:rPr>
          <w:rFonts w:ascii="Times New Roman" w:hAnsi="Times New Roman" w:cs="Times New Roman"/>
          <w:color w:val="0000CC"/>
          <w:sz w:val="24"/>
          <w:szCs w:val="24"/>
        </w:rPr>
        <w:t>3</w:t>
      </w:r>
      <w:r w:rsidR="00592F2D">
        <w:rPr>
          <w:rFonts w:ascii="Times New Roman" w:hAnsi="Times New Roman" w:cs="Times New Roman"/>
          <w:color w:val="0000CC"/>
          <w:sz w:val="24"/>
          <w:szCs w:val="24"/>
        </w:rPr>
        <w:t>)</w:t>
      </w:r>
      <w:r w:rsidRPr="00160879">
        <w:rPr>
          <w:rFonts w:ascii="Times New Roman" w:hAnsi="Times New Roman" w:cs="Times New Roman"/>
          <w:color w:val="0000CC"/>
          <w:sz w:val="24"/>
          <w:szCs w:val="24"/>
        </w:rPr>
        <w:t>.</w:t>
      </w:r>
      <w:proofErr w:type="gramEnd"/>
    </w:p>
    <w:p w:rsidR="00160879" w:rsidRDefault="00160879" w:rsidP="00160879">
      <w:pPr>
        <w:spacing w:after="0"/>
        <w:jc w:val="both"/>
        <w:rPr>
          <w:rFonts w:ascii="Times New Roman" w:hAnsi="Times New Roman" w:cs="Times New Roman"/>
          <w:color w:val="222222"/>
          <w:sz w:val="24"/>
          <w:szCs w:val="24"/>
        </w:rPr>
      </w:pPr>
    </w:p>
    <w:p w:rsidR="00160879" w:rsidRDefault="00160879" w:rsidP="00160879">
      <w:pPr>
        <w:spacing w:after="0"/>
        <w:jc w:val="both"/>
        <w:rPr>
          <w:rFonts w:ascii="Times New Roman" w:hAnsi="Times New Roman" w:cs="Times New Roman"/>
          <w:color w:val="222222"/>
          <w:sz w:val="24"/>
          <w:szCs w:val="24"/>
        </w:rPr>
      </w:pPr>
    </w:p>
    <w:p w:rsidR="00160879" w:rsidRPr="00160879" w:rsidRDefault="00160879" w:rsidP="00160879">
      <w:pPr>
        <w:spacing w:after="120"/>
        <w:jc w:val="both"/>
        <w:rPr>
          <w:rFonts w:ascii="Times New Roman" w:hAnsi="Times New Roman" w:cs="Times New Roman"/>
          <w:color w:val="222222"/>
          <w:sz w:val="24"/>
          <w:szCs w:val="24"/>
          <w:shd w:val="clear" w:color="auto" w:fill="FFFFFF"/>
        </w:rPr>
      </w:pPr>
      <w:r w:rsidRPr="00160879">
        <w:rPr>
          <w:rFonts w:ascii="Times New Roman" w:hAnsi="Times New Roman" w:cs="Times New Roman"/>
          <w:b/>
          <w:bCs/>
          <w:color w:val="222222"/>
          <w:sz w:val="24"/>
          <w:szCs w:val="24"/>
          <w:shd w:val="clear" w:color="auto" w:fill="FFFFFF"/>
        </w:rPr>
        <w:lastRenderedPageBreak/>
        <w:t>11)</w:t>
      </w:r>
      <w:r w:rsidRPr="00160879">
        <w:rPr>
          <w:rFonts w:ascii="Times New Roman" w:hAnsi="Times New Roman" w:cs="Times New Roman"/>
          <w:color w:val="222222"/>
          <w:sz w:val="24"/>
          <w:szCs w:val="24"/>
          <w:shd w:val="clear" w:color="auto" w:fill="FFFFFF"/>
        </w:rPr>
        <w:t xml:space="preserve"> Data on kinetics and isotherm studies are lacking, only modeling is </w:t>
      </w:r>
      <w:proofErr w:type="gramStart"/>
      <w:r w:rsidRPr="00160879">
        <w:rPr>
          <w:rFonts w:ascii="Times New Roman" w:hAnsi="Times New Roman" w:cs="Times New Roman"/>
          <w:color w:val="222222"/>
          <w:sz w:val="24"/>
          <w:szCs w:val="24"/>
          <w:shd w:val="clear" w:color="auto" w:fill="FFFFFF"/>
        </w:rPr>
        <w:t>given</w:t>
      </w:r>
      <w:proofErr w:type="gramEnd"/>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shd w:val="clear" w:color="auto" w:fill="FFFFFF"/>
        </w:rPr>
        <w:t>(Tables V-VI ). They have to be included at least in the Supporting</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shd w:val="clear" w:color="auto" w:fill="FFFFFF"/>
        </w:rPr>
        <w:t>Material. For the sake of clarity, only present the best fit.</w:t>
      </w:r>
    </w:p>
    <w:p w:rsidR="00160879" w:rsidRPr="00160879" w:rsidRDefault="00160879" w:rsidP="00160879">
      <w:pPr>
        <w:spacing w:after="0"/>
        <w:jc w:val="both"/>
        <w:rPr>
          <w:rFonts w:ascii="Times New Roman" w:hAnsi="Times New Roman" w:cs="Times New Roman"/>
          <w:color w:val="0000CC"/>
          <w:sz w:val="24"/>
          <w:szCs w:val="24"/>
          <w:shd w:val="clear" w:color="auto" w:fill="FFFFFF"/>
        </w:rPr>
      </w:pPr>
      <w:r w:rsidRPr="00160879">
        <w:rPr>
          <w:rFonts w:ascii="Times New Roman" w:hAnsi="Times New Roman" w:cs="Times New Roman"/>
          <w:color w:val="0000CC"/>
          <w:sz w:val="24"/>
          <w:szCs w:val="24"/>
          <w:shd w:val="clear" w:color="auto" w:fill="FFFFFF"/>
        </w:rPr>
        <w:t>With thanks, the isotherm and kinetics plots have been given in the supplementary material (</w:t>
      </w:r>
      <w:r>
        <w:rPr>
          <w:rFonts w:ascii="Times New Roman" w:hAnsi="Times New Roman" w:cs="Times New Roman"/>
          <w:color w:val="0000CC"/>
          <w:sz w:val="24"/>
          <w:szCs w:val="24"/>
          <w:shd w:val="clear" w:color="auto" w:fill="FFFFFF"/>
        </w:rPr>
        <w:t>see Fig. S-4</w:t>
      </w:r>
      <w:r w:rsidRPr="00160879">
        <w:rPr>
          <w:rFonts w:ascii="Times New Roman" w:hAnsi="Times New Roman" w:cs="Times New Roman"/>
          <w:color w:val="0000CC"/>
          <w:sz w:val="24"/>
          <w:szCs w:val="24"/>
          <w:shd w:val="clear" w:color="auto" w:fill="FFFFFF"/>
        </w:rPr>
        <w:t>) and the corresponding data are presented here for your review (</w:t>
      </w:r>
      <w:r w:rsidR="00127FF3">
        <w:rPr>
          <w:rFonts w:ascii="Times New Roman" w:hAnsi="Times New Roman" w:cs="Times New Roman"/>
          <w:color w:val="0000CC"/>
          <w:sz w:val="24"/>
          <w:szCs w:val="24"/>
          <w:shd w:val="clear" w:color="auto" w:fill="FFFFFF"/>
        </w:rPr>
        <w:t xml:space="preserve">Please see </w:t>
      </w:r>
      <w:r w:rsidRPr="00160879">
        <w:rPr>
          <w:rFonts w:ascii="Times New Roman" w:hAnsi="Times New Roman" w:cs="Times New Roman"/>
          <w:color w:val="0000CC"/>
          <w:sz w:val="24"/>
          <w:szCs w:val="24"/>
          <w:shd w:val="clear" w:color="auto" w:fill="FFFFFF"/>
        </w:rPr>
        <w:t>Tables 1-3):</w:t>
      </w: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autoSpaceDE w:val="0"/>
        <w:autoSpaceDN w:val="0"/>
        <w:adjustRightInd w:val="0"/>
        <w:spacing w:after="0" w:line="360" w:lineRule="auto"/>
        <w:ind w:right="27"/>
        <w:jc w:val="both"/>
        <w:rPr>
          <w:rFonts w:ascii="Times New Roman" w:eastAsia="Calibri" w:hAnsi="Times New Roman" w:cs="Times New Roman"/>
          <w:b/>
          <w:bCs/>
          <w:sz w:val="24"/>
          <w:szCs w:val="24"/>
          <w:lang w:bidi="fa-IR"/>
        </w:rPr>
      </w:pPr>
      <w:r w:rsidRPr="00160879">
        <w:rPr>
          <w:rFonts w:ascii="Times New Roman" w:eastAsia="Calibri" w:hAnsi="Times New Roman" w:cs="Times New Roman"/>
          <w:b/>
          <w:bCs/>
          <w:noProof/>
          <w:sz w:val="24"/>
          <w:szCs w:val="24"/>
        </w:rPr>
        <w:t>Table 1.</w:t>
      </w:r>
      <w:r w:rsidRPr="00160879">
        <w:rPr>
          <w:rFonts w:ascii="Times New Roman" w:eastAsia="Calibri" w:hAnsi="Times New Roman" w:cs="Times New Roman"/>
          <w:noProof/>
          <w:sz w:val="24"/>
          <w:szCs w:val="24"/>
        </w:rPr>
        <w:t xml:space="preserve"> Langmuir isotherm data for removal of BY13 and BR46</w:t>
      </w:r>
      <w:r w:rsidRPr="00160879">
        <w:rPr>
          <w:rFonts w:ascii="Times New Roman" w:eastAsia="Calibri" w:hAnsi="Times New Roman" w:cs="Times New Roman"/>
          <w:sz w:val="24"/>
          <w:szCs w:val="24"/>
        </w:rPr>
        <w:t xml:space="preserve"> by NOAC from single solutions (Sample volume 100 mL, </w:t>
      </w:r>
      <w:r w:rsidRPr="00160879">
        <w:rPr>
          <w:rFonts w:ascii="Times New Roman" w:eastAsia="OneGulliverA" w:hAnsi="Times New Roman" w:cs="Times New Roman"/>
          <w:sz w:val="24"/>
          <w:szCs w:val="24"/>
        </w:rPr>
        <w:t xml:space="preserve">pH=9, </w:t>
      </w:r>
      <w:r w:rsidRPr="00160879">
        <w:rPr>
          <w:rFonts w:ascii="Times New Roman" w:eastAsia="OneGulliverA" w:hAnsi="Times New Roman" w:cs="Times New Roman"/>
          <w:i/>
          <w:iCs/>
          <w:sz w:val="24"/>
          <w:szCs w:val="24"/>
        </w:rPr>
        <w:t>m</w:t>
      </w:r>
      <w:r w:rsidRPr="00160879">
        <w:rPr>
          <w:rFonts w:ascii="Times New Roman" w:eastAsia="OneGulliverA" w:hAnsi="Times New Roman" w:cs="Times New Roman"/>
          <w:sz w:val="24"/>
          <w:szCs w:val="24"/>
        </w:rPr>
        <w:t xml:space="preserve">=30 mg, </w:t>
      </w:r>
      <w:r w:rsidRPr="00160879">
        <w:rPr>
          <w:rFonts w:ascii="Times New Roman" w:eastAsia="OneGulliverA" w:hAnsi="Times New Roman" w:cs="Times New Roman"/>
          <w:i/>
          <w:iCs/>
          <w:sz w:val="24"/>
          <w:szCs w:val="24"/>
        </w:rPr>
        <w:t>t</w:t>
      </w:r>
      <w:r w:rsidRPr="00160879">
        <w:rPr>
          <w:rFonts w:ascii="Times New Roman" w:eastAsia="OneGulliverA" w:hAnsi="Times New Roman" w:cs="Times New Roman"/>
          <w:sz w:val="24"/>
          <w:szCs w:val="24"/>
        </w:rPr>
        <w:t xml:space="preserve">=8 min, </w:t>
      </w:r>
      <w:r w:rsidRPr="00160879">
        <w:rPr>
          <w:rFonts w:ascii="Times New Roman" w:eastAsia="OneGulliverA" w:hAnsi="Times New Roman" w:cs="Times New Roman"/>
          <w:i/>
          <w:iCs/>
          <w:sz w:val="24"/>
          <w:szCs w:val="24"/>
        </w:rPr>
        <w:t>T</w:t>
      </w:r>
      <w:r w:rsidRPr="00160879">
        <w:rPr>
          <w:rFonts w:ascii="Times New Roman" w:eastAsia="OneGulliverA" w:hAnsi="Times New Roman" w:cs="Times New Roman"/>
          <w:sz w:val="24"/>
          <w:szCs w:val="24"/>
        </w:rPr>
        <w:t>=25 ºC</w:t>
      </w:r>
      <w:r w:rsidRPr="00160879">
        <w:rPr>
          <w:rFonts w:ascii="Times New Roman" w:eastAsia="Calibri" w:hAnsi="Times New Roman" w:cs="Times New Roman"/>
          <w:sz w:val="24"/>
          <w:szCs w:val="24"/>
        </w:rPr>
        <w:t>).</w:t>
      </w:r>
    </w:p>
    <w:tbl>
      <w:tblPr>
        <w:tblpPr w:leftFromText="180" w:rightFromText="180" w:vertAnchor="text" w:horzAnchor="margin" w:tblpX="-252" w:tblpY="93"/>
        <w:tblW w:w="7398" w:type="dxa"/>
        <w:tblLayout w:type="fixed"/>
        <w:tblLook w:val="04A0" w:firstRow="1" w:lastRow="0" w:firstColumn="1" w:lastColumn="0" w:noHBand="0" w:noVBand="1"/>
      </w:tblPr>
      <w:tblGrid>
        <w:gridCol w:w="1098"/>
        <w:gridCol w:w="738"/>
        <w:gridCol w:w="1046"/>
        <w:gridCol w:w="1006"/>
        <w:gridCol w:w="990"/>
        <w:gridCol w:w="1260"/>
        <w:gridCol w:w="1260"/>
      </w:tblGrid>
      <w:tr w:rsidR="00160879" w:rsidRPr="00160879" w:rsidTr="00CA1D39">
        <w:trPr>
          <w:trHeight w:val="599"/>
        </w:trPr>
        <w:tc>
          <w:tcPr>
            <w:tcW w:w="1098" w:type="dxa"/>
            <w:vMerge w:val="restart"/>
            <w:tcBorders>
              <w:top w:val="single" w:sz="12" w:space="0" w:color="auto"/>
            </w:tcBorders>
          </w:tcPr>
          <w:p w:rsidR="00160879" w:rsidRPr="00160879" w:rsidRDefault="00160879" w:rsidP="00CA1D39">
            <w:pPr>
              <w:spacing w:after="0" w:line="360" w:lineRule="auto"/>
              <w:ind w:right="91"/>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System</w:t>
            </w:r>
          </w:p>
        </w:tc>
        <w:tc>
          <w:tcPr>
            <w:tcW w:w="738" w:type="dxa"/>
            <w:vMerge w:val="restart"/>
            <w:tcBorders>
              <w:top w:val="single" w:sz="12" w:space="0" w:color="auto"/>
            </w:tcBorders>
          </w:tcPr>
          <w:p w:rsidR="00160879" w:rsidRPr="00160879" w:rsidRDefault="00160879" w:rsidP="00CA1D39">
            <w:pPr>
              <w:spacing w:after="0" w:line="360" w:lineRule="auto"/>
              <w:ind w:left="-143" w:right="-65"/>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Dye</w:t>
            </w:r>
          </w:p>
        </w:tc>
        <w:tc>
          <w:tcPr>
            <w:tcW w:w="1046" w:type="dxa"/>
            <w:vMerge w:val="restart"/>
            <w:tcBorders>
              <w:top w:val="single" w:sz="12" w:space="0" w:color="auto"/>
            </w:tcBorders>
          </w:tcPr>
          <w:p w:rsidR="00160879" w:rsidRPr="00160879" w:rsidRDefault="00160879" w:rsidP="00CA1D39">
            <w:pPr>
              <w:spacing w:after="0" w:line="360" w:lineRule="auto"/>
              <w:ind w:right="91"/>
              <w:jc w:val="center"/>
              <w:rPr>
                <w:rFonts w:ascii="Times New Roman" w:eastAsia="Calibri" w:hAnsi="Times New Roman" w:cs="Times New Roman"/>
                <w:sz w:val="24"/>
                <w:szCs w:val="24"/>
              </w:rPr>
            </w:pPr>
            <w:r w:rsidRPr="00160879">
              <w:rPr>
                <w:rFonts w:ascii="Times New Roman" w:eastAsia="Calibri" w:hAnsi="Times New Roman" w:cs="Times New Roman"/>
                <w:i/>
                <w:iCs/>
                <w:sz w:val="24"/>
                <w:szCs w:val="24"/>
              </w:rPr>
              <w:t>C</w:t>
            </w:r>
            <w:r w:rsidRPr="00160879">
              <w:rPr>
                <w:rFonts w:ascii="Times New Roman" w:eastAsia="Calibri" w:hAnsi="Times New Roman" w:cs="Times New Roman"/>
                <w:i/>
                <w:iCs/>
                <w:sz w:val="24"/>
                <w:szCs w:val="24"/>
                <w:vertAlign w:val="subscript"/>
              </w:rPr>
              <w:t>0</w:t>
            </w:r>
            <w:r w:rsidRPr="00160879">
              <w:rPr>
                <w:rFonts w:ascii="Times New Roman" w:eastAsia="Calibri" w:hAnsi="Times New Roman" w:cs="Times New Roman"/>
                <w:sz w:val="24"/>
                <w:szCs w:val="24"/>
              </w:rPr>
              <w:t xml:space="preserve"> /</w:t>
            </w:r>
          </w:p>
          <w:p w:rsidR="00160879" w:rsidRPr="00160879" w:rsidRDefault="00160879" w:rsidP="00CA1D39">
            <w:pPr>
              <w:spacing w:after="0" w:line="360" w:lineRule="auto"/>
              <w:ind w:right="91"/>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mg L</w:t>
            </w:r>
            <w:r w:rsidRPr="00160879">
              <w:rPr>
                <w:rFonts w:ascii="Times New Roman" w:eastAsia="Calibri" w:hAnsi="Times New Roman" w:cs="Times New Roman"/>
                <w:sz w:val="24"/>
                <w:szCs w:val="24"/>
                <w:vertAlign w:val="superscript"/>
              </w:rPr>
              <w:t>-1</w:t>
            </w:r>
          </w:p>
          <w:p w:rsidR="00160879" w:rsidRPr="00160879" w:rsidRDefault="00160879" w:rsidP="00CA1D39">
            <w:pPr>
              <w:tabs>
                <w:tab w:val="left" w:pos="1543"/>
              </w:tabs>
              <w:spacing w:line="360" w:lineRule="auto"/>
              <w:rPr>
                <w:rFonts w:ascii="Times New Roman" w:eastAsia="Calibri" w:hAnsi="Times New Roman" w:cs="Times New Roman"/>
                <w:sz w:val="24"/>
                <w:szCs w:val="24"/>
              </w:rPr>
            </w:pPr>
            <w:r w:rsidRPr="00160879">
              <w:rPr>
                <w:rFonts w:ascii="Times New Roman" w:eastAsia="Calibri" w:hAnsi="Times New Roman" w:cs="Times New Roman"/>
                <w:sz w:val="24"/>
                <w:szCs w:val="24"/>
              </w:rPr>
              <w:tab/>
            </w:r>
          </w:p>
        </w:tc>
        <w:tc>
          <w:tcPr>
            <w:tcW w:w="4516" w:type="dxa"/>
            <w:gridSpan w:val="4"/>
            <w:tcBorders>
              <w:top w:val="single" w:sz="12" w:space="0" w:color="auto"/>
            </w:tcBorders>
          </w:tcPr>
          <w:p w:rsidR="00160879" w:rsidRPr="00160879" w:rsidRDefault="00160879" w:rsidP="00CA1D39">
            <w:pPr>
              <w:tabs>
                <w:tab w:val="left" w:pos="1980"/>
                <w:tab w:val="left" w:pos="8364"/>
              </w:tabs>
              <w:spacing w:after="0" w:line="360" w:lineRule="auto"/>
              <w:ind w:right="-755"/>
              <w:rPr>
                <w:rFonts w:ascii="Times New Roman" w:eastAsia="Calibri" w:hAnsi="Times New Roman" w:cs="Times New Roman"/>
                <w:sz w:val="24"/>
                <w:szCs w:val="24"/>
              </w:rPr>
            </w:pPr>
            <w:r w:rsidRPr="00160879">
              <w:rPr>
                <w:rFonts w:ascii="Times New Roman" w:eastAsia="Calibri" w:hAnsi="Times New Roman" w:cs="Times New Roman"/>
                <w:sz w:val="24"/>
                <w:szCs w:val="24"/>
              </w:rPr>
              <w:t>Langmuir</w:t>
            </w:r>
          </w:p>
          <w:p w:rsidR="00160879" w:rsidRPr="00160879" w:rsidRDefault="00160879" w:rsidP="00CA1D39">
            <w:pPr>
              <w:tabs>
                <w:tab w:val="left" w:pos="1980"/>
                <w:tab w:val="left" w:pos="8364"/>
              </w:tabs>
              <w:spacing w:after="0" w:line="360" w:lineRule="auto"/>
              <w:ind w:right="-755"/>
              <w:rPr>
                <w:rFonts w:ascii="Times New Roman" w:eastAsia="Calibri" w:hAnsi="Times New Roman" w:cs="Times New Roman"/>
                <w:sz w:val="24"/>
                <w:szCs w:val="24"/>
              </w:rPr>
            </w:pPr>
          </w:p>
        </w:tc>
      </w:tr>
      <w:tr w:rsidR="00CA1D39" w:rsidRPr="00160879" w:rsidTr="00CA1D39">
        <w:trPr>
          <w:trHeight w:val="872"/>
        </w:trPr>
        <w:tc>
          <w:tcPr>
            <w:tcW w:w="1098" w:type="dxa"/>
            <w:vMerge/>
            <w:tcBorders>
              <w:bottom w:val="single" w:sz="12" w:space="0" w:color="auto"/>
            </w:tcBorders>
          </w:tcPr>
          <w:p w:rsidR="00160879" w:rsidRPr="00160879" w:rsidRDefault="00160879" w:rsidP="00CA1D39">
            <w:pPr>
              <w:spacing w:after="0" w:line="360" w:lineRule="auto"/>
              <w:ind w:right="91"/>
              <w:jc w:val="center"/>
              <w:rPr>
                <w:rFonts w:ascii="Times New Roman" w:eastAsia="Calibri" w:hAnsi="Times New Roman" w:cs="Times New Roman"/>
                <w:sz w:val="24"/>
                <w:szCs w:val="24"/>
              </w:rPr>
            </w:pPr>
          </w:p>
        </w:tc>
        <w:tc>
          <w:tcPr>
            <w:tcW w:w="738" w:type="dxa"/>
            <w:vMerge/>
            <w:tcBorders>
              <w:bottom w:val="single" w:sz="12" w:space="0" w:color="auto"/>
            </w:tcBorders>
            <w:vAlign w:val="center"/>
          </w:tcPr>
          <w:p w:rsidR="00160879" w:rsidRPr="00160879" w:rsidRDefault="00160879" w:rsidP="00CA1D39">
            <w:pPr>
              <w:spacing w:after="0" w:line="360" w:lineRule="auto"/>
              <w:ind w:right="91"/>
              <w:jc w:val="center"/>
              <w:rPr>
                <w:rFonts w:ascii="Times New Roman" w:eastAsia="Calibri" w:hAnsi="Times New Roman" w:cs="Times New Roman"/>
                <w:sz w:val="24"/>
                <w:szCs w:val="24"/>
              </w:rPr>
            </w:pPr>
          </w:p>
        </w:tc>
        <w:tc>
          <w:tcPr>
            <w:tcW w:w="1046" w:type="dxa"/>
            <w:vMerge/>
            <w:tcBorders>
              <w:bottom w:val="single" w:sz="12" w:space="0" w:color="auto"/>
            </w:tcBorders>
          </w:tcPr>
          <w:p w:rsidR="00160879" w:rsidRPr="00160879" w:rsidRDefault="00160879" w:rsidP="00CA1D39">
            <w:pPr>
              <w:spacing w:after="0" w:line="360" w:lineRule="auto"/>
              <w:ind w:right="91"/>
              <w:rPr>
                <w:rFonts w:ascii="Times New Roman" w:eastAsia="Calibri" w:hAnsi="Times New Roman" w:cs="Times New Roman"/>
                <w:sz w:val="24"/>
                <w:szCs w:val="24"/>
              </w:rPr>
            </w:pPr>
          </w:p>
        </w:tc>
        <w:tc>
          <w:tcPr>
            <w:tcW w:w="1006" w:type="dxa"/>
            <w:tcBorders>
              <w:top w:val="single" w:sz="4" w:space="0" w:color="auto"/>
              <w:bottom w:val="single" w:sz="12" w:space="0" w:color="auto"/>
            </w:tcBorders>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roofErr w:type="spellStart"/>
            <w:r w:rsidRPr="00160879">
              <w:rPr>
                <w:rFonts w:ascii="Times New Roman" w:eastAsia="Calibri" w:hAnsi="Times New Roman" w:cs="Times New Roman"/>
                <w:i/>
                <w:iCs/>
                <w:sz w:val="24"/>
                <w:szCs w:val="24"/>
              </w:rPr>
              <w:t>C</w:t>
            </w:r>
            <w:r w:rsidRPr="00160879">
              <w:rPr>
                <w:rFonts w:ascii="Times New Roman" w:eastAsia="Calibri" w:hAnsi="Times New Roman" w:cs="Times New Roman"/>
                <w:i/>
                <w:iCs/>
                <w:sz w:val="24"/>
                <w:szCs w:val="24"/>
                <w:vertAlign w:val="subscript"/>
              </w:rPr>
              <w:t>e</w:t>
            </w:r>
            <w:proofErr w:type="spellEnd"/>
            <w:r w:rsidRPr="00160879">
              <w:rPr>
                <w:rFonts w:ascii="Times New Roman" w:eastAsia="Calibri" w:hAnsi="Times New Roman" w:cs="Times New Roman"/>
                <w:i/>
                <w:iCs/>
                <w:sz w:val="24"/>
                <w:szCs w:val="24"/>
              </w:rPr>
              <w:t xml:space="preserve"> </w:t>
            </w:r>
            <w:r w:rsidRPr="00160879">
              <w:rPr>
                <w:rFonts w:ascii="Times New Roman" w:eastAsia="Calibri" w:hAnsi="Times New Roman" w:cs="Times New Roman"/>
                <w:sz w:val="24"/>
                <w:szCs w:val="24"/>
              </w:rPr>
              <w:t>/</w:t>
            </w:r>
          </w:p>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mg L</w:t>
            </w:r>
            <w:r w:rsidRPr="00160879">
              <w:rPr>
                <w:rFonts w:ascii="Times New Roman" w:eastAsia="Calibri" w:hAnsi="Times New Roman" w:cs="Times New Roman"/>
                <w:sz w:val="24"/>
                <w:szCs w:val="24"/>
                <w:vertAlign w:val="superscript"/>
              </w:rPr>
              <w:t>-1</w:t>
            </w:r>
          </w:p>
        </w:tc>
        <w:tc>
          <w:tcPr>
            <w:tcW w:w="990" w:type="dxa"/>
            <w:tcBorders>
              <w:top w:val="single" w:sz="4" w:space="0" w:color="auto"/>
              <w:bottom w:val="single" w:sz="12" w:space="0" w:color="auto"/>
            </w:tcBorders>
          </w:tcPr>
          <w:p w:rsidR="00160879" w:rsidRPr="00160879" w:rsidRDefault="00160879" w:rsidP="00CA1D39">
            <w:pPr>
              <w:tabs>
                <w:tab w:val="left" w:pos="1905"/>
              </w:tabs>
              <w:spacing w:after="0" w:line="360" w:lineRule="auto"/>
              <w:jc w:val="center"/>
              <w:rPr>
                <w:rFonts w:ascii="Times New Roman" w:eastAsia="Calibri" w:hAnsi="Times New Roman" w:cs="Times New Roman"/>
                <w:i/>
                <w:iCs/>
                <w:sz w:val="24"/>
                <w:szCs w:val="24"/>
              </w:rPr>
            </w:pPr>
            <w:r w:rsidRPr="00160879">
              <w:rPr>
                <w:rFonts w:ascii="Times New Roman" w:eastAsia="Calibri" w:hAnsi="Times New Roman" w:cs="Times New Roman"/>
                <w:i/>
                <w:iCs/>
                <w:sz w:val="24"/>
                <w:szCs w:val="24"/>
              </w:rPr>
              <w:t>R/</w:t>
            </w:r>
          </w:p>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i/>
                <w:iCs/>
                <w:sz w:val="24"/>
                <w:szCs w:val="24"/>
              </w:rPr>
              <w:t>%</w:t>
            </w:r>
          </w:p>
        </w:tc>
        <w:tc>
          <w:tcPr>
            <w:tcW w:w="1260" w:type="dxa"/>
            <w:tcBorders>
              <w:top w:val="single" w:sz="4" w:space="0" w:color="auto"/>
              <w:bottom w:val="single" w:sz="12" w:space="0" w:color="auto"/>
            </w:tcBorders>
          </w:tcPr>
          <w:p w:rsidR="00160879" w:rsidRPr="00160879" w:rsidRDefault="00160879" w:rsidP="00CA1D39">
            <w:pPr>
              <w:tabs>
                <w:tab w:val="left" w:pos="1905"/>
              </w:tabs>
              <w:spacing w:after="0" w:line="360" w:lineRule="auto"/>
              <w:rPr>
                <w:rFonts w:ascii="Times New Roman" w:eastAsia="Calibri" w:hAnsi="Times New Roman" w:cs="Times New Roman"/>
                <w:i/>
                <w:iCs/>
                <w:sz w:val="24"/>
                <w:szCs w:val="24"/>
              </w:rPr>
            </w:pPr>
            <w:proofErr w:type="spellStart"/>
            <w:r w:rsidRPr="00160879">
              <w:rPr>
                <w:rFonts w:ascii="Times New Roman" w:eastAsia="Calibri" w:hAnsi="Times New Roman" w:cs="Times New Roman"/>
                <w:i/>
                <w:iCs/>
                <w:sz w:val="24"/>
                <w:szCs w:val="24"/>
              </w:rPr>
              <w:t>qe</w:t>
            </w:r>
            <w:proofErr w:type="spellEnd"/>
            <w:r w:rsidRPr="00160879">
              <w:rPr>
                <w:rFonts w:ascii="Times New Roman" w:eastAsia="Calibri" w:hAnsi="Times New Roman" w:cs="Times New Roman"/>
                <w:i/>
                <w:iCs/>
                <w:sz w:val="24"/>
                <w:szCs w:val="24"/>
              </w:rPr>
              <w:t>/</w:t>
            </w:r>
          </w:p>
          <w:p w:rsidR="00160879" w:rsidRPr="00160879" w:rsidRDefault="00160879" w:rsidP="00CA1D39">
            <w:pPr>
              <w:tabs>
                <w:tab w:val="left" w:pos="1905"/>
              </w:tabs>
              <w:spacing w:after="0" w:line="360" w:lineRule="auto"/>
              <w:rPr>
                <w:rFonts w:ascii="Times New Roman" w:eastAsia="Calibri" w:hAnsi="Times New Roman" w:cs="Times New Roman"/>
                <w:i/>
                <w:iCs/>
                <w:sz w:val="24"/>
                <w:szCs w:val="24"/>
                <w:vertAlign w:val="superscript"/>
              </w:rPr>
            </w:pPr>
            <w:r w:rsidRPr="00160879">
              <w:rPr>
                <w:rFonts w:ascii="Times New Roman" w:eastAsia="Calibri" w:hAnsi="Times New Roman" w:cs="Times New Roman"/>
                <w:sz w:val="24"/>
                <w:szCs w:val="24"/>
              </w:rPr>
              <w:t>mg g</w:t>
            </w:r>
            <w:r w:rsidRPr="00160879">
              <w:rPr>
                <w:rFonts w:ascii="Times New Roman" w:eastAsia="Calibri" w:hAnsi="Times New Roman" w:cs="Times New Roman"/>
                <w:sz w:val="24"/>
                <w:szCs w:val="24"/>
                <w:vertAlign w:val="superscript"/>
              </w:rPr>
              <w:t>-1</w:t>
            </w:r>
          </w:p>
        </w:tc>
        <w:tc>
          <w:tcPr>
            <w:tcW w:w="1260" w:type="dxa"/>
            <w:tcBorders>
              <w:top w:val="single" w:sz="4" w:space="0" w:color="auto"/>
              <w:bottom w:val="single" w:sz="12" w:space="0" w:color="auto"/>
            </w:tcBorders>
          </w:tcPr>
          <w:p w:rsidR="00160879" w:rsidRPr="00160879" w:rsidRDefault="00160879" w:rsidP="00CA1D39">
            <w:pPr>
              <w:tabs>
                <w:tab w:val="left" w:pos="1905"/>
              </w:tabs>
              <w:spacing w:after="0" w:line="360" w:lineRule="auto"/>
              <w:jc w:val="center"/>
              <w:rPr>
                <w:rFonts w:ascii="Times New Roman" w:eastAsia="Calibri" w:hAnsi="Times New Roman" w:cs="Times New Roman"/>
                <w:i/>
                <w:iCs/>
                <w:sz w:val="24"/>
                <w:szCs w:val="24"/>
              </w:rPr>
            </w:pPr>
            <w:proofErr w:type="spellStart"/>
            <w:r w:rsidRPr="00160879">
              <w:rPr>
                <w:rFonts w:ascii="Times New Roman" w:eastAsia="Calibri" w:hAnsi="Times New Roman" w:cs="Times New Roman"/>
                <w:i/>
                <w:iCs/>
                <w:sz w:val="24"/>
                <w:szCs w:val="24"/>
              </w:rPr>
              <w:t>Ce</w:t>
            </w:r>
            <w:proofErr w:type="spellEnd"/>
            <w:r w:rsidRPr="00160879">
              <w:rPr>
                <w:rFonts w:ascii="Times New Roman" w:eastAsia="Calibri" w:hAnsi="Times New Roman" w:cs="Times New Roman"/>
                <w:i/>
                <w:iCs/>
                <w:sz w:val="24"/>
                <w:szCs w:val="24"/>
              </w:rPr>
              <w:t>/</w:t>
            </w:r>
            <w:proofErr w:type="spellStart"/>
            <w:r w:rsidRPr="00160879">
              <w:rPr>
                <w:rFonts w:ascii="Times New Roman" w:eastAsia="Calibri" w:hAnsi="Times New Roman" w:cs="Times New Roman"/>
                <w:i/>
                <w:iCs/>
                <w:sz w:val="24"/>
                <w:szCs w:val="24"/>
              </w:rPr>
              <w:t>qe</w:t>
            </w:r>
            <w:proofErr w:type="spellEnd"/>
          </w:p>
          <w:p w:rsidR="00160879" w:rsidRPr="00160879" w:rsidRDefault="00160879" w:rsidP="00CA1D39">
            <w:pPr>
              <w:tabs>
                <w:tab w:val="left" w:pos="1905"/>
              </w:tabs>
              <w:spacing w:after="0" w:line="360" w:lineRule="auto"/>
              <w:jc w:val="center"/>
              <w:rPr>
                <w:rFonts w:ascii="Times New Roman" w:eastAsia="Calibri" w:hAnsi="Times New Roman" w:cs="Times New Roman"/>
                <w:i/>
                <w:iCs/>
                <w:sz w:val="24"/>
                <w:szCs w:val="24"/>
              </w:rPr>
            </w:pPr>
          </w:p>
        </w:tc>
      </w:tr>
      <w:tr w:rsidR="00CA1D39" w:rsidRPr="00160879" w:rsidTr="00CA1D39">
        <w:trPr>
          <w:trHeight w:val="672"/>
        </w:trPr>
        <w:tc>
          <w:tcPr>
            <w:tcW w:w="1098" w:type="dxa"/>
            <w:vMerge w:val="restart"/>
            <w:tcBorders>
              <w:top w:val="single" w:sz="12" w:space="0" w:color="auto"/>
            </w:tcBorders>
            <w:vAlign w:val="center"/>
          </w:tcPr>
          <w:p w:rsidR="00160879" w:rsidRPr="00160879" w:rsidRDefault="00160879" w:rsidP="00CA1D39">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Single</w:t>
            </w:r>
          </w:p>
        </w:tc>
        <w:tc>
          <w:tcPr>
            <w:tcW w:w="738" w:type="dxa"/>
            <w:vMerge w:val="restart"/>
            <w:tcBorders>
              <w:top w:val="single" w:sz="12" w:space="0" w:color="auto"/>
            </w:tcBorders>
            <w:vAlign w:val="center"/>
          </w:tcPr>
          <w:p w:rsidR="00160879" w:rsidRPr="00160879" w:rsidRDefault="00160879" w:rsidP="00CA1D39">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BY</w:t>
            </w:r>
          </w:p>
        </w:tc>
        <w:tc>
          <w:tcPr>
            <w:tcW w:w="1046" w:type="dxa"/>
            <w:tcBorders>
              <w:top w:val="single" w:sz="12" w:space="0" w:color="auto"/>
            </w:tcBorders>
            <w:vAlign w:val="center"/>
          </w:tcPr>
          <w:p w:rsidR="00160879" w:rsidRPr="00160879" w:rsidRDefault="00160879" w:rsidP="00CA1D39">
            <w:pPr>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200</w:t>
            </w:r>
          </w:p>
        </w:tc>
        <w:tc>
          <w:tcPr>
            <w:tcW w:w="1006" w:type="dxa"/>
            <w:tcBorders>
              <w:top w:val="single" w:sz="12" w:space="0" w:color="auto"/>
            </w:tcBorders>
            <w:vAlign w:val="center"/>
          </w:tcPr>
          <w:p w:rsidR="00160879" w:rsidRPr="00160879" w:rsidRDefault="00160879" w:rsidP="00CA1D39">
            <w:pPr>
              <w:bidi/>
              <w:spacing w:after="0" w:line="240" w:lineRule="auto"/>
              <w:jc w:val="center"/>
              <w:rPr>
                <w:rFonts w:ascii="Times New Roman" w:eastAsia="Calibri" w:hAnsi="Times New Roman" w:cs="Times New Roman"/>
                <w:sz w:val="24"/>
                <w:szCs w:val="24"/>
                <w:rtl/>
                <w:lang w:bidi="fa-IR"/>
              </w:rPr>
            </w:pPr>
            <w:r w:rsidRPr="00160879">
              <w:rPr>
                <w:rFonts w:ascii="Times New Roman" w:eastAsia="Calibri" w:hAnsi="Times New Roman" w:cs="Times New Roman"/>
                <w:sz w:val="24"/>
                <w:szCs w:val="24"/>
                <w:lang w:bidi="fa-IR"/>
              </w:rPr>
              <w:t>3</w:t>
            </w:r>
          </w:p>
        </w:tc>
        <w:tc>
          <w:tcPr>
            <w:tcW w:w="990" w:type="dxa"/>
            <w:tcBorders>
              <w:top w:val="single" w:sz="12"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98.5</w:t>
            </w:r>
          </w:p>
        </w:tc>
        <w:tc>
          <w:tcPr>
            <w:tcW w:w="1260" w:type="dxa"/>
            <w:tcBorders>
              <w:top w:val="single" w:sz="12"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656.6667</w:t>
            </w:r>
          </w:p>
        </w:tc>
        <w:tc>
          <w:tcPr>
            <w:tcW w:w="1260" w:type="dxa"/>
            <w:tcBorders>
              <w:top w:val="single" w:sz="12"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0.004569</w:t>
            </w:r>
          </w:p>
        </w:tc>
      </w:tr>
      <w:tr w:rsidR="00CA1D39" w:rsidRPr="00160879" w:rsidTr="00CA1D39">
        <w:trPr>
          <w:trHeight w:val="530"/>
        </w:trPr>
        <w:tc>
          <w:tcPr>
            <w:tcW w:w="109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73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CA1D39">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250</w:t>
            </w:r>
          </w:p>
        </w:tc>
        <w:tc>
          <w:tcPr>
            <w:tcW w:w="1006" w:type="dxa"/>
            <w:vAlign w:val="center"/>
          </w:tcPr>
          <w:p w:rsidR="00160879" w:rsidRPr="00160879" w:rsidRDefault="00160879" w:rsidP="00CA1D39">
            <w:pPr>
              <w:bidi/>
              <w:spacing w:after="0" w:line="240" w:lineRule="auto"/>
              <w:jc w:val="center"/>
              <w:rPr>
                <w:rFonts w:ascii="Times New Roman" w:eastAsia="Calibri" w:hAnsi="Times New Roman" w:cs="Times New Roman"/>
                <w:sz w:val="24"/>
                <w:szCs w:val="24"/>
                <w:rtl/>
                <w:lang w:bidi="fa-IR"/>
              </w:rPr>
            </w:pPr>
            <w:r w:rsidRPr="00160879">
              <w:rPr>
                <w:rFonts w:ascii="Times New Roman" w:eastAsia="Calibri" w:hAnsi="Times New Roman" w:cs="Times New Roman"/>
                <w:sz w:val="24"/>
                <w:szCs w:val="24"/>
                <w:lang w:bidi="fa-IR"/>
              </w:rPr>
              <w:t>12.25</w:t>
            </w:r>
          </w:p>
        </w:tc>
        <w:tc>
          <w:tcPr>
            <w:tcW w:w="99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95.1</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792.5</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0.015457</w:t>
            </w:r>
          </w:p>
        </w:tc>
      </w:tr>
      <w:tr w:rsidR="00CA1D39" w:rsidRPr="00160879" w:rsidTr="00CA1D39">
        <w:trPr>
          <w:trHeight w:val="620"/>
        </w:trPr>
        <w:tc>
          <w:tcPr>
            <w:tcW w:w="109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73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CA1D39">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300</w:t>
            </w:r>
          </w:p>
        </w:tc>
        <w:tc>
          <w:tcPr>
            <w:tcW w:w="1006" w:type="dxa"/>
            <w:vAlign w:val="center"/>
          </w:tcPr>
          <w:p w:rsidR="00160879" w:rsidRPr="00160879" w:rsidRDefault="00160879" w:rsidP="00CA1D39">
            <w:pPr>
              <w:bidi/>
              <w:spacing w:after="0" w:line="240" w:lineRule="auto"/>
              <w:jc w:val="center"/>
              <w:rPr>
                <w:rFonts w:ascii="Times New Roman" w:eastAsia="Calibri" w:hAnsi="Times New Roman" w:cs="Times New Roman"/>
                <w:sz w:val="24"/>
                <w:szCs w:val="24"/>
                <w:lang w:bidi="fa-IR"/>
              </w:rPr>
            </w:pPr>
            <w:r w:rsidRPr="00160879">
              <w:rPr>
                <w:rFonts w:ascii="Times New Roman" w:eastAsia="Calibri" w:hAnsi="Times New Roman" w:cs="Times New Roman"/>
                <w:sz w:val="24"/>
                <w:szCs w:val="24"/>
                <w:lang w:bidi="fa-IR"/>
              </w:rPr>
              <w:t>25.5</w:t>
            </w:r>
          </w:p>
        </w:tc>
        <w:tc>
          <w:tcPr>
            <w:tcW w:w="99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91.5</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915</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0.027869</w:t>
            </w:r>
          </w:p>
        </w:tc>
      </w:tr>
      <w:tr w:rsidR="00CA1D39" w:rsidRPr="00160879" w:rsidTr="00CA1D39">
        <w:trPr>
          <w:trHeight w:val="530"/>
        </w:trPr>
        <w:tc>
          <w:tcPr>
            <w:tcW w:w="109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738" w:type="dxa"/>
            <w:vMerge/>
            <w:vAlign w:val="center"/>
          </w:tcPr>
          <w:p w:rsidR="00160879" w:rsidRPr="00160879" w:rsidRDefault="00160879" w:rsidP="00CA1D39">
            <w:pPr>
              <w:tabs>
                <w:tab w:val="left" w:pos="1905"/>
              </w:tabs>
              <w:spacing w:after="100" w:afterAutospacing="1"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CA1D39">
            <w:pPr>
              <w:tabs>
                <w:tab w:val="left" w:pos="1905"/>
              </w:tabs>
              <w:spacing w:after="100" w:afterAutospacing="1"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350</w:t>
            </w:r>
          </w:p>
        </w:tc>
        <w:tc>
          <w:tcPr>
            <w:tcW w:w="1006" w:type="dxa"/>
            <w:vAlign w:val="center"/>
          </w:tcPr>
          <w:p w:rsidR="00160879" w:rsidRPr="00160879" w:rsidRDefault="00160879" w:rsidP="00CA1D39">
            <w:pPr>
              <w:bidi/>
              <w:spacing w:after="100" w:afterAutospacing="1" w:line="240" w:lineRule="auto"/>
              <w:jc w:val="center"/>
              <w:rPr>
                <w:rFonts w:ascii="Times New Roman" w:eastAsia="Calibri" w:hAnsi="Times New Roman" w:cs="Times New Roman"/>
                <w:sz w:val="24"/>
                <w:szCs w:val="24"/>
                <w:lang w:bidi="fa-IR"/>
              </w:rPr>
            </w:pPr>
            <w:r w:rsidRPr="00160879">
              <w:rPr>
                <w:rFonts w:ascii="Times New Roman" w:eastAsia="Calibri" w:hAnsi="Times New Roman" w:cs="Times New Roman"/>
                <w:sz w:val="24"/>
                <w:szCs w:val="24"/>
                <w:lang w:bidi="fa-IR"/>
              </w:rPr>
              <w:t>42</w:t>
            </w:r>
          </w:p>
        </w:tc>
        <w:tc>
          <w:tcPr>
            <w:tcW w:w="99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88</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1026.667</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0.040909</w:t>
            </w:r>
          </w:p>
        </w:tc>
      </w:tr>
      <w:tr w:rsidR="00CA1D39" w:rsidRPr="00160879" w:rsidTr="00CA1D39">
        <w:trPr>
          <w:trHeight w:val="530"/>
        </w:trPr>
        <w:tc>
          <w:tcPr>
            <w:tcW w:w="1098" w:type="dxa"/>
            <w:vMerge/>
            <w:tcBorders>
              <w:bottom w:val="single" w:sz="4" w:space="0" w:color="auto"/>
            </w:tcBorders>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738" w:type="dxa"/>
            <w:vMerge/>
            <w:tcBorders>
              <w:bottom w:val="single" w:sz="4" w:space="0" w:color="auto"/>
            </w:tcBorders>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1046" w:type="dxa"/>
            <w:tcBorders>
              <w:bottom w:val="single" w:sz="4" w:space="0" w:color="auto"/>
            </w:tcBorders>
            <w:vAlign w:val="center"/>
          </w:tcPr>
          <w:p w:rsidR="00160879" w:rsidRPr="00160879" w:rsidRDefault="00160879" w:rsidP="00CA1D39">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400</w:t>
            </w:r>
          </w:p>
        </w:tc>
        <w:tc>
          <w:tcPr>
            <w:tcW w:w="1006" w:type="dxa"/>
            <w:tcBorders>
              <w:bottom w:val="single" w:sz="4" w:space="0" w:color="auto"/>
            </w:tcBorders>
            <w:vAlign w:val="center"/>
          </w:tcPr>
          <w:p w:rsidR="00160879" w:rsidRPr="00160879" w:rsidRDefault="00160879" w:rsidP="00CA1D39">
            <w:pPr>
              <w:bidi/>
              <w:spacing w:after="0" w:line="240" w:lineRule="auto"/>
              <w:jc w:val="center"/>
              <w:rPr>
                <w:rFonts w:ascii="Times New Roman" w:eastAsia="Calibri" w:hAnsi="Times New Roman" w:cs="Times New Roman"/>
                <w:sz w:val="24"/>
                <w:szCs w:val="24"/>
                <w:lang w:bidi="fa-IR"/>
              </w:rPr>
            </w:pPr>
            <w:r w:rsidRPr="00160879">
              <w:rPr>
                <w:rFonts w:ascii="Times New Roman" w:eastAsia="Calibri" w:hAnsi="Times New Roman" w:cs="Times New Roman"/>
                <w:sz w:val="24"/>
                <w:szCs w:val="24"/>
                <w:lang w:bidi="fa-IR"/>
              </w:rPr>
              <w:t>64</w:t>
            </w:r>
          </w:p>
        </w:tc>
        <w:tc>
          <w:tcPr>
            <w:tcW w:w="990" w:type="dxa"/>
            <w:tcBorders>
              <w:bottom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84</w:t>
            </w:r>
          </w:p>
        </w:tc>
        <w:tc>
          <w:tcPr>
            <w:tcW w:w="1260" w:type="dxa"/>
            <w:tcBorders>
              <w:bottom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1120</w:t>
            </w:r>
          </w:p>
        </w:tc>
        <w:tc>
          <w:tcPr>
            <w:tcW w:w="1260" w:type="dxa"/>
            <w:tcBorders>
              <w:bottom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0.057143</w:t>
            </w:r>
          </w:p>
        </w:tc>
      </w:tr>
      <w:tr w:rsidR="00CA1D39" w:rsidRPr="00160879" w:rsidTr="00CA1D39">
        <w:trPr>
          <w:trHeight w:val="530"/>
        </w:trPr>
        <w:tc>
          <w:tcPr>
            <w:tcW w:w="1098" w:type="dxa"/>
            <w:vMerge w:val="restart"/>
            <w:vAlign w:val="center"/>
          </w:tcPr>
          <w:p w:rsidR="00160879" w:rsidRPr="00160879" w:rsidRDefault="00160879" w:rsidP="00CA1D39">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Single</w:t>
            </w:r>
          </w:p>
        </w:tc>
        <w:tc>
          <w:tcPr>
            <w:tcW w:w="738" w:type="dxa"/>
            <w:vMerge w:val="restart"/>
            <w:vAlign w:val="center"/>
          </w:tcPr>
          <w:p w:rsidR="00160879" w:rsidRPr="00160879" w:rsidRDefault="00160879" w:rsidP="00CA1D39">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BR</w:t>
            </w:r>
          </w:p>
        </w:tc>
        <w:tc>
          <w:tcPr>
            <w:tcW w:w="1046" w:type="dxa"/>
            <w:tcBorders>
              <w:top w:val="single" w:sz="4" w:space="0" w:color="auto"/>
            </w:tcBorders>
            <w:vAlign w:val="center"/>
          </w:tcPr>
          <w:p w:rsidR="00160879" w:rsidRPr="00160879" w:rsidRDefault="00160879" w:rsidP="00CA1D39">
            <w:pPr>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200</w:t>
            </w:r>
          </w:p>
        </w:tc>
        <w:tc>
          <w:tcPr>
            <w:tcW w:w="1006" w:type="dxa"/>
            <w:tcBorders>
              <w:top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3.6</w:t>
            </w:r>
          </w:p>
        </w:tc>
        <w:tc>
          <w:tcPr>
            <w:tcW w:w="990" w:type="dxa"/>
            <w:tcBorders>
              <w:top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98.2</w:t>
            </w:r>
          </w:p>
        </w:tc>
        <w:tc>
          <w:tcPr>
            <w:tcW w:w="1260" w:type="dxa"/>
            <w:tcBorders>
              <w:top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654.6667</w:t>
            </w:r>
          </w:p>
        </w:tc>
        <w:tc>
          <w:tcPr>
            <w:tcW w:w="1260" w:type="dxa"/>
            <w:tcBorders>
              <w:top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0.005499</w:t>
            </w:r>
          </w:p>
        </w:tc>
      </w:tr>
      <w:tr w:rsidR="00CA1D39" w:rsidRPr="00160879" w:rsidTr="00CA1D39">
        <w:trPr>
          <w:trHeight w:val="530"/>
        </w:trPr>
        <w:tc>
          <w:tcPr>
            <w:tcW w:w="109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73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CA1D39">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250</w:t>
            </w:r>
          </w:p>
        </w:tc>
        <w:tc>
          <w:tcPr>
            <w:tcW w:w="1006"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15.25</w:t>
            </w:r>
          </w:p>
        </w:tc>
        <w:tc>
          <w:tcPr>
            <w:tcW w:w="99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93.9</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782.5</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0.019489</w:t>
            </w:r>
          </w:p>
        </w:tc>
      </w:tr>
      <w:tr w:rsidR="00CA1D39" w:rsidRPr="00160879" w:rsidTr="00CA1D39">
        <w:trPr>
          <w:trHeight w:val="530"/>
        </w:trPr>
        <w:tc>
          <w:tcPr>
            <w:tcW w:w="109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73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CA1D39">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300</w:t>
            </w:r>
          </w:p>
        </w:tc>
        <w:tc>
          <w:tcPr>
            <w:tcW w:w="1006"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30</w:t>
            </w:r>
          </w:p>
        </w:tc>
        <w:tc>
          <w:tcPr>
            <w:tcW w:w="99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90</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900</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0.033333</w:t>
            </w:r>
          </w:p>
        </w:tc>
      </w:tr>
      <w:tr w:rsidR="00CA1D39" w:rsidRPr="00160879" w:rsidTr="00CA1D39">
        <w:trPr>
          <w:trHeight w:val="603"/>
        </w:trPr>
        <w:tc>
          <w:tcPr>
            <w:tcW w:w="109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738" w:type="dxa"/>
            <w:vMerge/>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CA1D39">
            <w:pPr>
              <w:tabs>
                <w:tab w:val="left" w:pos="1905"/>
              </w:tabs>
              <w:spacing w:after="100" w:afterAutospacing="1"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350</w:t>
            </w:r>
          </w:p>
        </w:tc>
        <w:tc>
          <w:tcPr>
            <w:tcW w:w="1006"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49</w:t>
            </w:r>
          </w:p>
        </w:tc>
        <w:tc>
          <w:tcPr>
            <w:tcW w:w="99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86</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1003.333</w:t>
            </w:r>
          </w:p>
        </w:tc>
        <w:tc>
          <w:tcPr>
            <w:tcW w:w="1260" w:type="dxa"/>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0.048837</w:t>
            </w:r>
          </w:p>
        </w:tc>
      </w:tr>
      <w:tr w:rsidR="00CA1D39" w:rsidRPr="00160879" w:rsidTr="00CA1D39">
        <w:trPr>
          <w:trHeight w:val="450"/>
        </w:trPr>
        <w:tc>
          <w:tcPr>
            <w:tcW w:w="1098" w:type="dxa"/>
            <w:vMerge/>
            <w:tcBorders>
              <w:bottom w:val="single" w:sz="4" w:space="0" w:color="auto"/>
            </w:tcBorders>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738" w:type="dxa"/>
            <w:vMerge/>
            <w:tcBorders>
              <w:bottom w:val="single" w:sz="4" w:space="0" w:color="auto"/>
            </w:tcBorders>
            <w:vAlign w:val="center"/>
          </w:tcPr>
          <w:p w:rsidR="00160879" w:rsidRPr="00160879" w:rsidRDefault="00160879" w:rsidP="00CA1D39">
            <w:pPr>
              <w:tabs>
                <w:tab w:val="left" w:pos="1905"/>
              </w:tabs>
              <w:spacing w:after="0" w:line="360" w:lineRule="auto"/>
              <w:jc w:val="center"/>
              <w:rPr>
                <w:rFonts w:ascii="Times New Roman" w:eastAsia="Calibri" w:hAnsi="Times New Roman" w:cs="Times New Roman"/>
                <w:sz w:val="24"/>
                <w:szCs w:val="24"/>
              </w:rPr>
            </w:pPr>
          </w:p>
        </w:tc>
        <w:tc>
          <w:tcPr>
            <w:tcW w:w="1046" w:type="dxa"/>
            <w:tcBorders>
              <w:bottom w:val="single" w:sz="4" w:space="0" w:color="auto"/>
            </w:tcBorders>
            <w:vAlign w:val="center"/>
          </w:tcPr>
          <w:p w:rsidR="00160879" w:rsidRPr="00160879" w:rsidRDefault="00160879" w:rsidP="00CA1D39">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400</w:t>
            </w:r>
          </w:p>
        </w:tc>
        <w:tc>
          <w:tcPr>
            <w:tcW w:w="1006" w:type="dxa"/>
            <w:tcBorders>
              <w:bottom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78</w:t>
            </w:r>
          </w:p>
        </w:tc>
        <w:tc>
          <w:tcPr>
            <w:tcW w:w="990" w:type="dxa"/>
            <w:tcBorders>
              <w:bottom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80.5</w:t>
            </w:r>
          </w:p>
        </w:tc>
        <w:tc>
          <w:tcPr>
            <w:tcW w:w="1260" w:type="dxa"/>
            <w:tcBorders>
              <w:bottom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1073.333</w:t>
            </w:r>
          </w:p>
        </w:tc>
        <w:tc>
          <w:tcPr>
            <w:tcW w:w="1260" w:type="dxa"/>
            <w:tcBorders>
              <w:bottom w:val="single" w:sz="4" w:space="0" w:color="auto"/>
            </w:tcBorders>
            <w:vAlign w:val="bottom"/>
          </w:tcPr>
          <w:p w:rsidR="00160879" w:rsidRPr="00160879" w:rsidRDefault="00160879" w:rsidP="00CA1D39">
            <w:pPr>
              <w:spacing w:line="240" w:lineRule="auto"/>
              <w:jc w:val="center"/>
              <w:rPr>
                <w:rFonts w:ascii="Times New Roman" w:hAnsi="Times New Roman" w:cs="Times New Roman"/>
                <w:sz w:val="24"/>
                <w:szCs w:val="24"/>
              </w:rPr>
            </w:pPr>
            <w:r w:rsidRPr="00160879">
              <w:rPr>
                <w:rFonts w:ascii="Times New Roman" w:hAnsi="Times New Roman" w:cs="Times New Roman"/>
                <w:sz w:val="24"/>
                <w:szCs w:val="24"/>
              </w:rPr>
              <w:t>0.072671</w:t>
            </w:r>
          </w:p>
        </w:tc>
      </w:tr>
    </w:tbl>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color w:val="0000CC"/>
          <w:sz w:val="24"/>
          <w:szCs w:val="24"/>
          <w:shd w:val="clear" w:color="auto" w:fill="FFFFFF"/>
        </w:rPr>
      </w:pPr>
      <w:r w:rsidRPr="00160879">
        <w:rPr>
          <w:rFonts w:ascii="Times New Roman" w:hAnsi="Times New Roman" w:cs="Times New Roman"/>
          <w:color w:val="0000CC"/>
          <w:sz w:val="24"/>
          <w:szCs w:val="24"/>
          <w:shd w:val="clear" w:color="auto" w:fill="FFFFFF"/>
        </w:rPr>
        <w:t>.</w:t>
      </w:r>
    </w:p>
    <w:p w:rsidR="00160879" w:rsidRPr="00160879" w:rsidRDefault="00160879" w:rsidP="00160879">
      <w:pPr>
        <w:spacing w:after="0"/>
        <w:jc w:val="both"/>
        <w:rPr>
          <w:rFonts w:ascii="Times New Roman" w:hAnsi="Times New Roman" w:cs="Times New Roman"/>
          <w:color w:val="0000CC"/>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r w:rsidRPr="00160879">
        <w:rPr>
          <w:rFonts w:ascii="Times New Roman" w:hAnsi="Times New Roman" w:cs="Times New Roman"/>
          <w:color w:val="222222"/>
          <w:sz w:val="24"/>
          <w:szCs w:val="24"/>
        </w:rPr>
        <w:lastRenderedPageBreak/>
        <w:br/>
      </w:r>
      <w:r w:rsidRPr="00160879">
        <w:rPr>
          <w:rFonts w:ascii="Times New Roman" w:hAnsi="Times New Roman" w:cs="Times New Roman"/>
          <w:color w:val="222222"/>
          <w:sz w:val="24"/>
          <w:szCs w:val="24"/>
        </w:rPr>
        <w:br/>
      </w: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autoSpaceDE w:val="0"/>
        <w:autoSpaceDN w:val="0"/>
        <w:adjustRightInd w:val="0"/>
        <w:spacing w:after="0" w:line="360" w:lineRule="auto"/>
        <w:ind w:right="27"/>
        <w:jc w:val="both"/>
        <w:rPr>
          <w:rFonts w:ascii="Times New Roman" w:eastAsia="Calibri" w:hAnsi="Times New Roman" w:cs="Times New Roman"/>
          <w:b/>
          <w:bCs/>
          <w:sz w:val="24"/>
          <w:szCs w:val="24"/>
          <w:lang w:bidi="fa-IR"/>
        </w:rPr>
      </w:pPr>
      <w:r w:rsidRPr="00160879">
        <w:rPr>
          <w:rFonts w:ascii="Times New Roman" w:eastAsia="Calibri" w:hAnsi="Times New Roman" w:cs="Times New Roman"/>
          <w:b/>
          <w:bCs/>
          <w:noProof/>
          <w:sz w:val="24"/>
          <w:szCs w:val="24"/>
        </w:rPr>
        <w:t>Table 2.</w:t>
      </w:r>
      <w:r w:rsidRPr="00160879">
        <w:rPr>
          <w:rFonts w:ascii="Times New Roman" w:eastAsia="Calibri" w:hAnsi="Times New Roman" w:cs="Times New Roman"/>
          <w:noProof/>
          <w:sz w:val="24"/>
          <w:szCs w:val="24"/>
        </w:rPr>
        <w:t xml:space="preserve"> Langmuir isotherm data for removal of BY13 and BR46</w:t>
      </w:r>
      <w:r w:rsidRPr="00160879">
        <w:rPr>
          <w:rFonts w:ascii="Times New Roman" w:eastAsia="Calibri" w:hAnsi="Times New Roman" w:cs="Times New Roman"/>
          <w:sz w:val="24"/>
          <w:szCs w:val="24"/>
        </w:rPr>
        <w:t xml:space="preserve"> by NOAC from binary solutions (Sample volume 100 mL, </w:t>
      </w:r>
      <w:r w:rsidRPr="00160879">
        <w:rPr>
          <w:rFonts w:ascii="Times New Roman" w:eastAsia="OneGulliverA" w:hAnsi="Times New Roman" w:cs="Times New Roman"/>
          <w:sz w:val="24"/>
          <w:szCs w:val="24"/>
        </w:rPr>
        <w:t xml:space="preserve">pH=9, </w:t>
      </w:r>
      <w:r w:rsidRPr="00160879">
        <w:rPr>
          <w:rFonts w:ascii="Times New Roman" w:eastAsia="OneGulliverA" w:hAnsi="Times New Roman" w:cs="Times New Roman"/>
          <w:i/>
          <w:iCs/>
          <w:sz w:val="24"/>
          <w:szCs w:val="24"/>
        </w:rPr>
        <w:t>m</w:t>
      </w:r>
      <w:r w:rsidRPr="00160879">
        <w:rPr>
          <w:rFonts w:ascii="Times New Roman" w:eastAsia="OneGulliverA" w:hAnsi="Times New Roman" w:cs="Times New Roman"/>
          <w:sz w:val="24"/>
          <w:szCs w:val="24"/>
        </w:rPr>
        <w:t xml:space="preserve">=30 mg, </w:t>
      </w:r>
      <w:r w:rsidRPr="00160879">
        <w:rPr>
          <w:rFonts w:ascii="Times New Roman" w:eastAsia="OneGulliverA" w:hAnsi="Times New Roman" w:cs="Times New Roman"/>
          <w:i/>
          <w:iCs/>
          <w:sz w:val="24"/>
          <w:szCs w:val="24"/>
        </w:rPr>
        <w:t>t</w:t>
      </w:r>
      <w:r w:rsidRPr="00160879">
        <w:rPr>
          <w:rFonts w:ascii="Times New Roman" w:eastAsia="OneGulliverA" w:hAnsi="Times New Roman" w:cs="Times New Roman"/>
          <w:sz w:val="24"/>
          <w:szCs w:val="24"/>
        </w:rPr>
        <w:t xml:space="preserve">=8 min, </w:t>
      </w:r>
      <w:r w:rsidRPr="00160879">
        <w:rPr>
          <w:rFonts w:ascii="Times New Roman" w:eastAsia="OneGulliverA" w:hAnsi="Times New Roman" w:cs="Times New Roman"/>
          <w:i/>
          <w:iCs/>
          <w:sz w:val="24"/>
          <w:szCs w:val="24"/>
        </w:rPr>
        <w:t>T</w:t>
      </w:r>
      <w:r w:rsidRPr="00160879">
        <w:rPr>
          <w:rFonts w:ascii="Times New Roman" w:eastAsia="OneGulliverA" w:hAnsi="Times New Roman" w:cs="Times New Roman"/>
          <w:sz w:val="24"/>
          <w:szCs w:val="24"/>
        </w:rPr>
        <w:t>=25 ºC</w:t>
      </w:r>
      <w:r w:rsidRPr="00160879">
        <w:rPr>
          <w:rFonts w:ascii="Times New Roman" w:eastAsia="Calibri" w:hAnsi="Times New Roman" w:cs="Times New Roman"/>
          <w:sz w:val="24"/>
          <w:szCs w:val="24"/>
        </w:rPr>
        <w:t>).</w:t>
      </w: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tbl>
      <w:tblPr>
        <w:tblpPr w:leftFromText="180" w:rightFromText="180" w:vertAnchor="text" w:horzAnchor="margin" w:tblpX="-72" w:tblpY="-35"/>
        <w:tblW w:w="7560" w:type="dxa"/>
        <w:tblLayout w:type="fixed"/>
        <w:tblLook w:val="04A0" w:firstRow="1" w:lastRow="0" w:firstColumn="1" w:lastColumn="0" w:noHBand="0" w:noVBand="1"/>
      </w:tblPr>
      <w:tblGrid>
        <w:gridCol w:w="1062"/>
        <w:gridCol w:w="612"/>
        <w:gridCol w:w="1046"/>
        <w:gridCol w:w="1150"/>
        <w:gridCol w:w="1080"/>
        <w:gridCol w:w="1260"/>
        <w:gridCol w:w="1350"/>
      </w:tblGrid>
      <w:tr w:rsidR="00160879" w:rsidRPr="00160879" w:rsidTr="00490856">
        <w:trPr>
          <w:trHeight w:val="599"/>
        </w:trPr>
        <w:tc>
          <w:tcPr>
            <w:tcW w:w="1062" w:type="dxa"/>
            <w:vMerge w:val="restart"/>
            <w:tcBorders>
              <w:top w:val="single" w:sz="12" w:space="0" w:color="auto"/>
            </w:tcBorders>
          </w:tcPr>
          <w:p w:rsidR="00160879" w:rsidRPr="00160879" w:rsidRDefault="00160879" w:rsidP="00490856">
            <w:pPr>
              <w:spacing w:after="0" w:line="360" w:lineRule="auto"/>
              <w:ind w:right="91"/>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System</w:t>
            </w:r>
          </w:p>
        </w:tc>
        <w:tc>
          <w:tcPr>
            <w:tcW w:w="612" w:type="dxa"/>
            <w:vMerge w:val="restart"/>
            <w:tcBorders>
              <w:top w:val="single" w:sz="12" w:space="0" w:color="auto"/>
            </w:tcBorders>
          </w:tcPr>
          <w:p w:rsidR="00160879" w:rsidRPr="00160879" w:rsidRDefault="00160879" w:rsidP="00490856">
            <w:pPr>
              <w:spacing w:after="0" w:line="360" w:lineRule="auto"/>
              <w:ind w:left="-143" w:right="-65"/>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Dye</w:t>
            </w:r>
          </w:p>
        </w:tc>
        <w:tc>
          <w:tcPr>
            <w:tcW w:w="1046" w:type="dxa"/>
            <w:vMerge w:val="restart"/>
            <w:tcBorders>
              <w:top w:val="single" w:sz="12" w:space="0" w:color="auto"/>
            </w:tcBorders>
          </w:tcPr>
          <w:p w:rsidR="00160879" w:rsidRPr="00160879" w:rsidRDefault="00160879" w:rsidP="00490856">
            <w:pPr>
              <w:spacing w:after="0" w:line="360" w:lineRule="auto"/>
              <w:ind w:right="91"/>
              <w:jc w:val="center"/>
              <w:rPr>
                <w:rFonts w:ascii="Times New Roman" w:eastAsia="Calibri" w:hAnsi="Times New Roman" w:cs="Times New Roman"/>
                <w:sz w:val="24"/>
                <w:szCs w:val="24"/>
              </w:rPr>
            </w:pPr>
            <w:r w:rsidRPr="00160879">
              <w:rPr>
                <w:rFonts w:ascii="Times New Roman" w:eastAsia="Calibri" w:hAnsi="Times New Roman" w:cs="Times New Roman"/>
                <w:i/>
                <w:iCs/>
                <w:sz w:val="24"/>
                <w:szCs w:val="24"/>
              </w:rPr>
              <w:t>C</w:t>
            </w:r>
            <w:r w:rsidRPr="00160879">
              <w:rPr>
                <w:rFonts w:ascii="Times New Roman" w:eastAsia="Calibri" w:hAnsi="Times New Roman" w:cs="Times New Roman"/>
                <w:i/>
                <w:iCs/>
                <w:sz w:val="24"/>
                <w:szCs w:val="24"/>
                <w:vertAlign w:val="subscript"/>
              </w:rPr>
              <w:t>0</w:t>
            </w:r>
            <w:r w:rsidRPr="00160879">
              <w:rPr>
                <w:rFonts w:ascii="Times New Roman" w:eastAsia="Calibri" w:hAnsi="Times New Roman" w:cs="Times New Roman"/>
                <w:sz w:val="24"/>
                <w:szCs w:val="24"/>
              </w:rPr>
              <w:t xml:space="preserve"> /</w:t>
            </w:r>
          </w:p>
          <w:p w:rsidR="00160879" w:rsidRPr="00160879" w:rsidRDefault="00160879" w:rsidP="00490856">
            <w:pPr>
              <w:spacing w:after="0" w:line="360" w:lineRule="auto"/>
              <w:ind w:right="91"/>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mg L</w:t>
            </w:r>
            <w:r w:rsidRPr="00160879">
              <w:rPr>
                <w:rFonts w:ascii="Times New Roman" w:eastAsia="Calibri" w:hAnsi="Times New Roman" w:cs="Times New Roman"/>
                <w:sz w:val="24"/>
                <w:szCs w:val="24"/>
                <w:vertAlign w:val="superscript"/>
              </w:rPr>
              <w:t>-1</w:t>
            </w:r>
          </w:p>
          <w:p w:rsidR="00160879" w:rsidRPr="00160879" w:rsidRDefault="00160879" w:rsidP="00490856">
            <w:pPr>
              <w:tabs>
                <w:tab w:val="left" w:pos="1543"/>
              </w:tabs>
              <w:spacing w:line="360" w:lineRule="auto"/>
              <w:rPr>
                <w:rFonts w:ascii="Times New Roman" w:eastAsia="Calibri" w:hAnsi="Times New Roman" w:cs="Times New Roman"/>
                <w:sz w:val="24"/>
                <w:szCs w:val="24"/>
              </w:rPr>
            </w:pPr>
            <w:r w:rsidRPr="00160879">
              <w:rPr>
                <w:rFonts w:ascii="Times New Roman" w:eastAsia="Calibri" w:hAnsi="Times New Roman" w:cs="Times New Roman"/>
                <w:sz w:val="24"/>
                <w:szCs w:val="24"/>
              </w:rPr>
              <w:tab/>
            </w:r>
          </w:p>
        </w:tc>
        <w:tc>
          <w:tcPr>
            <w:tcW w:w="4840" w:type="dxa"/>
            <w:gridSpan w:val="4"/>
            <w:tcBorders>
              <w:top w:val="single" w:sz="12" w:space="0" w:color="auto"/>
            </w:tcBorders>
          </w:tcPr>
          <w:p w:rsidR="00160879" w:rsidRPr="00160879" w:rsidRDefault="00160879" w:rsidP="00490856">
            <w:pPr>
              <w:tabs>
                <w:tab w:val="left" w:pos="1980"/>
                <w:tab w:val="left" w:pos="8364"/>
              </w:tabs>
              <w:spacing w:after="0" w:line="360" w:lineRule="auto"/>
              <w:ind w:right="-755"/>
              <w:rPr>
                <w:rFonts w:ascii="Times New Roman" w:eastAsia="Calibri" w:hAnsi="Times New Roman" w:cs="Times New Roman"/>
                <w:sz w:val="24"/>
                <w:szCs w:val="24"/>
              </w:rPr>
            </w:pPr>
            <w:r w:rsidRPr="00160879">
              <w:rPr>
                <w:rFonts w:ascii="Times New Roman" w:eastAsia="Calibri" w:hAnsi="Times New Roman" w:cs="Times New Roman"/>
                <w:sz w:val="24"/>
                <w:szCs w:val="24"/>
              </w:rPr>
              <w:t>Langmuir</w:t>
            </w:r>
          </w:p>
          <w:p w:rsidR="00160879" w:rsidRPr="00160879" w:rsidRDefault="00160879" w:rsidP="00490856">
            <w:pPr>
              <w:tabs>
                <w:tab w:val="left" w:pos="1980"/>
                <w:tab w:val="left" w:pos="8364"/>
              </w:tabs>
              <w:spacing w:after="0" w:line="360" w:lineRule="auto"/>
              <w:ind w:right="-755"/>
              <w:rPr>
                <w:rFonts w:ascii="Times New Roman" w:eastAsia="Calibri" w:hAnsi="Times New Roman" w:cs="Times New Roman"/>
                <w:sz w:val="24"/>
                <w:szCs w:val="24"/>
              </w:rPr>
            </w:pPr>
          </w:p>
        </w:tc>
      </w:tr>
      <w:tr w:rsidR="00160879" w:rsidRPr="00160879" w:rsidTr="00490856">
        <w:trPr>
          <w:trHeight w:val="872"/>
        </w:trPr>
        <w:tc>
          <w:tcPr>
            <w:tcW w:w="1062" w:type="dxa"/>
            <w:vMerge/>
            <w:tcBorders>
              <w:bottom w:val="single" w:sz="12" w:space="0" w:color="auto"/>
            </w:tcBorders>
          </w:tcPr>
          <w:p w:rsidR="00160879" w:rsidRPr="00160879" w:rsidRDefault="00160879" w:rsidP="00490856">
            <w:pPr>
              <w:spacing w:after="0" w:line="360" w:lineRule="auto"/>
              <w:ind w:right="91"/>
              <w:jc w:val="center"/>
              <w:rPr>
                <w:rFonts w:ascii="Times New Roman" w:eastAsia="Calibri" w:hAnsi="Times New Roman" w:cs="Times New Roman"/>
                <w:sz w:val="24"/>
                <w:szCs w:val="24"/>
              </w:rPr>
            </w:pPr>
          </w:p>
        </w:tc>
        <w:tc>
          <w:tcPr>
            <w:tcW w:w="612" w:type="dxa"/>
            <w:vMerge/>
            <w:tcBorders>
              <w:bottom w:val="single" w:sz="12" w:space="0" w:color="auto"/>
            </w:tcBorders>
            <w:vAlign w:val="center"/>
          </w:tcPr>
          <w:p w:rsidR="00160879" w:rsidRPr="00160879" w:rsidRDefault="00160879" w:rsidP="00490856">
            <w:pPr>
              <w:spacing w:after="0" w:line="360" w:lineRule="auto"/>
              <w:ind w:right="91"/>
              <w:jc w:val="center"/>
              <w:rPr>
                <w:rFonts w:ascii="Times New Roman" w:eastAsia="Calibri" w:hAnsi="Times New Roman" w:cs="Times New Roman"/>
                <w:sz w:val="24"/>
                <w:szCs w:val="24"/>
              </w:rPr>
            </w:pPr>
          </w:p>
        </w:tc>
        <w:tc>
          <w:tcPr>
            <w:tcW w:w="1046" w:type="dxa"/>
            <w:vMerge/>
            <w:tcBorders>
              <w:bottom w:val="single" w:sz="12" w:space="0" w:color="auto"/>
            </w:tcBorders>
          </w:tcPr>
          <w:p w:rsidR="00160879" w:rsidRPr="00160879" w:rsidRDefault="00160879" w:rsidP="00490856">
            <w:pPr>
              <w:spacing w:after="0" w:line="360" w:lineRule="auto"/>
              <w:ind w:right="91"/>
              <w:rPr>
                <w:rFonts w:ascii="Times New Roman" w:eastAsia="Calibri" w:hAnsi="Times New Roman" w:cs="Times New Roman"/>
                <w:sz w:val="24"/>
                <w:szCs w:val="24"/>
              </w:rPr>
            </w:pPr>
          </w:p>
        </w:tc>
        <w:tc>
          <w:tcPr>
            <w:tcW w:w="1150" w:type="dxa"/>
            <w:tcBorders>
              <w:top w:val="single" w:sz="4" w:space="0" w:color="auto"/>
              <w:bottom w:val="single" w:sz="12" w:space="0" w:color="auto"/>
            </w:tcBorders>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roofErr w:type="spellStart"/>
            <w:r w:rsidRPr="00160879">
              <w:rPr>
                <w:rFonts w:ascii="Times New Roman" w:eastAsia="Calibri" w:hAnsi="Times New Roman" w:cs="Times New Roman"/>
                <w:i/>
                <w:iCs/>
                <w:sz w:val="24"/>
                <w:szCs w:val="24"/>
              </w:rPr>
              <w:t>C</w:t>
            </w:r>
            <w:r w:rsidRPr="00160879">
              <w:rPr>
                <w:rFonts w:ascii="Times New Roman" w:eastAsia="Calibri" w:hAnsi="Times New Roman" w:cs="Times New Roman"/>
                <w:i/>
                <w:iCs/>
                <w:sz w:val="24"/>
                <w:szCs w:val="24"/>
                <w:vertAlign w:val="subscript"/>
              </w:rPr>
              <w:t>e</w:t>
            </w:r>
            <w:proofErr w:type="spellEnd"/>
            <w:r w:rsidRPr="00160879">
              <w:rPr>
                <w:rFonts w:ascii="Times New Roman" w:eastAsia="Calibri" w:hAnsi="Times New Roman" w:cs="Times New Roman"/>
                <w:i/>
                <w:iCs/>
                <w:sz w:val="24"/>
                <w:szCs w:val="24"/>
              </w:rPr>
              <w:t xml:space="preserve"> </w:t>
            </w:r>
            <w:r w:rsidRPr="00160879">
              <w:rPr>
                <w:rFonts w:ascii="Times New Roman" w:eastAsia="Calibri" w:hAnsi="Times New Roman" w:cs="Times New Roman"/>
                <w:sz w:val="24"/>
                <w:szCs w:val="24"/>
              </w:rPr>
              <w:t>/</w:t>
            </w:r>
          </w:p>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mg L</w:t>
            </w:r>
            <w:r w:rsidRPr="00160879">
              <w:rPr>
                <w:rFonts w:ascii="Times New Roman" w:eastAsia="Calibri" w:hAnsi="Times New Roman" w:cs="Times New Roman"/>
                <w:sz w:val="24"/>
                <w:szCs w:val="24"/>
                <w:vertAlign w:val="superscript"/>
              </w:rPr>
              <w:t>-1</w:t>
            </w:r>
          </w:p>
        </w:tc>
        <w:tc>
          <w:tcPr>
            <w:tcW w:w="1080" w:type="dxa"/>
            <w:tcBorders>
              <w:top w:val="single" w:sz="4" w:space="0" w:color="auto"/>
              <w:bottom w:val="single" w:sz="12" w:space="0" w:color="auto"/>
            </w:tcBorders>
          </w:tcPr>
          <w:p w:rsidR="00160879" w:rsidRPr="00160879" w:rsidRDefault="00160879" w:rsidP="00490856">
            <w:pPr>
              <w:tabs>
                <w:tab w:val="left" w:pos="1905"/>
              </w:tabs>
              <w:spacing w:after="0" w:line="360" w:lineRule="auto"/>
              <w:jc w:val="center"/>
              <w:rPr>
                <w:rFonts w:ascii="Times New Roman" w:eastAsia="Calibri" w:hAnsi="Times New Roman" w:cs="Times New Roman"/>
                <w:i/>
                <w:iCs/>
                <w:sz w:val="24"/>
                <w:szCs w:val="24"/>
              </w:rPr>
            </w:pPr>
            <w:r w:rsidRPr="00160879">
              <w:rPr>
                <w:rFonts w:ascii="Times New Roman" w:eastAsia="Calibri" w:hAnsi="Times New Roman" w:cs="Times New Roman"/>
                <w:i/>
                <w:iCs/>
                <w:sz w:val="24"/>
                <w:szCs w:val="24"/>
              </w:rPr>
              <w:t>R/</w:t>
            </w:r>
          </w:p>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i/>
                <w:iCs/>
                <w:sz w:val="24"/>
                <w:szCs w:val="24"/>
              </w:rPr>
              <w:t>%</w:t>
            </w:r>
          </w:p>
        </w:tc>
        <w:tc>
          <w:tcPr>
            <w:tcW w:w="1260" w:type="dxa"/>
            <w:tcBorders>
              <w:top w:val="single" w:sz="4" w:space="0" w:color="auto"/>
              <w:bottom w:val="single" w:sz="12" w:space="0" w:color="auto"/>
            </w:tcBorders>
          </w:tcPr>
          <w:p w:rsidR="00160879" w:rsidRPr="00160879" w:rsidRDefault="00160879" w:rsidP="00490856">
            <w:pPr>
              <w:tabs>
                <w:tab w:val="left" w:pos="1905"/>
              </w:tabs>
              <w:spacing w:after="0" w:line="360" w:lineRule="auto"/>
              <w:rPr>
                <w:rFonts w:ascii="Times New Roman" w:eastAsia="Calibri" w:hAnsi="Times New Roman" w:cs="Times New Roman"/>
                <w:i/>
                <w:iCs/>
                <w:sz w:val="24"/>
                <w:szCs w:val="24"/>
              </w:rPr>
            </w:pPr>
            <w:proofErr w:type="spellStart"/>
            <w:r w:rsidRPr="00160879">
              <w:rPr>
                <w:rFonts w:ascii="Times New Roman" w:eastAsia="Calibri" w:hAnsi="Times New Roman" w:cs="Times New Roman"/>
                <w:i/>
                <w:iCs/>
                <w:sz w:val="24"/>
                <w:szCs w:val="24"/>
              </w:rPr>
              <w:t>qe</w:t>
            </w:r>
            <w:proofErr w:type="spellEnd"/>
            <w:r w:rsidRPr="00160879">
              <w:rPr>
                <w:rFonts w:ascii="Times New Roman" w:eastAsia="Calibri" w:hAnsi="Times New Roman" w:cs="Times New Roman"/>
                <w:i/>
                <w:iCs/>
                <w:sz w:val="24"/>
                <w:szCs w:val="24"/>
              </w:rPr>
              <w:t>/</w:t>
            </w:r>
          </w:p>
          <w:p w:rsidR="00160879" w:rsidRPr="00160879" w:rsidRDefault="00160879" w:rsidP="00490856">
            <w:pPr>
              <w:tabs>
                <w:tab w:val="left" w:pos="1905"/>
              </w:tabs>
              <w:spacing w:after="0" w:line="360" w:lineRule="auto"/>
              <w:rPr>
                <w:rFonts w:ascii="Times New Roman" w:eastAsia="Calibri" w:hAnsi="Times New Roman" w:cs="Times New Roman"/>
                <w:i/>
                <w:iCs/>
                <w:sz w:val="24"/>
                <w:szCs w:val="24"/>
                <w:vertAlign w:val="superscript"/>
              </w:rPr>
            </w:pPr>
            <w:r w:rsidRPr="00160879">
              <w:rPr>
                <w:rFonts w:ascii="Times New Roman" w:eastAsia="Calibri" w:hAnsi="Times New Roman" w:cs="Times New Roman"/>
                <w:sz w:val="24"/>
                <w:szCs w:val="24"/>
              </w:rPr>
              <w:t>mg g</w:t>
            </w:r>
            <w:r w:rsidRPr="00160879">
              <w:rPr>
                <w:rFonts w:ascii="Times New Roman" w:eastAsia="Calibri" w:hAnsi="Times New Roman" w:cs="Times New Roman"/>
                <w:sz w:val="24"/>
                <w:szCs w:val="24"/>
                <w:vertAlign w:val="superscript"/>
              </w:rPr>
              <w:t>-1</w:t>
            </w:r>
          </w:p>
        </w:tc>
        <w:tc>
          <w:tcPr>
            <w:tcW w:w="1350" w:type="dxa"/>
            <w:tcBorders>
              <w:top w:val="single" w:sz="4" w:space="0" w:color="auto"/>
              <w:bottom w:val="single" w:sz="12" w:space="0" w:color="auto"/>
            </w:tcBorders>
          </w:tcPr>
          <w:p w:rsidR="00160879" w:rsidRPr="00160879" w:rsidRDefault="00160879" w:rsidP="00490856">
            <w:pPr>
              <w:tabs>
                <w:tab w:val="left" w:pos="1905"/>
              </w:tabs>
              <w:spacing w:after="0" w:line="360" w:lineRule="auto"/>
              <w:jc w:val="center"/>
              <w:rPr>
                <w:rFonts w:ascii="Times New Roman" w:eastAsia="Calibri" w:hAnsi="Times New Roman" w:cs="Times New Roman"/>
                <w:i/>
                <w:iCs/>
                <w:sz w:val="24"/>
                <w:szCs w:val="24"/>
              </w:rPr>
            </w:pPr>
            <w:proofErr w:type="spellStart"/>
            <w:r w:rsidRPr="00160879">
              <w:rPr>
                <w:rFonts w:ascii="Times New Roman" w:eastAsia="Calibri" w:hAnsi="Times New Roman" w:cs="Times New Roman"/>
                <w:i/>
                <w:iCs/>
                <w:sz w:val="24"/>
                <w:szCs w:val="24"/>
              </w:rPr>
              <w:t>Ce</w:t>
            </w:r>
            <w:proofErr w:type="spellEnd"/>
            <w:r w:rsidRPr="00160879">
              <w:rPr>
                <w:rFonts w:ascii="Times New Roman" w:eastAsia="Calibri" w:hAnsi="Times New Roman" w:cs="Times New Roman"/>
                <w:i/>
                <w:iCs/>
                <w:sz w:val="24"/>
                <w:szCs w:val="24"/>
              </w:rPr>
              <w:t>/</w:t>
            </w:r>
            <w:proofErr w:type="spellStart"/>
            <w:r w:rsidRPr="00160879">
              <w:rPr>
                <w:rFonts w:ascii="Times New Roman" w:eastAsia="Calibri" w:hAnsi="Times New Roman" w:cs="Times New Roman"/>
                <w:i/>
                <w:iCs/>
                <w:sz w:val="24"/>
                <w:szCs w:val="24"/>
              </w:rPr>
              <w:t>qe</w:t>
            </w:r>
            <w:proofErr w:type="spellEnd"/>
          </w:p>
          <w:p w:rsidR="00160879" w:rsidRPr="00160879" w:rsidRDefault="00160879" w:rsidP="00490856">
            <w:pPr>
              <w:tabs>
                <w:tab w:val="left" w:pos="1905"/>
              </w:tabs>
              <w:spacing w:after="0" w:line="360" w:lineRule="auto"/>
              <w:jc w:val="center"/>
              <w:rPr>
                <w:rFonts w:ascii="Times New Roman" w:eastAsia="Calibri" w:hAnsi="Times New Roman" w:cs="Times New Roman"/>
                <w:i/>
                <w:iCs/>
                <w:sz w:val="24"/>
                <w:szCs w:val="24"/>
              </w:rPr>
            </w:pPr>
          </w:p>
        </w:tc>
      </w:tr>
      <w:tr w:rsidR="00160879" w:rsidRPr="00160879" w:rsidTr="00490856">
        <w:trPr>
          <w:trHeight w:val="672"/>
        </w:trPr>
        <w:tc>
          <w:tcPr>
            <w:tcW w:w="1062" w:type="dxa"/>
            <w:vMerge w:val="restart"/>
            <w:tcBorders>
              <w:top w:val="single" w:sz="12" w:space="0" w:color="auto"/>
            </w:tcBorders>
            <w:vAlign w:val="center"/>
          </w:tcPr>
          <w:p w:rsidR="00160879" w:rsidRPr="00160879" w:rsidRDefault="00160879" w:rsidP="00490856">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Binary</w:t>
            </w:r>
          </w:p>
          <w:p w:rsidR="00160879" w:rsidRPr="00160879" w:rsidRDefault="00160879" w:rsidP="00490856">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(1)</w:t>
            </w:r>
          </w:p>
        </w:tc>
        <w:tc>
          <w:tcPr>
            <w:tcW w:w="612" w:type="dxa"/>
            <w:vMerge w:val="restart"/>
            <w:tcBorders>
              <w:top w:val="single" w:sz="12" w:space="0" w:color="auto"/>
            </w:tcBorders>
            <w:vAlign w:val="center"/>
          </w:tcPr>
          <w:p w:rsidR="00160879" w:rsidRPr="00160879" w:rsidRDefault="00160879" w:rsidP="00490856">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BY</w:t>
            </w:r>
          </w:p>
        </w:tc>
        <w:tc>
          <w:tcPr>
            <w:tcW w:w="1046" w:type="dxa"/>
            <w:tcBorders>
              <w:top w:val="single" w:sz="12" w:space="0" w:color="auto"/>
            </w:tcBorders>
            <w:vAlign w:val="center"/>
          </w:tcPr>
          <w:p w:rsidR="00160879" w:rsidRPr="00160879" w:rsidRDefault="00160879" w:rsidP="00490856">
            <w:pPr>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150</w:t>
            </w:r>
          </w:p>
        </w:tc>
        <w:tc>
          <w:tcPr>
            <w:tcW w:w="1150" w:type="dxa"/>
            <w:tcBorders>
              <w:top w:val="single" w:sz="12"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0.48</w:t>
            </w:r>
          </w:p>
        </w:tc>
        <w:tc>
          <w:tcPr>
            <w:tcW w:w="1080" w:type="dxa"/>
            <w:tcBorders>
              <w:top w:val="single" w:sz="12"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99.7</w:t>
            </w:r>
          </w:p>
        </w:tc>
        <w:tc>
          <w:tcPr>
            <w:tcW w:w="1260" w:type="dxa"/>
            <w:tcBorders>
              <w:top w:val="single" w:sz="12"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498.4</w:t>
            </w:r>
          </w:p>
        </w:tc>
        <w:tc>
          <w:tcPr>
            <w:tcW w:w="1350" w:type="dxa"/>
            <w:tcBorders>
              <w:top w:val="single" w:sz="12"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0.000963</w:t>
            </w:r>
          </w:p>
        </w:tc>
      </w:tr>
      <w:tr w:rsidR="00160879" w:rsidRPr="00160879" w:rsidTr="00490856">
        <w:trPr>
          <w:trHeight w:val="530"/>
        </w:trPr>
        <w:tc>
          <w:tcPr>
            <w:tcW w:w="106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61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490856">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200</w:t>
            </w:r>
          </w:p>
        </w:tc>
        <w:tc>
          <w:tcPr>
            <w:tcW w:w="11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10</w:t>
            </w:r>
          </w:p>
        </w:tc>
        <w:tc>
          <w:tcPr>
            <w:tcW w:w="108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95</w:t>
            </w:r>
          </w:p>
        </w:tc>
        <w:tc>
          <w:tcPr>
            <w:tcW w:w="126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633.3333</w:t>
            </w:r>
          </w:p>
        </w:tc>
        <w:tc>
          <w:tcPr>
            <w:tcW w:w="13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0.015789</w:t>
            </w:r>
          </w:p>
        </w:tc>
      </w:tr>
      <w:tr w:rsidR="00160879" w:rsidRPr="00160879" w:rsidTr="00490856">
        <w:trPr>
          <w:trHeight w:val="620"/>
        </w:trPr>
        <w:tc>
          <w:tcPr>
            <w:tcW w:w="106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61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490856">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250</w:t>
            </w:r>
          </w:p>
        </w:tc>
        <w:tc>
          <w:tcPr>
            <w:tcW w:w="11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25</w:t>
            </w:r>
          </w:p>
        </w:tc>
        <w:tc>
          <w:tcPr>
            <w:tcW w:w="108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90</w:t>
            </w:r>
          </w:p>
        </w:tc>
        <w:tc>
          <w:tcPr>
            <w:tcW w:w="126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750</w:t>
            </w:r>
          </w:p>
        </w:tc>
        <w:tc>
          <w:tcPr>
            <w:tcW w:w="13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0.033333</w:t>
            </w:r>
          </w:p>
        </w:tc>
      </w:tr>
      <w:tr w:rsidR="00160879" w:rsidRPr="00160879" w:rsidTr="00490856">
        <w:trPr>
          <w:trHeight w:val="530"/>
        </w:trPr>
        <w:tc>
          <w:tcPr>
            <w:tcW w:w="106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612" w:type="dxa"/>
            <w:vMerge/>
            <w:vAlign w:val="center"/>
          </w:tcPr>
          <w:p w:rsidR="00160879" w:rsidRPr="00160879" w:rsidRDefault="00160879" w:rsidP="00490856">
            <w:pPr>
              <w:tabs>
                <w:tab w:val="left" w:pos="1905"/>
              </w:tabs>
              <w:spacing w:after="100" w:afterAutospacing="1"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490856">
            <w:pPr>
              <w:tabs>
                <w:tab w:val="left" w:pos="1905"/>
              </w:tabs>
              <w:spacing w:after="100" w:afterAutospacing="1"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300</w:t>
            </w:r>
          </w:p>
        </w:tc>
        <w:tc>
          <w:tcPr>
            <w:tcW w:w="11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46</w:t>
            </w:r>
          </w:p>
        </w:tc>
        <w:tc>
          <w:tcPr>
            <w:tcW w:w="108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84.7</w:t>
            </w:r>
          </w:p>
        </w:tc>
        <w:tc>
          <w:tcPr>
            <w:tcW w:w="126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846.6667</w:t>
            </w:r>
          </w:p>
        </w:tc>
        <w:tc>
          <w:tcPr>
            <w:tcW w:w="13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0.054331</w:t>
            </w:r>
          </w:p>
        </w:tc>
      </w:tr>
      <w:tr w:rsidR="00160879" w:rsidRPr="00160879" w:rsidTr="00490856">
        <w:trPr>
          <w:trHeight w:val="530"/>
        </w:trPr>
        <w:tc>
          <w:tcPr>
            <w:tcW w:w="1062" w:type="dxa"/>
            <w:vMerge/>
            <w:tcBorders>
              <w:bottom w:val="single" w:sz="4" w:space="0" w:color="auto"/>
            </w:tcBorders>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612" w:type="dxa"/>
            <w:vMerge/>
            <w:tcBorders>
              <w:bottom w:val="single" w:sz="4" w:space="0" w:color="auto"/>
            </w:tcBorders>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1046" w:type="dxa"/>
            <w:tcBorders>
              <w:bottom w:val="single" w:sz="4" w:space="0" w:color="auto"/>
            </w:tcBorders>
            <w:vAlign w:val="center"/>
          </w:tcPr>
          <w:p w:rsidR="00160879" w:rsidRPr="00160879" w:rsidRDefault="00160879" w:rsidP="00490856">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350</w:t>
            </w:r>
          </w:p>
        </w:tc>
        <w:tc>
          <w:tcPr>
            <w:tcW w:w="1150" w:type="dxa"/>
            <w:tcBorders>
              <w:bottom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85</w:t>
            </w:r>
          </w:p>
        </w:tc>
        <w:tc>
          <w:tcPr>
            <w:tcW w:w="1080" w:type="dxa"/>
            <w:tcBorders>
              <w:bottom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75.7</w:t>
            </w:r>
          </w:p>
        </w:tc>
        <w:tc>
          <w:tcPr>
            <w:tcW w:w="1260" w:type="dxa"/>
            <w:tcBorders>
              <w:bottom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883.3333</w:t>
            </w:r>
          </w:p>
        </w:tc>
        <w:tc>
          <w:tcPr>
            <w:tcW w:w="1350" w:type="dxa"/>
            <w:tcBorders>
              <w:bottom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0.096226</w:t>
            </w:r>
          </w:p>
        </w:tc>
      </w:tr>
      <w:tr w:rsidR="00160879" w:rsidRPr="00160879" w:rsidTr="00490856">
        <w:trPr>
          <w:trHeight w:val="530"/>
        </w:trPr>
        <w:tc>
          <w:tcPr>
            <w:tcW w:w="1062" w:type="dxa"/>
            <w:vMerge w:val="restart"/>
            <w:vAlign w:val="center"/>
          </w:tcPr>
          <w:p w:rsidR="00160879" w:rsidRPr="00160879" w:rsidRDefault="00160879" w:rsidP="00490856">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Binary</w:t>
            </w:r>
          </w:p>
          <w:p w:rsidR="00160879" w:rsidRPr="00160879" w:rsidRDefault="00160879" w:rsidP="00490856">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(1)</w:t>
            </w:r>
          </w:p>
        </w:tc>
        <w:tc>
          <w:tcPr>
            <w:tcW w:w="612" w:type="dxa"/>
            <w:vMerge w:val="restart"/>
            <w:vAlign w:val="center"/>
          </w:tcPr>
          <w:p w:rsidR="00160879" w:rsidRPr="00160879" w:rsidRDefault="00160879" w:rsidP="00490856">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BR</w:t>
            </w:r>
          </w:p>
        </w:tc>
        <w:tc>
          <w:tcPr>
            <w:tcW w:w="1046" w:type="dxa"/>
            <w:tcBorders>
              <w:top w:val="single" w:sz="4" w:space="0" w:color="auto"/>
            </w:tcBorders>
            <w:vAlign w:val="center"/>
          </w:tcPr>
          <w:p w:rsidR="00160879" w:rsidRPr="00160879" w:rsidRDefault="00160879" w:rsidP="00490856">
            <w:pPr>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150</w:t>
            </w:r>
          </w:p>
        </w:tc>
        <w:tc>
          <w:tcPr>
            <w:tcW w:w="1150" w:type="dxa"/>
            <w:tcBorders>
              <w:top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2.1</w:t>
            </w:r>
          </w:p>
        </w:tc>
        <w:tc>
          <w:tcPr>
            <w:tcW w:w="1080" w:type="dxa"/>
            <w:tcBorders>
              <w:top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98.6</w:t>
            </w:r>
          </w:p>
        </w:tc>
        <w:tc>
          <w:tcPr>
            <w:tcW w:w="1260" w:type="dxa"/>
            <w:tcBorders>
              <w:top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493</w:t>
            </w:r>
          </w:p>
        </w:tc>
        <w:tc>
          <w:tcPr>
            <w:tcW w:w="1350" w:type="dxa"/>
            <w:tcBorders>
              <w:top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0.00426</w:t>
            </w:r>
          </w:p>
        </w:tc>
      </w:tr>
      <w:tr w:rsidR="00160879" w:rsidRPr="00160879" w:rsidTr="00490856">
        <w:trPr>
          <w:trHeight w:val="530"/>
        </w:trPr>
        <w:tc>
          <w:tcPr>
            <w:tcW w:w="106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61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490856">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200</w:t>
            </w:r>
          </w:p>
        </w:tc>
        <w:tc>
          <w:tcPr>
            <w:tcW w:w="11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15</w:t>
            </w:r>
          </w:p>
        </w:tc>
        <w:tc>
          <w:tcPr>
            <w:tcW w:w="108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92.5</w:t>
            </w:r>
          </w:p>
        </w:tc>
        <w:tc>
          <w:tcPr>
            <w:tcW w:w="126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616.6667</w:t>
            </w:r>
          </w:p>
        </w:tc>
        <w:tc>
          <w:tcPr>
            <w:tcW w:w="13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0.024324</w:t>
            </w:r>
          </w:p>
        </w:tc>
      </w:tr>
      <w:tr w:rsidR="00160879" w:rsidRPr="00160879" w:rsidTr="00490856">
        <w:trPr>
          <w:trHeight w:val="530"/>
        </w:trPr>
        <w:tc>
          <w:tcPr>
            <w:tcW w:w="106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61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490856">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250</w:t>
            </w:r>
          </w:p>
        </w:tc>
        <w:tc>
          <w:tcPr>
            <w:tcW w:w="11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39</w:t>
            </w:r>
          </w:p>
        </w:tc>
        <w:tc>
          <w:tcPr>
            <w:tcW w:w="108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84.4</w:t>
            </w:r>
          </w:p>
        </w:tc>
        <w:tc>
          <w:tcPr>
            <w:tcW w:w="126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703.3333</w:t>
            </w:r>
          </w:p>
        </w:tc>
        <w:tc>
          <w:tcPr>
            <w:tcW w:w="13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0.05545</w:t>
            </w:r>
          </w:p>
        </w:tc>
      </w:tr>
      <w:tr w:rsidR="00160879" w:rsidRPr="00160879" w:rsidTr="00490856">
        <w:trPr>
          <w:trHeight w:val="603"/>
        </w:trPr>
        <w:tc>
          <w:tcPr>
            <w:tcW w:w="106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612" w:type="dxa"/>
            <w:vMerge/>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1046" w:type="dxa"/>
            <w:vAlign w:val="center"/>
          </w:tcPr>
          <w:p w:rsidR="00160879" w:rsidRPr="00160879" w:rsidRDefault="00160879" w:rsidP="00490856">
            <w:pPr>
              <w:tabs>
                <w:tab w:val="left" w:pos="1905"/>
              </w:tabs>
              <w:spacing w:after="100" w:afterAutospacing="1"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300</w:t>
            </w:r>
          </w:p>
        </w:tc>
        <w:tc>
          <w:tcPr>
            <w:tcW w:w="11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73</w:t>
            </w:r>
          </w:p>
        </w:tc>
        <w:tc>
          <w:tcPr>
            <w:tcW w:w="108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75.7</w:t>
            </w:r>
          </w:p>
        </w:tc>
        <w:tc>
          <w:tcPr>
            <w:tcW w:w="126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756.6667</w:t>
            </w:r>
          </w:p>
        </w:tc>
        <w:tc>
          <w:tcPr>
            <w:tcW w:w="1350" w:type="dxa"/>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0.096476</w:t>
            </w:r>
          </w:p>
        </w:tc>
      </w:tr>
      <w:tr w:rsidR="00160879" w:rsidRPr="00160879" w:rsidTr="00490856">
        <w:trPr>
          <w:trHeight w:val="450"/>
        </w:trPr>
        <w:tc>
          <w:tcPr>
            <w:tcW w:w="1062" w:type="dxa"/>
            <w:vMerge/>
            <w:tcBorders>
              <w:bottom w:val="single" w:sz="4" w:space="0" w:color="auto"/>
            </w:tcBorders>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612" w:type="dxa"/>
            <w:vMerge/>
            <w:tcBorders>
              <w:bottom w:val="single" w:sz="4" w:space="0" w:color="auto"/>
            </w:tcBorders>
            <w:vAlign w:val="center"/>
          </w:tcPr>
          <w:p w:rsidR="00160879" w:rsidRPr="00160879" w:rsidRDefault="00160879" w:rsidP="00490856">
            <w:pPr>
              <w:tabs>
                <w:tab w:val="left" w:pos="1905"/>
              </w:tabs>
              <w:spacing w:after="0" w:line="360" w:lineRule="auto"/>
              <w:jc w:val="center"/>
              <w:rPr>
                <w:rFonts w:ascii="Times New Roman" w:eastAsia="Calibri" w:hAnsi="Times New Roman" w:cs="Times New Roman"/>
                <w:sz w:val="24"/>
                <w:szCs w:val="24"/>
              </w:rPr>
            </w:pPr>
          </w:p>
        </w:tc>
        <w:tc>
          <w:tcPr>
            <w:tcW w:w="1046" w:type="dxa"/>
            <w:tcBorders>
              <w:bottom w:val="single" w:sz="4" w:space="0" w:color="auto"/>
            </w:tcBorders>
            <w:vAlign w:val="center"/>
          </w:tcPr>
          <w:p w:rsidR="00160879" w:rsidRPr="00160879" w:rsidRDefault="00160879" w:rsidP="00490856">
            <w:pPr>
              <w:tabs>
                <w:tab w:val="left" w:pos="1905"/>
              </w:tabs>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350</w:t>
            </w:r>
          </w:p>
        </w:tc>
        <w:tc>
          <w:tcPr>
            <w:tcW w:w="1150" w:type="dxa"/>
            <w:tcBorders>
              <w:bottom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120</w:t>
            </w:r>
          </w:p>
        </w:tc>
        <w:tc>
          <w:tcPr>
            <w:tcW w:w="1080" w:type="dxa"/>
            <w:tcBorders>
              <w:bottom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65.7</w:t>
            </w:r>
          </w:p>
        </w:tc>
        <w:tc>
          <w:tcPr>
            <w:tcW w:w="1260" w:type="dxa"/>
            <w:tcBorders>
              <w:bottom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766.6667</w:t>
            </w:r>
          </w:p>
        </w:tc>
        <w:tc>
          <w:tcPr>
            <w:tcW w:w="1350" w:type="dxa"/>
            <w:tcBorders>
              <w:bottom w:val="single" w:sz="4" w:space="0" w:color="auto"/>
            </w:tcBorders>
            <w:vAlign w:val="bottom"/>
          </w:tcPr>
          <w:p w:rsidR="00160879" w:rsidRPr="00160879" w:rsidRDefault="00160879" w:rsidP="00490856">
            <w:pPr>
              <w:jc w:val="center"/>
              <w:rPr>
                <w:rFonts w:ascii="Times New Roman" w:hAnsi="Times New Roman" w:cs="Times New Roman"/>
                <w:sz w:val="24"/>
                <w:szCs w:val="24"/>
              </w:rPr>
            </w:pPr>
            <w:r w:rsidRPr="00160879">
              <w:rPr>
                <w:rFonts w:ascii="Times New Roman" w:hAnsi="Times New Roman" w:cs="Times New Roman"/>
                <w:sz w:val="24"/>
                <w:szCs w:val="24"/>
              </w:rPr>
              <w:t>0.156522</w:t>
            </w:r>
          </w:p>
        </w:tc>
      </w:tr>
    </w:tbl>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0" w:line="360" w:lineRule="auto"/>
        <w:jc w:val="both"/>
        <w:rPr>
          <w:rFonts w:ascii="Times New Roman" w:eastAsia="Calibri" w:hAnsi="Times New Roman" w:cs="Times New Roman"/>
          <w:sz w:val="24"/>
          <w:szCs w:val="24"/>
        </w:rPr>
      </w:pPr>
      <w:proofErr w:type="gramStart"/>
      <w:r w:rsidRPr="00160879">
        <w:rPr>
          <w:rFonts w:ascii="Times New Roman" w:hAnsi="Times New Roman" w:cs="Times New Roman"/>
          <w:b/>
          <w:bCs/>
          <w:sz w:val="24"/>
          <w:szCs w:val="24"/>
          <w:shd w:val="clear" w:color="auto" w:fill="FFFFFF"/>
        </w:rPr>
        <w:lastRenderedPageBreak/>
        <w:t>Table 3.</w:t>
      </w:r>
      <w:proofErr w:type="gramEnd"/>
      <w:r w:rsidRPr="00160879">
        <w:rPr>
          <w:rFonts w:ascii="Times New Roman" w:hAnsi="Times New Roman" w:cs="Times New Roman"/>
          <w:b/>
          <w:bCs/>
          <w:sz w:val="24"/>
          <w:szCs w:val="24"/>
          <w:shd w:val="clear" w:color="auto" w:fill="FFFFFF"/>
        </w:rPr>
        <w:t xml:space="preserve"> </w:t>
      </w:r>
      <w:r w:rsidRPr="00160879">
        <w:rPr>
          <w:rFonts w:ascii="Times New Roman" w:eastAsia="Calibri" w:hAnsi="Times New Roman" w:cs="Times New Roman"/>
          <w:sz w:val="24"/>
          <w:szCs w:val="24"/>
        </w:rPr>
        <w:t xml:space="preserve">Pseudo-second order kinetic model data </w:t>
      </w:r>
      <w:r w:rsidRPr="00160879">
        <w:rPr>
          <w:rFonts w:ascii="Times New Roman" w:eastAsia="Calibri" w:hAnsi="Times New Roman" w:cs="Times New Roman"/>
          <w:noProof/>
          <w:sz w:val="24"/>
          <w:szCs w:val="24"/>
        </w:rPr>
        <w:t>for removal of BY13 and BR46</w:t>
      </w:r>
      <w:r w:rsidRPr="00160879">
        <w:rPr>
          <w:rFonts w:ascii="Times New Roman" w:eastAsia="Calibri" w:hAnsi="Times New Roman" w:cs="Times New Roman"/>
          <w:sz w:val="24"/>
          <w:szCs w:val="24"/>
        </w:rPr>
        <w:t xml:space="preserve"> by NOAC from binary solutions (</w:t>
      </w:r>
      <w:r w:rsidRPr="00160879">
        <w:rPr>
          <w:rFonts w:ascii="Times New Roman" w:hAnsi="Times New Roman" w:cs="Times New Roman"/>
          <w:sz w:val="24"/>
          <w:szCs w:val="24"/>
          <w:lang w:bidi="fa-IR"/>
        </w:rPr>
        <w:t xml:space="preserve">100 mL of 150 </w:t>
      </w:r>
      <w:r w:rsidRPr="00160879">
        <w:rPr>
          <w:rFonts w:ascii="Times New Roman" w:eastAsia="Calibri" w:hAnsi="Times New Roman" w:cs="Times New Roman"/>
          <w:noProof/>
          <w:sz w:val="24"/>
          <w:szCs w:val="24"/>
        </w:rPr>
        <w:t>mg L</w:t>
      </w:r>
      <w:r w:rsidRPr="00160879">
        <w:rPr>
          <w:rFonts w:ascii="Times New Roman" w:eastAsia="Calibri" w:hAnsi="Times New Roman" w:cs="Times New Roman"/>
          <w:noProof/>
          <w:sz w:val="24"/>
          <w:szCs w:val="24"/>
          <w:vertAlign w:val="superscript"/>
        </w:rPr>
        <w:t xml:space="preserve">-1 </w:t>
      </w:r>
      <w:r w:rsidRPr="00160879">
        <w:rPr>
          <w:rFonts w:ascii="Times New Roman" w:hAnsi="Times New Roman" w:cs="Times New Roman"/>
          <w:sz w:val="24"/>
          <w:szCs w:val="24"/>
          <w:lang w:bidi="fa-IR"/>
        </w:rPr>
        <w:t xml:space="preserve">dyes solution, pH=9, </w:t>
      </w:r>
      <w:r w:rsidRPr="00160879">
        <w:rPr>
          <w:rFonts w:ascii="Times New Roman" w:hAnsi="Times New Roman" w:cs="Times New Roman"/>
          <w:i/>
          <w:iCs/>
          <w:sz w:val="24"/>
          <w:szCs w:val="24"/>
          <w:lang w:bidi="fa-IR"/>
        </w:rPr>
        <w:t>m</w:t>
      </w:r>
      <w:r w:rsidRPr="00160879">
        <w:rPr>
          <w:rFonts w:ascii="Times New Roman" w:hAnsi="Times New Roman" w:cs="Times New Roman"/>
          <w:sz w:val="24"/>
          <w:szCs w:val="24"/>
          <w:lang w:bidi="fa-IR"/>
        </w:rPr>
        <w:t xml:space="preserve">=30 mg, </w:t>
      </w:r>
      <w:r w:rsidRPr="00160879">
        <w:rPr>
          <w:rFonts w:ascii="Times New Roman" w:hAnsi="Times New Roman" w:cs="Times New Roman"/>
          <w:i/>
          <w:iCs/>
          <w:sz w:val="24"/>
          <w:szCs w:val="24"/>
          <w:lang w:bidi="fa-IR"/>
        </w:rPr>
        <w:t>t</w:t>
      </w:r>
      <w:r w:rsidRPr="00160879">
        <w:rPr>
          <w:rFonts w:ascii="Times New Roman" w:hAnsi="Times New Roman" w:cs="Times New Roman"/>
          <w:sz w:val="24"/>
          <w:szCs w:val="24"/>
          <w:lang w:bidi="fa-IR"/>
        </w:rPr>
        <w:t xml:space="preserve">= 2-6 min, </w:t>
      </w:r>
      <w:r w:rsidRPr="00160879">
        <w:rPr>
          <w:rFonts w:ascii="Times New Roman" w:hAnsi="Times New Roman" w:cs="Times New Roman"/>
          <w:i/>
          <w:iCs/>
          <w:sz w:val="24"/>
          <w:szCs w:val="24"/>
          <w:lang w:bidi="fa-IR"/>
        </w:rPr>
        <w:t>T</w:t>
      </w:r>
      <w:r w:rsidRPr="00160879">
        <w:rPr>
          <w:rFonts w:ascii="Times New Roman" w:hAnsi="Times New Roman" w:cs="Times New Roman"/>
          <w:sz w:val="24"/>
          <w:szCs w:val="24"/>
          <w:lang w:bidi="fa-IR"/>
        </w:rPr>
        <w:t>=25 ºC).</w:t>
      </w:r>
    </w:p>
    <w:tbl>
      <w:tblPr>
        <w:tblpPr w:leftFromText="180" w:rightFromText="180" w:vertAnchor="text" w:horzAnchor="margin" w:tblpXSpec="center" w:tblpY="20"/>
        <w:tblW w:w="10458" w:type="dxa"/>
        <w:tblLayout w:type="fixed"/>
        <w:tblLook w:val="04A0" w:firstRow="1" w:lastRow="0" w:firstColumn="1" w:lastColumn="0" w:noHBand="0" w:noVBand="1"/>
      </w:tblPr>
      <w:tblGrid>
        <w:gridCol w:w="738"/>
        <w:gridCol w:w="720"/>
        <w:gridCol w:w="900"/>
        <w:gridCol w:w="810"/>
        <w:gridCol w:w="900"/>
        <w:gridCol w:w="1530"/>
        <w:gridCol w:w="630"/>
        <w:gridCol w:w="900"/>
        <w:gridCol w:w="774"/>
        <w:gridCol w:w="900"/>
        <w:gridCol w:w="1656"/>
      </w:tblGrid>
      <w:tr w:rsidR="00CA1D39" w:rsidRPr="00160879" w:rsidTr="00CA1D39">
        <w:trPr>
          <w:trHeight w:val="599"/>
        </w:trPr>
        <w:tc>
          <w:tcPr>
            <w:tcW w:w="738" w:type="dxa"/>
            <w:vMerge w:val="restart"/>
            <w:tcBorders>
              <w:top w:val="single" w:sz="12" w:space="0" w:color="auto"/>
              <w:right w:val="single" w:sz="4" w:space="0" w:color="auto"/>
            </w:tcBorders>
          </w:tcPr>
          <w:p w:rsidR="00CA1D39" w:rsidRPr="00160879" w:rsidRDefault="00CA1D39" w:rsidP="00CA1D39">
            <w:pPr>
              <w:spacing w:after="0" w:line="360" w:lineRule="auto"/>
              <w:ind w:left="-143" w:right="-65"/>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t/</w:t>
            </w:r>
          </w:p>
          <w:p w:rsidR="00CA1D39" w:rsidRPr="00160879" w:rsidRDefault="00CA1D39" w:rsidP="00CA1D39">
            <w:pPr>
              <w:spacing w:after="0" w:line="360" w:lineRule="auto"/>
              <w:ind w:left="-143" w:right="-65"/>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min</w:t>
            </w:r>
          </w:p>
        </w:tc>
        <w:tc>
          <w:tcPr>
            <w:tcW w:w="9720" w:type="dxa"/>
            <w:gridSpan w:val="10"/>
            <w:tcBorders>
              <w:top w:val="single" w:sz="12" w:space="0" w:color="auto"/>
              <w:left w:val="single" w:sz="4" w:space="0" w:color="auto"/>
              <w:bottom w:val="single" w:sz="4" w:space="0" w:color="auto"/>
            </w:tcBorders>
          </w:tcPr>
          <w:p w:rsidR="00CA1D39" w:rsidRPr="00160879" w:rsidRDefault="00CA1D39" w:rsidP="00CA1D39">
            <w:pPr>
              <w:tabs>
                <w:tab w:val="left" w:pos="1980"/>
                <w:tab w:val="left" w:pos="8364"/>
              </w:tabs>
              <w:spacing w:after="0" w:line="360" w:lineRule="auto"/>
              <w:ind w:right="-755"/>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Pseudo-second order kinetic model</w:t>
            </w:r>
          </w:p>
        </w:tc>
      </w:tr>
      <w:tr w:rsidR="00CA1D39" w:rsidRPr="00160879" w:rsidTr="00CA1D39">
        <w:trPr>
          <w:trHeight w:val="872"/>
        </w:trPr>
        <w:tc>
          <w:tcPr>
            <w:tcW w:w="738" w:type="dxa"/>
            <w:vMerge/>
            <w:tcBorders>
              <w:bottom w:val="single" w:sz="12" w:space="0" w:color="auto"/>
              <w:right w:val="single" w:sz="4" w:space="0" w:color="auto"/>
            </w:tcBorders>
            <w:vAlign w:val="center"/>
          </w:tcPr>
          <w:p w:rsidR="00CA1D39" w:rsidRPr="00160879" w:rsidRDefault="00CA1D39" w:rsidP="00CA1D39">
            <w:pPr>
              <w:spacing w:after="0" w:line="360" w:lineRule="auto"/>
              <w:ind w:right="91"/>
              <w:jc w:val="cente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12" w:space="0" w:color="auto"/>
            </w:tcBorders>
          </w:tcPr>
          <w:p w:rsidR="00CA1D39" w:rsidRPr="00160879" w:rsidRDefault="00CA1D39" w:rsidP="00CA1D39">
            <w:pPr>
              <w:tabs>
                <w:tab w:val="left" w:pos="1543"/>
              </w:tabs>
              <w:spacing w:line="360" w:lineRule="auto"/>
              <w:rPr>
                <w:rFonts w:ascii="Times New Roman" w:eastAsia="Calibri" w:hAnsi="Times New Roman" w:cs="Times New Roman"/>
                <w:sz w:val="24"/>
                <w:szCs w:val="24"/>
              </w:rPr>
            </w:pPr>
            <w:r w:rsidRPr="00160879">
              <w:rPr>
                <w:rFonts w:ascii="Times New Roman" w:eastAsia="Calibri" w:hAnsi="Times New Roman" w:cs="Times New Roman"/>
                <w:i/>
                <w:iCs/>
                <w:sz w:val="24"/>
                <w:szCs w:val="24"/>
              </w:rPr>
              <w:t>Dye</w:t>
            </w:r>
            <w:r w:rsidRPr="00160879">
              <w:rPr>
                <w:rFonts w:ascii="Times New Roman" w:eastAsia="Calibri" w:hAnsi="Times New Roman" w:cs="Times New Roman"/>
                <w:sz w:val="24"/>
                <w:szCs w:val="24"/>
              </w:rPr>
              <w:tab/>
            </w:r>
          </w:p>
        </w:tc>
        <w:tc>
          <w:tcPr>
            <w:tcW w:w="900" w:type="dxa"/>
            <w:tcBorders>
              <w:top w:val="single" w:sz="4" w:space="0" w:color="auto"/>
              <w:bottom w:val="single" w:sz="12" w:space="0" w:color="auto"/>
            </w:tcBorders>
          </w:tcPr>
          <w:p w:rsidR="00CA1D39" w:rsidRPr="00160879" w:rsidRDefault="00CA1D39" w:rsidP="00CA1D39">
            <w:pPr>
              <w:tabs>
                <w:tab w:val="left" w:pos="1905"/>
              </w:tabs>
              <w:spacing w:after="0" w:line="360" w:lineRule="auto"/>
              <w:jc w:val="center"/>
              <w:rPr>
                <w:rFonts w:ascii="Times New Roman" w:eastAsia="Calibri" w:hAnsi="Times New Roman" w:cs="Times New Roman"/>
                <w:sz w:val="24"/>
                <w:szCs w:val="24"/>
              </w:rPr>
            </w:pPr>
            <w:proofErr w:type="spellStart"/>
            <w:r w:rsidRPr="00160879">
              <w:rPr>
                <w:rFonts w:ascii="Times New Roman" w:eastAsia="Calibri" w:hAnsi="Times New Roman" w:cs="Times New Roman"/>
                <w:i/>
                <w:iCs/>
                <w:sz w:val="24"/>
                <w:szCs w:val="24"/>
              </w:rPr>
              <w:t>C</w:t>
            </w:r>
            <w:r w:rsidRPr="00160879">
              <w:rPr>
                <w:rFonts w:ascii="Times New Roman" w:eastAsia="Calibri" w:hAnsi="Times New Roman" w:cs="Times New Roman"/>
                <w:i/>
                <w:iCs/>
                <w:sz w:val="24"/>
                <w:szCs w:val="24"/>
                <w:vertAlign w:val="subscript"/>
              </w:rPr>
              <w:t>e</w:t>
            </w:r>
            <w:proofErr w:type="spellEnd"/>
            <w:r w:rsidRPr="00160879">
              <w:rPr>
                <w:rFonts w:ascii="Times New Roman" w:eastAsia="Calibri" w:hAnsi="Times New Roman" w:cs="Times New Roman"/>
                <w:i/>
                <w:iCs/>
                <w:sz w:val="24"/>
                <w:szCs w:val="24"/>
              </w:rPr>
              <w:t xml:space="preserve"> </w:t>
            </w:r>
            <w:r w:rsidRPr="00160879">
              <w:rPr>
                <w:rFonts w:ascii="Times New Roman" w:eastAsia="Calibri" w:hAnsi="Times New Roman" w:cs="Times New Roman"/>
                <w:sz w:val="24"/>
                <w:szCs w:val="24"/>
              </w:rPr>
              <w:t>/</w:t>
            </w:r>
          </w:p>
          <w:p w:rsidR="00CA1D39" w:rsidRPr="00160879" w:rsidRDefault="00CA1D39" w:rsidP="00CA1D39">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mg L</w:t>
            </w:r>
            <w:r w:rsidRPr="00160879">
              <w:rPr>
                <w:rFonts w:ascii="Times New Roman" w:eastAsia="Calibri" w:hAnsi="Times New Roman" w:cs="Times New Roman"/>
                <w:sz w:val="24"/>
                <w:szCs w:val="24"/>
                <w:vertAlign w:val="superscript"/>
              </w:rPr>
              <w:t>-1</w:t>
            </w:r>
          </w:p>
        </w:tc>
        <w:tc>
          <w:tcPr>
            <w:tcW w:w="810" w:type="dxa"/>
            <w:tcBorders>
              <w:top w:val="single" w:sz="4" w:space="0" w:color="auto"/>
              <w:bottom w:val="single" w:sz="12" w:space="0" w:color="auto"/>
            </w:tcBorders>
          </w:tcPr>
          <w:p w:rsidR="00CA1D39" w:rsidRPr="00160879" w:rsidRDefault="00CA1D39" w:rsidP="00CA1D39">
            <w:pPr>
              <w:tabs>
                <w:tab w:val="left" w:pos="1905"/>
              </w:tabs>
              <w:spacing w:after="0" w:line="360" w:lineRule="auto"/>
              <w:jc w:val="center"/>
              <w:rPr>
                <w:rFonts w:ascii="Times New Roman" w:eastAsia="Calibri" w:hAnsi="Times New Roman" w:cs="Times New Roman"/>
                <w:i/>
                <w:iCs/>
                <w:sz w:val="24"/>
                <w:szCs w:val="24"/>
              </w:rPr>
            </w:pPr>
            <w:r w:rsidRPr="00160879">
              <w:rPr>
                <w:rFonts w:ascii="Times New Roman" w:eastAsia="Calibri" w:hAnsi="Times New Roman" w:cs="Times New Roman"/>
                <w:i/>
                <w:iCs/>
                <w:sz w:val="24"/>
                <w:szCs w:val="24"/>
              </w:rPr>
              <w:t>R/</w:t>
            </w:r>
          </w:p>
          <w:p w:rsidR="00CA1D39" w:rsidRPr="00160879" w:rsidRDefault="00CA1D39" w:rsidP="00CA1D39">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i/>
                <w:iCs/>
                <w:sz w:val="24"/>
                <w:szCs w:val="24"/>
              </w:rPr>
              <w:t>%</w:t>
            </w:r>
          </w:p>
        </w:tc>
        <w:tc>
          <w:tcPr>
            <w:tcW w:w="900" w:type="dxa"/>
            <w:tcBorders>
              <w:top w:val="single" w:sz="4" w:space="0" w:color="auto"/>
              <w:bottom w:val="single" w:sz="12" w:space="0" w:color="auto"/>
            </w:tcBorders>
          </w:tcPr>
          <w:p w:rsidR="00CA1D39" w:rsidRPr="00160879" w:rsidRDefault="00CA1D39" w:rsidP="00CA1D39">
            <w:pPr>
              <w:tabs>
                <w:tab w:val="left" w:pos="1905"/>
              </w:tabs>
              <w:spacing w:after="0" w:line="360" w:lineRule="auto"/>
              <w:rPr>
                <w:rFonts w:ascii="Times New Roman" w:eastAsia="Calibri" w:hAnsi="Times New Roman" w:cs="Times New Roman"/>
                <w:i/>
                <w:iCs/>
                <w:sz w:val="24"/>
                <w:szCs w:val="24"/>
              </w:rPr>
            </w:pPr>
            <w:proofErr w:type="spellStart"/>
            <w:r w:rsidRPr="00160879">
              <w:rPr>
                <w:rFonts w:ascii="Times New Roman" w:eastAsia="Calibri" w:hAnsi="Times New Roman" w:cs="Times New Roman"/>
                <w:i/>
                <w:iCs/>
                <w:sz w:val="24"/>
                <w:szCs w:val="24"/>
              </w:rPr>
              <w:t>qt</w:t>
            </w:r>
            <w:proofErr w:type="spellEnd"/>
            <w:r w:rsidRPr="00160879">
              <w:rPr>
                <w:rFonts w:ascii="Times New Roman" w:eastAsia="Calibri" w:hAnsi="Times New Roman" w:cs="Times New Roman"/>
                <w:i/>
                <w:iCs/>
                <w:sz w:val="24"/>
                <w:szCs w:val="24"/>
              </w:rPr>
              <w:t>/</w:t>
            </w:r>
          </w:p>
          <w:p w:rsidR="00CA1D39" w:rsidRPr="00160879" w:rsidRDefault="00CA1D39" w:rsidP="00CA1D39">
            <w:pPr>
              <w:tabs>
                <w:tab w:val="left" w:pos="1905"/>
              </w:tabs>
              <w:spacing w:after="0" w:line="360" w:lineRule="auto"/>
              <w:rPr>
                <w:rFonts w:ascii="Times New Roman" w:eastAsia="Calibri" w:hAnsi="Times New Roman" w:cs="Times New Roman"/>
                <w:i/>
                <w:iCs/>
                <w:sz w:val="24"/>
                <w:szCs w:val="24"/>
                <w:vertAlign w:val="superscript"/>
              </w:rPr>
            </w:pPr>
            <w:r w:rsidRPr="00160879">
              <w:rPr>
                <w:rFonts w:ascii="Times New Roman" w:eastAsia="Calibri" w:hAnsi="Times New Roman" w:cs="Times New Roman"/>
                <w:sz w:val="24"/>
                <w:szCs w:val="24"/>
              </w:rPr>
              <w:t>mg g</w:t>
            </w:r>
            <w:r w:rsidRPr="00160879">
              <w:rPr>
                <w:rFonts w:ascii="Times New Roman" w:eastAsia="Calibri" w:hAnsi="Times New Roman" w:cs="Times New Roman"/>
                <w:sz w:val="24"/>
                <w:szCs w:val="24"/>
                <w:vertAlign w:val="superscript"/>
              </w:rPr>
              <w:t>-1</w:t>
            </w:r>
          </w:p>
        </w:tc>
        <w:tc>
          <w:tcPr>
            <w:tcW w:w="1530" w:type="dxa"/>
            <w:tcBorders>
              <w:top w:val="single" w:sz="4" w:space="0" w:color="auto"/>
              <w:bottom w:val="single" w:sz="12" w:space="0" w:color="auto"/>
              <w:right w:val="single" w:sz="18" w:space="0" w:color="auto"/>
            </w:tcBorders>
          </w:tcPr>
          <w:p w:rsidR="00CA1D39" w:rsidRPr="00160879" w:rsidRDefault="00CA1D39" w:rsidP="00CA1D39">
            <w:pPr>
              <w:tabs>
                <w:tab w:val="left" w:pos="1905"/>
              </w:tabs>
              <w:spacing w:after="0" w:line="360" w:lineRule="auto"/>
              <w:jc w:val="center"/>
              <w:rPr>
                <w:rFonts w:ascii="Times New Roman" w:eastAsia="Calibri" w:hAnsi="Times New Roman" w:cs="Times New Roman"/>
                <w:i/>
                <w:iCs/>
                <w:sz w:val="24"/>
                <w:szCs w:val="24"/>
              </w:rPr>
            </w:pPr>
            <w:r w:rsidRPr="00160879">
              <w:rPr>
                <w:rFonts w:ascii="Times New Roman" w:eastAsia="Calibri" w:hAnsi="Times New Roman" w:cs="Times New Roman"/>
                <w:i/>
                <w:iCs/>
                <w:sz w:val="24"/>
                <w:szCs w:val="24"/>
              </w:rPr>
              <w:t>t/</w:t>
            </w:r>
            <w:proofErr w:type="spellStart"/>
            <w:r w:rsidRPr="00160879">
              <w:rPr>
                <w:rFonts w:ascii="Times New Roman" w:eastAsia="Calibri" w:hAnsi="Times New Roman" w:cs="Times New Roman"/>
                <w:i/>
                <w:iCs/>
                <w:sz w:val="24"/>
                <w:szCs w:val="24"/>
              </w:rPr>
              <w:t>qt</w:t>
            </w:r>
            <w:proofErr w:type="spellEnd"/>
          </w:p>
          <w:p w:rsidR="00CA1D39" w:rsidRPr="00160879" w:rsidRDefault="00CA1D39" w:rsidP="00CA1D39">
            <w:pPr>
              <w:tabs>
                <w:tab w:val="left" w:pos="1905"/>
              </w:tabs>
              <w:spacing w:after="0" w:line="360" w:lineRule="auto"/>
              <w:jc w:val="center"/>
              <w:rPr>
                <w:rFonts w:ascii="Times New Roman" w:eastAsia="Calibri" w:hAnsi="Times New Roman" w:cs="Times New Roman"/>
                <w:i/>
                <w:iCs/>
                <w:sz w:val="24"/>
                <w:szCs w:val="24"/>
              </w:rPr>
            </w:pPr>
          </w:p>
        </w:tc>
        <w:tc>
          <w:tcPr>
            <w:tcW w:w="630" w:type="dxa"/>
            <w:tcBorders>
              <w:top w:val="single" w:sz="4" w:space="0" w:color="auto"/>
              <w:left w:val="single" w:sz="18" w:space="0" w:color="auto"/>
              <w:bottom w:val="single" w:sz="12" w:space="0" w:color="auto"/>
            </w:tcBorders>
          </w:tcPr>
          <w:p w:rsidR="00CA1D39" w:rsidRPr="00160879" w:rsidRDefault="00CA1D39" w:rsidP="00CA1D39">
            <w:pPr>
              <w:tabs>
                <w:tab w:val="left" w:pos="1905"/>
              </w:tabs>
              <w:spacing w:after="0" w:line="360" w:lineRule="auto"/>
              <w:jc w:val="center"/>
              <w:rPr>
                <w:rFonts w:ascii="Times New Roman" w:eastAsia="Calibri" w:hAnsi="Times New Roman" w:cs="Times New Roman"/>
                <w:i/>
                <w:iCs/>
                <w:sz w:val="24"/>
                <w:szCs w:val="24"/>
              </w:rPr>
            </w:pPr>
            <w:r w:rsidRPr="00160879">
              <w:rPr>
                <w:rFonts w:ascii="Times New Roman" w:eastAsia="Calibri" w:hAnsi="Times New Roman" w:cs="Times New Roman"/>
                <w:i/>
                <w:iCs/>
                <w:sz w:val="24"/>
                <w:szCs w:val="24"/>
              </w:rPr>
              <w:t>Dye</w:t>
            </w:r>
          </w:p>
        </w:tc>
        <w:tc>
          <w:tcPr>
            <w:tcW w:w="900" w:type="dxa"/>
            <w:tcBorders>
              <w:top w:val="single" w:sz="4" w:space="0" w:color="auto"/>
              <w:bottom w:val="single" w:sz="12" w:space="0" w:color="auto"/>
            </w:tcBorders>
          </w:tcPr>
          <w:p w:rsidR="00CA1D39" w:rsidRPr="00160879" w:rsidRDefault="00CA1D39" w:rsidP="00CA1D39">
            <w:pPr>
              <w:tabs>
                <w:tab w:val="left" w:pos="1905"/>
              </w:tabs>
              <w:spacing w:after="0" w:line="360" w:lineRule="auto"/>
              <w:jc w:val="center"/>
              <w:rPr>
                <w:rFonts w:ascii="Times New Roman" w:eastAsia="Calibri" w:hAnsi="Times New Roman" w:cs="Times New Roman"/>
                <w:sz w:val="24"/>
                <w:szCs w:val="24"/>
              </w:rPr>
            </w:pPr>
            <w:proofErr w:type="spellStart"/>
            <w:r w:rsidRPr="00160879">
              <w:rPr>
                <w:rFonts w:ascii="Times New Roman" w:eastAsia="Calibri" w:hAnsi="Times New Roman" w:cs="Times New Roman"/>
                <w:i/>
                <w:iCs/>
                <w:sz w:val="24"/>
                <w:szCs w:val="24"/>
              </w:rPr>
              <w:t>C</w:t>
            </w:r>
            <w:r w:rsidRPr="00160879">
              <w:rPr>
                <w:rFonts w:ascii="Times New Roman" w:eastAsia="Calibri" w:hAnsi="Times New Roman" w:cs="Times New Roman"/>
                <w:i/>
                <w:iCs/>
                <w:sz w:val="24"/>
                <w:szCs w:val="24"/>
                <w:vertAlign w:val="subscript"/>
              </w:rPr>
              <w:t>e</w:t>
            </w:r>
            <w:proofErr w:type="spellEnd"/>
            <w:r w:rsidRPr="00160879">
              <w:rPr>
                <w:rFonts w:ascii="Times New Roman" w:eastAsia="Calibri" w:hAnsi="Times New Roman" w:cs="Times New Roman"/>
                <w:i/>
                <w:iCs/>
                <w:sz w:val="24"/>
                <w:szCs w:val="24"/>
              </w:rPr>
              <w:t xml:space="preserve"> </w:t>
            </w:r>
            <w:r w:rsidRPr="00160879">
              <w:rPr>
                <w:rFonts w:ascii="Times New Roman" w:eastAsia="Calibri" w:hAnsi="Times New Roman" w:cs="Times New Roman"/>
                <w:sz w:val="24"/>
                <w:szCs w:val="24"/>
              </w:rPr>
              <w:t>/</w:t>
            </w:r>
          </w:p>
          <w:p w:rsidR="00CA1D39" w:rsidRPr="00160879" w:rsidRDefault="00CA1D39" w:rsidP="00CA1D39">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mg L</w:t>
            </w:r>
            <w:r w:rsidRPr="00160879">
              <w:rPr>
                <w:rFonts w:ascii="Times New Roman" w:eastAsia="Calibri" w:hAnsi="Times New Roman" w:cs="Times New Roman"/>
                <w:sz w:val="24"/>
                <w:szCs w:val="24"/>
                <w:vertAlign w:val="superscript"/>
              </w:rPr>
              <w:t>-1</w:t>
            </w:r>
          </w:p>
        </w:tc>
        <w:tc>
          <w:tcPr>
            <w:tcW w:w="774" w:type="dxa"/>
            <w:tcBorders>
              <w:top w:val="single" w:sz="4" w:space="0" w:color="auto"/>
              <w:bottom w:val="single" w:sz="12" w:space="0" w:color="auto"/>
            </w:tcBorders>
          </w:tcPr>
          <w:p w:rsidR="00CA1D39" w:rsidRPr="00160879" w:rsidRDefault="00CA1D39" w:rsidP="00CA1D39">
            <w:pPr>
              <w:tabs>
                <w:tab w:val="left" w:pos="1905"/>
              </w:tabs>
              <w:spacing w:after="0" w:line="360" w:lineRule="auto"/>
              <w:jc w:val="center"/>
              <w:rPr>
                <w:rFonts w:ascii="Times New Roman" w:eastAsia="Calibri" w:hAnsi="Times New Roman" w:cs="Times New Roman"/>
                <w:i/>
                <w:iCs/>
                <w:sz w:val="24"/>
                <w:szCs w:val="24"/>
              </w:rPr>
            </w:pPr>
            <w:r w:rsidRPr="00160879">
              <w:rPr>
                <w:rFonts w:ascii="Times New Roman" w:eastAsia="Calibri" w:hAnsi="Times New Roman" w:cs="Times New Roman"/>
                <w:i/>
                <w:iCs/>
                <w:sz w:val="24"/>
                <w:szCs w:val="24"/>
              </w:rPr>
              <w:t>R/</w:t>
            </w:r>
          </w:p>
          <w:p w:rsidR="00CA1D39" w:rsidRPr="00160879" w:rsidRDefault="00CA1D39" w:rsidP="00CA1D39">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i/>
                <w:iCs/>
                <w:sz w:val="24"/>
                <w:szCs w:val="24"/>
              </w:rPr>
              <w:t>%</w:t>
            </w:r>
          </w:p>
        </w:tc>
        <w:tc>
          <w:tcPr>
            <w:tcW w:w="900" w:type="dxa"/>
            <w:tcBorders>
              <w:top w:val="single" w:sz="4" w:space="0" w:color="auto"/>
              <w:bottom w:val="single" w:sz="12" w:space="0" w:color="auto"/>
            </w:tcBorders>
          </w:tcPr>
          <w:p w:rsidR="00CA1D39" w:rsidRPr="00160879" w:rsidRDefault="00CA1D39" w:rsidP="00CA1D39">
            <w:pPr>
              <w:tabs>
                <w:tab w:val="left" w:pos="1905"/>
              </w:tabs>
              <w:spacing w:after="0" w:line="360" w:lineRule="auto"/>
              <w:rPr>
                <w:rFonts w:ascii="Times New Roman" w:eastAsia="Calibri" w:hAnsi="Times New Roman" w:cs="Times New Roman"/>
                <w:i/>
                <w:iCs/>
                <w:sz w:val="24"/>
                <w:szCs w:val="24"/>
              </w:rPr>
            </w:pPr>
            <w:proofErr w:type="spellStart"/>
            <w:r w:rsidRPr="00160879">
              <w:rPr>
                <w:rFonts w:ascii="Times New Roman" w:eastAsia="Calibri" w:hAnsi="Times New Roman" w:cs="Times New Roman"/>
                <w:i/>
                <w:iCs/>
                <w:sz w:val="24"/>
                <w:szCs w:val="24"/>
              </w:rPr>
              <w:t>qt</w:t>
            </w:r>
            <w:proofErr w:type="spellEnd"/>
            <w:r w:rsidRPr="00160879">
              <w:rPr>
                <w:rFonts w:ascii="Times New Roman" w:eastAsia="Calibri" w:hAnsi="Times New Roman" w:cs="Times New Roman"/>
                <w:i/>
                <w:iCs/>
                <w:sz w:val="24"/>
                <w:szCs w:val="24"/>
              </w:rPr>
              <w:t>/</w:t>
            </w:r>
          </w:p>
          <w:p w:rsidR="00CA1D39" w:rsidRPr="00160879" w:rsidRDefault="00CA1D39" w:rsidP="00CA1D39">
            <w:pPr>
              <w:tabs>
                <w:tab w:val="left" w:pos="1905"/>
              </w:tabs>
              <w:spacing w:after="0" w:line="360" w:lineRule="auto"/>
              <w:rPr>
                <w:rFonts w:ascii="Times New Roman" w:eastAsia="Calibri" w:hAnsi="Times New Roman" w:cs="Times New Roman"/>
                <w:i/>
                <w:iCs/>
                <w:sz w:val="24"/>
                <w:szCs w:val="24"/>
                <w:vertAlign w:val="superscript"/>
              </w:rPr>
            </w:pPr>
            <w:r w:rsidRPr="00160879">
              <w:rPr>
                <w:rFonts w:ascii="Times New Roman" w:eastAsia="Calibri" w:hAnsi="Times New Roman" w:cs="Times New Roman"/>
                <w:sz w:val="24"/>
                <w:szCs w:val="24"/>
              </w:rPr>
              <w:t>mg g</w:t>
            </w:r>
            <w:r w:rsidRPr="00160879">
              <w:rPr>
                <w:rFonts w:ascii="Times New Roman" w:eastAsia="Calibri" w:hAnsi="Times New Roman" w:cs="Times New Roman"/>
                <w:sz w:val="24"/>
                <w:szCs w:val="24"/>
                <w:vertAlign w:val="superscript"/>
              </w:rPr>
              <w:t>-1</w:t>
            </w:r>
          </w:p>
        </w:tc>
        <w:tc>
          <w:tcPr>
            <w:tcW w:w="1656" w:type="dxa"/>
            <w:tcBorders>
              <w:top w:val="single" w:sz="4" w:space="0" w:color="auto"/>
              <w:bottom w:val="single" w:sz="12" w:space="0" w:color="auto"/>
            </w:tcBorders>
          </w:tcPr>
          <w:p w:rsidR="00CA1D39" w:rsidRPr="00160879" w:rsidRDefault="00CA1D39" w:rsidP="00CA1D39">
            <w:pPr>
              <w:tabs>
                <w:tab w:val="left" w:pos="1905"/>
              </w:tabs>
              <w:spacing w:after="0" w:line="360" w:lineRule="auto"/>
              <w:jc w:val="center"/>
              <w:rPr>
                <w:rFonts w:ascii="Times New Roman" w:eastAsia="Calibri" w:hAnsi="Times New Roman" w:cs="Times New Roman"/>
                <w:i/>
                <w:iCs/>
                <w:sz w:val="24"/>
                <w:szCs w:val="24"/>
              </w:rPr>
            </w:pPr>
            <w:r w:rsidRPr="00160879">
              <w:rPr>
                <w:rFonts w:ascii="Times New Roman" w:eastAsia="Calibri" w:hAnsi="Times New Roman" w:cs="Times New Roman"/>
                <w:i/>
                <w:iCs/>
                <w:sz w:val="24"/>
                <w:szCs w:val="24"/>
              </w:rPr>
              <w:t>t/</w:t>
            </w:r>
            <w:proofErr w:type="spellStart"/>
            <w:r w:rsidRPr="00160879">
              <w:rPr>
                <w:rFonts w:ascii="Times New Roman" w:eastAsia="Calibri" w:hAnsi="Times New Roman" w:cs="Times New Roman"/>
                <w:i/>
                <w:iCs/>
                <w:sz w:val="24"/>
                <w:szCs w:val="24"/>
              </w:rPr>
              <w:t>qt</w:t>
            </w:r>
            <w:proofErr w:type="spellEnd"/>
          </w:p>
          <w:p w:rsidR="00CA1D39" w:rsidRPr="00160879" w:rsidRDefault="00CA1D39" w:rsidP="00CA1D39">
            <w:pPr>
              <w:tabs>
                <w:tab w:val="left" w:pos="1905"/>
              </w:tabs>
              <w:spacing w:after="0" w:line="360" w:lineRule="auto"/>
              <w:jc w:val="center"/>
              <w:rPr>
                <w:rFonts w:ascii="Times New Roman" w:eastAsia="Calibri" w:hAnsi="Times New Roman" w:cs="Times New Roman"/>
                <w:i/>
                <w:iCs/>
                <w:sz w:val="24"/>
                <w:szCs w:val="24"/>
              </w:rPr>
            </w:pPr>
          </w:p>
        </w:tc>
      </w:tr>
      <w:tr w:rsidR="00CA1D39" w:rsidRPr="00160879" w:rsidTr="00CA1D39">
        <w:trPr>
          <w:trHeight w:val="672"/>
        </w:trPr>
        <w:tc>
          <w:tcPr>
            <w:tcW w:w="738" w:type="dxa"/>
            <w:tcBorders>
              <w:top w:val="single" w:sz="12" w:space="0" w:color="auto"/>
              <w:bottom w:val="single" w:sz="4" w:space="0" w:color="auto"/>
              <w:right w:val="single" w:sz="4" w:space="0" w:color="auto"/>
            </w:tcBorders>
            <w:vAlign w:val="center"/>
          </w:tcPr>
          <w:p w:rsidR="00CA1D39" w:rsidRPr="00160879" w:rsidRDefault="00CA1D39" w:rsidP="00CA1D39">
            <w:pPr>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2</w:t>
            </w:r>
          </w:p>
        </w:tc>
        <w:tc>
          <w:tcPr>
            <w:tcW w:w="720" w:type="dxa"/>
            <w:vMerge w:val="restart"/>
            <w:tcBorders>
              <w:top w:val="single" w:sz="12" w:space="0" w:color="auto"/>
              <w:left w:val="single" w:sz="4" w:space="0" w:color="auto"/>
            </w:tcBorders>
            <w:vAlign w:val="center"/>
          </w:tcPr>
          <w:p w:rsidR="00CA1D39" w:rsidRPr="00160879" w:rsidRDefault="00CA1D39" w:rsidP="00CA1D39">
            <w:pPr>
              <w:spacing w:after="0" w:line="24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BY</w:t>
            </w:r>
          </w:p>
        </w:tc>
        <w:tc>
          <w:tcPr>
            <w:tcW w:w="900" w:type="dxa"/>
            <w:tcBorders>
              <w:top w:val="single" w:sz="12" w:space="0" w:color="auto"/>
            </w:tcBorders>
          </w:tcPr>
          <w:p w:rsidR="00CA1D39" w:rsidRPr="00160879" w:rsidRDefault="00CA1D39" w:rsidP="00CA1D39">
            <w:pPr>
              <w:spacing w:after="0"/>
              <w:rPr>
                <w:rFonts w:ascii="Times New Roman" w:hAnsi="Times New Roman" w:cs="Times New Roman"/>
                <w:sz w:val="24"/>
                <w:szCs w:val="24"/>
              </w:rPr>
            </w:pPr>
            <w:r w:rsidRPr="00160879">
              <w:rPr>
                <w:rFonts w:ascii="Times New Roman" w:hAnsi="Times New Roman" w:cs="Times New Roman"/>
                <w:sz w:val="24"/>
                <w:szCs w:val="24"/>
              </w:rPr>
              <w:t>58.2</w:t>
            </w:r>
          </w:p>
        </w:tc>
        <w:tc>
          <w:tcPr>
            <w:tcW w:w="810" w:type="dxa"/>
            <w:tcBorders>
              <w:top w:val="single" w:sz="12"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61.21</w:t>
            </w:r>
          </w:p>
        </w:tc>
        <w:tc>
          <w:tcPr>
            <w:tcW w:w="900" w:type="dxa"/>
            <w:tcBorders>
              <w:top w:val="single" w:sz="12"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306.05</w:t>
            </w:r>
          </w:p>
        </w:tc>
        <w:tc>
          <w:tcPr>
            <w:tcW w:w="1530" w:type="dxa"/>
            <w:tcBorders>
              <w:top w:val="single" w:sz="12" w:space="0" w:color="auto"/>
              <w:right w:val="single" w:sz="18"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0.00653488</w:t>
            </w:r>
          </w:p>
        </w:tc>
        <w:tc>
          <w:tcPr>
            <w:tcW w:w="630" w:type="dxa"/>
            <w:vMerge w:val="restart"/>
            <w:tcBorders>
              <w:top w:val="single" w:sz="12" w:space="0" w:color="auto"/>
              <w:left w:val="single" w:sz="18" w:space="0" w:color="auto"/>
            </w:tcBorders>
          </w:tcPr>
          <w:p w:rsidR="00CA1D39" w:rsidRPr="00160879" w:rsidRDefault="00CA1D39" w:rsidP="00CA1D39">
            <w:pPr>
              <w:rPr>
                <w:rFonts w:ascii="Times New Roman" w:hAnsi="Times New Roman" w:cs="Times New Roman"/>
                <w:sz w:val="24"/>
                <w:szCs w:val="24"/>
              </w:rPr>
            </w:pPr>
          </w:p>
          <w:p w:rsidR="00CA1D39" w:rsidRPr="00160879" w:rsidRDefault="00CA1D39" w:rsidP="00CA1D39">
            <w:pPr>
              <w:rPr>
                <w:rFonts w:ascii="Times New Roman" w:hAnsi="Times New Roman" w:cs="Times New Roman"/>
                <w:sz w:val="24"/>
                <w:szCs w:val="24"/>
              </w:rPr>
            </w:pPr>
          </w:p>
          <w:p w:rsidR="00CA1D39" w:rsidRPr="00160879" w:rsidRDefault="00CA1D39" w:rsidP="00CA1D39">
            <w:pPr>
              <w:rPr>
                <w:rFonts w:ascii="Times New Roman" w:hAnsi="Times New Roman" w:cs="Times New Roman"/>
                <w:sz w:val="24"/>
                <w:szCs w:val="24"/>
              </w:rPr>
            </w:pPr>
          </w:p>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BR</w:t>
            </w:r>
          </w:p>
        </w:tc>
        <w:tc>
          <w:tcPr>
            <w:tcW w:w="900" w:type="dxa"/>
            <w:tcBorders>
              <w:top w:val="single" w:sz="12"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69</w:t>
            </w:r>
          </w:p>
        </w:tc>
        <w:tc>
          <w:tcPr>
            <w:tcW w:w="774" w:type="dxa"/>
            <w:tcBorders>
              <w:top w:val="single" w:sz="12"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54</w:t>
            </w:r>
          </w:p>
        </w:tc>
        <w:tc>
          <w:tcPr>
            <w:tcW w:w="900" w:type="dxa"/>
            <w:tcBorders>
              <w:top w:val="single" w:sz="12"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270</w:t>
            </w:r>
          </w:p>
        </w:tc>
        <w:tc>
          <w:tcPr>
            <w:tcW w:w="1656" w:type="dxa"/>
            <w:tcBorders>
              <w:top w:val="single" w:sz="12"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0.007407407</w:t>
            </w:r>
          </w:p>
        </w:tc>
      </w:tr>
      <w:tr w:rsidR="00CA1D39" w:rsidRPr="00160879" w:rsidTr="00CA1D39">
        <w:trPr>
          <w:trHeight w:val="530"/>
        </w:trPr>
        <w:tc>
          <w:tcPr>
            <w:tcW w:w="738" w:type="dxa"/>
            <w:tcBorders>
              <w:top w:val="single" w:sz="4" w:space="0" w:color="auto"/>
              <w:bottom w:val="single" w:sz="4" w:space="0" w:color="auto"/>
              <w:right w:val="single" w:sz="4" w:space="0" w:color="auto"/>
            </w:tcBorders>
            <w:vAlign w:val="center"/>
          </w:tcPr>
          <w:p w:rsidR="00CA1D39" w:rsidRPr="00160879" w:rsidRDefault="00CA1D39" w:rsidP="00CA1D39">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3</w:t>
            </w:r>
          </w:p>
        </w:tc>
        <w:tc>
          <w:tcPr>
            <w:tcW w:w="720" w:type="dxa"/>
            <w:vMerge/>
            <w:tcBorders>
              <w:left w:val="single" w:sz="4" w:space="0" w:color="auto"/>
            </w:tcBorders>
            <w:vAlign w:val="center"/>
          </w:tcPr>
          <w:p w:rsidR="00CA1D39" w:rsidRPr="00160879" w:rsidRDefault="00CA1D39" w:rsidP="00CA1D39">
            <w:pPr>
              <w:tabs>
                <w:tab w:val="left" w:pos="1905"/>
              </w:tabs>
              <w:spacing w:after="0" w:line="240" w:lineRule="auto"/>
              <w:jc w:val="center"/>
              <w:rPr>
                <w:rFonts w:ascii="Times New Roman" w:eastAsia="Calibri" w:hAnsi="Times New Roman" w:cs="Times New Roman"/>
                <w:sz w:val="24"/>
                <w:szCs w:val="24"/>
              </w:rPr>
            </w:pPr>
          </w:p>
        </w:tc>
        <w:tc>
          <w:tcPr>
            <w:tcW w:w="900" w:type="dxa"/>
          </w:tcPr>
          <w:p w:rsidR="00CA1D39" w:rsidRPr="00160879" w:rsidRDefault="00CA1D39" w:rsidP="00CA1D39">
            <w:pPr>
              <w:spacing w:after="0" w:line="240" w:lineRule="auto"/>
              <w:jc w:val="center"/>
              <w:rPr>
                <w:rFonts w:ascii="Times New Roman" w:hAnsi="Times New Roman" w:cs="Times New Roman"/>
                <w:sz w:val="24"/>
                <w:szCs w:val="24"/>
              </w:rPr>
            </w:pPr>
            <w:r w:rsidRPr="00160879">
              <w:rPr>
                <w:rFonts w:ascii="Times New Roman" w:hAnsi="Times New Roman" w:cs="Times New Roman"/>
                <w:sz w:val="24"/>
                <w:szCs w:val="24"/>
              </w:rPr>
              <w:t>45.3</w:t>
            </w:r>
          </w:p>
        </w:tc>
        <w:tc>
          <w:tcPr>
            <w:tcW w:w="81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69.8</w:t>
            </w:r>
          </w:p>
        </w:tc>
        <w:tc>
          <w:tcPr>
            <w:tcW w:w="90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349</w:t>
            </w:r>
          </w:p>
        </w:tc>
        <w:tc>
          <w:tcPr>
            <w:tcW w:w="1530" w:type="dxa"/>
            <w:tcBorders>
              <w:right w:val="single" w:sz="18"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0.008595989</w:t>
            </w:r>
          </w:p>
        </w:tc>
        <w:tc>
          <w:tcPr>
            <w:tcW w:w="630" w:type="dxa"/>
            <w:vMerge/>
            <w:tcBorders>
              <w:left w:val="single" w:sz="18" w:space="0" w:color="auto"/>
            </w:tcBorders>
          </w:tcPr>
          <w:p w:rsidR="00CA1D39" w:rsidRPr="00160879" w:rsidRDefault="00CA1D39" w:rsidP="00CA1D39">
            <w:pPr>
              <w:rPr>
                <w:rFonts w:ascii="Times New Roman" w:hAnsi="Times New Roman" w:cs="Times New Roman"/>
                <w:sz w:val="24"/>
                <w:szCs w:val="24"/>
              </w:rPr>
            </w:pPr>
          </w:p>
        </w:tc>
        <w:tc>
          <w:tcPr>
            <w:tcW w:w="90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55.5</w:t>
            </w:r>
          </w:p>
        </w:tc>
        <w:tc>
          <w:tcPr>
            <w:tcW w:w="774"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63</w:t>
            </w:r>
          </w:p>
        </w:tc>
        <w:tc>
          <w:tcPr>
            <w:tcW w:w="90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315</w:t>
            </w:r>
          </w:p>
        </w:tc>
        <w:tc>
          <w:tcPr>
            <w:tcW w:w="1656"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0.00952381</w:t>
            </w:r>
          </w:p>
        </w:tc>
      </w:tr>
      <w:tr w:rsidR="00CA1D39" w:rsidRPr="00160879" w:rsidTr="00CA1D39">
        <w:trPr>
          <w:trHeight w:val="620"/>
        </w:trPr>
        <w:tc>
          <w:tcPr>
            <w:tcW w:w="738" w:type="dxa"/>
            <w:tcBorders>
              <w:top w:val="single" w:sz="4" w:space="0" w:color="auto"/>
              <w:bottom w:val="single" w:sz="4" w:space="0" w:color="auto"/>
              <w:right w:val="single" w:sz="4" w:space="0" w:color="auto"/>
            </w:tcBorders>
            <w:vAlign w:val="center"/>
          </w:tcPr>
          <w:p w:rsidR="00CA1D39" w:rsidRPr="00160879" w:rsidRDefault="00CA1D39" w:rsidP="00CA1D39">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4</w:t>
            </w:r>
          </w:p>
        </w:tc>
        <w:tc>
          <w:tcPr>
            <w:tcW w:w="720" w:type="dxa"/>
            <w:vMerge/>
            <w:tcBorders>
              <w:left w:val="single" w:sz="4" w:space="0" w:color="auto"/>
            </w:tcBorders>
            <w:vAlign w:val="center"/>
          </w:tcPr>
          <w:p w:rsidR="00CA1D39" w:rsidRPr="00160879" w:rsidRDefault="00CA1D39" w:rsidP="00CA1D39">
            <w:pPr>
              <w:tabs>
                <w:tab w:val="left" w:pos="1905"/>
              </w:tabs>
              <w:spacing w:after="0" w:line="240" w:lineRule="auto"/>
              <w:jc w:val="center"/>
              <w:rPr>
                <w:rFonts w:ascii="Times New Roman" w:eastAsia="Calibri" w:hAnsi="Times New Roman" w:cs="Times New Roman"/>
                <w:sz w:val="24"/>
                <w:szCs w:val="24"/>
              </w:rPr>
            </w:pPr>
          </w:p>
        </w:tc>
        <w:tc>
          <w:tcPr>
            <w:tcW w:w="900" w:type="dxa"/>
          </w:tcPr>
          <w:p w:rsidR="00CA1D39" w:rsidRPr="00160879" w:rsidRDefault="00CA1D39" w:rsidP="00CA1D39">
            <w:pPr>
              <w:spacing w:after="0" w:line="240" w:lineRule="auto"/>
              <w:jc w:val="center"/>
              <w:rPr>
                <w:rFonts w:ascii="Times New Roman" w:hAnsi="Times New Roman" w:cs="Times New Roman"/>
                <w:sz w:val="24"/>
                <w:szCs w:val="24"/>
              </w:rPr>
            </w:pPr>
            <w:r w:rsidRPr="00160879">
              <w:rPr>
                <w:rFonts w:ascii="Times New Roman" w:hAnsi="Times New Roman" w:cs="Times New Roman"/>
                <w:sz w:val="24"/>
                <w:szCs w:val="24"/>
              </w:rPr>
              <w:t>38.1</w:t>
            </w:r>
          </w:p>
        </w:tc>
        <w:tc>
          <w:tcPr>
            <w:tcW w:w="81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74.6</w:t>
            </w:r>
          </w:p>
        </w:tc>
        <w:tc>
          <w:tcPr>
            <w:tcW w:w="90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373</w:t>
            </w:r>
          </w:p>
        </w:tc>
        <w:tc>
          <w:tcPr>
            <w:tcW w:w="1530" w:type="dxa"/>
            <w:tcBorders>
              <w:right w:val="single" w:sz="18"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0.010723861</w:t>
            </w:r>
          </w:p>
        </w:tc>
        <w:tc>
          <w:tcPr>
            <w:tcW w:w="630" w:type="dxa"/>
            <w:vMerge/>
            <w:tcBorders>
              <w:left w:val="single" w:sz="18" w:space="0" w:color="auto"/>
            </w:tcBorders>
          </w:tcPr>
          <w:p w:rsidR="00CA1D39" w:rsidRPr="00160879" w:rsidRDefault="00CA1D39" w:rsidP="00CA1D39">
            <w:pPr>
              <w:rPr>
                <w:rFonts w:ascii="Times New Roman" w:hAnsi="Times New Roman" w:cs="Times New Roman"/>
                <w:sz w:val="24"/>
                <w:szCs w:val="24"/>
              </w:rPr>
            </w:pPr>
          </w:p>
        </w:tc>
        <w:tc>
          <w:tcPr>
            <w:tcW w:w="90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46.5</w:t>
            </w:r>
          </w:p>
        </w:tc>
        <w:tc>
          <w:tcPr>
            <w:tcW w:w="774"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69</w:t>
            </w:r>
          </w:p>
        </w:tc>
        <w:tc>
          <w:tcPr>
            <w:tcW w:w="90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345</w:t>
            </w:r>
          </w:p>
        </w:tc>
        <w:tc>
          <w:tcPr>
            <w:tcW w:w="1656"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0.011594203</w:t>
            </w:r>
          </w:p>
        </w:tc>
      </w:tr>
      <w:tr w:rsidR="00CA1D39" w:rsidRPr="00160879" w:rsidTr="00CA1D39">
        <w:trPr>
          <w:trHeight w:val="530"/>
        </w:trPr>
        <w:tc>
          <w:tcPr>
            <w:tcW w:w="738" w:type="dxa"/>
            <w:tcBorders>
              <w:top w:val="single" w:sz="4" w:space="0" w:color="auto"/>
              <w:bottom w:val="single" w:sz="4" w:space="0" w:color="auto"/>
              <w:right w:val="single" w:sz="4" w:space="0" w:color="auto"/>
            </w:tcBorders>
            <w:vAlign w:val="center"/>
          </w:tcPr>
          <w:p w:rsidR="00CA1D39" w:rsidRPr="00160879" w:rsidRDefault="00CA1D39" w:rsidP="00CA1D39">
            <w:pPr>
              <w:tabs>
                <w:tab w:val="left" w:pos="1905"/>
              </w:tabs>
              <w:spacing w:after="100" w:afterAutospacing="1"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5</w:t>
            </w:r>
          </w:p>
        </w:tc>
        <w:tc>
          <w:tcPr>
            <w:tcW w:w="720" w:type="dxa"/>
            <w:vMerge/>
            <w:tcBorders>
              <w:left w:val="single" w:sz="4" w:space="0" w:color="auto"/>
            </w:tcBorders>
            <w:vAlign w:val="center"/>
          </w:tcPr>
          <w:p w:rsidR="00CA1D39" w:rsidRPr="00160879" w:rsidRDefault="00CA1D39" w:rsidP="00CA1D39">
            <w:pPr>
              <w:tabs>
                <w:tab w:val="left" w:pos="1905"/>
              </w:tabs>
              <w:spacing w:after="100" w:afterAutospacing="1" w:line="240" w:lineRule="auto"/>
              <w:jc w:val="center"/>
              <w:rPr>
                <w:rFonts w:ascii="Times New Roman" w:eastAsia="Calibri" w:hAnsi="Times New Roman" w:cs="Times New Roman"/>
                <w:sz w:val="24"/>
                <w:szCs w:val="24"/>
              </w:rPr>
            </w:pPr>
          </w:p>
        </w:tc>
        <w:tc>
          <w:tcPr>
            <w:tcW w:w="900" w:type="dxa"/>
          </w:tcPr>
          <w:p w:rsidR="00CA1D39" w:rsidRPr="00160879" w:rsidRDefault="00CA1D39" w:rsidP="00CA1D39">
            <w:pPr>
              <w:spacing w:after="0" w:line="240" w:lineRule="auto"/>
              <w:jc w:val="center"/>
              <w:rPr>
                <w:rFonts w:ascii="Times New Roman" w:hAnsi="Times New Roman" w:cs="Times New Roman"/>
                <w:sz w:val="24"/>
                <w:szCs w:val="24"/>
              </w:rPr>
            </w:pPr>
            <w:r w:rsidRPr="00160879">
              <w:rPr>
                <w:rFonts w:ascii="Times New Roman" w:hAnsi="Times New Roman" w:cs="Times New Roman"/>
                <w:sz w:val="24"/>
                <w:szCs w:val="24"/>
              </w:rPr>
              <w:t>28.9</w:t>
            </w:r>
          </w:p>
        </w:tc>
        <w:tc>
          <w:tcPr>
            <w:tcW w:w="81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80.67</w:t>
            </w:r>
          </w:p>
        </w:tc>
        <w:tc>
          <w:tcPr>
            <w:tcW w:w="90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403.35</w:t>
            </w:r>
          </w:p>
        </w:tc>
        <w:tc>
          <w:tcPr>
            <w:tcW w:w="1530" w:type="dxa"/>
            <w:tcBorders>
              <w:right w:val="single" w:sz="18"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0.012396182</w:t>
            </w:r>
          </w:p>
        </w:tc>
        <w:tc>
          <w:tcPr>
            <w:tcW w:w="630" w:type="dxa"/>
            <w:vMerge/>
            <w:tcBorders>
              <w:left w:val="single" w:sz="18" w:space="0" w:color="auto"/>
            </w:tcBorders>
          </w:tcPr>
          <w:p w:rsidR="00CA1D39" w:rsidRPr="00160879" w:rsidRDefault="00CA1D39" w:rsidP="00CA1D39">
            <w:pPr>
              <w:rPr>
                <w:rFonts w:ascii="Times New Roman" w:hAnsi="Times New Roman" w:cs="Times New Roman"/>
                <w:sz w:val="24"/>
                <w:szCs w:val="24"/>
              </w:rPr>
            </w:pPr>
          </w:p>
        </w:tc>
        <w:tc>
          <w:tcPr>
            <w:tcW w:w="90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40.2</w:t>
            </w:r>
          </w:p>
        </w:tc>
        <w:tc>
          <w:tcPr>
            <w:tcW w:w="774"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73.2</w:t>
            </w:r>
          </w:p>
        </w:tc>
        <w:tc>
          <w:tcPr>
            <w:tcW w:w="900"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366</w:t>
            </w:r>
          </w:p>
        </w:tc>
        <w:tc>
          <w:tcPr>
            <w:tcW w:w="1656" w:type="dxa"/>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0.013661202</w:t>
            </w:r>
          </w:p>
        </w:tc>
      </w:tr>
      <w:tr w:rsidR="00CA1D39" w:rsidRPr="00160879" w:rsidTr="00CA1D39">
        <w:trPr>
          <w:trHeight w:val="530"/>
        </w:trPr>
        <w:tc>
          <w:tcPr>
            <w:tcW w:w="738" w:type="dxa"/>
            <w:tcBorders>
              <w:top w:val="single" w:sz="4" w:space="0" w:color="auto"/>
              <w:bottom w:val="single" w:sz="4" w:space="0" w:color="auto"/>
              <w:right w:val="single" w:sz="4" w:space="0" w:color="auto"/>
            </w:tcBorders>
            <w:vAlign w:val="center"/>
          </w:tcPr>
          <w:p w:rsidR="00CA1D39" w:rsidRPr="00160879" w:rsidRDefault="00CA1D39" w:rsidP="00CA1D39">
            <w:pPr>
              <w:tabs>
                <w:tab w:val="left" w:pos="1905"/>
              </w:tabs>
              <w:spacing w:after="0" w:line="360" w:lineRule="auto"/>
              <w:jc w:val="center"/>
              <w:rPr>
                <w:rFonts w:ascii="Times New Roman" w:eastAsia="Calibri" w:hAnsi="Times New Roman" w:cs="Times New Roman"/>
                <w:sz w:val="24"/>
                <w:szCs w:val="24"/>
              </w:rPr>
            </w:pPr>
            <w:r w:rsidRPr="00160879">
              <w:rPr>
                <w:rFonts w:ascii="Times New Roman" w:eastAsia="Calibri" w:hAnsi="Times New Roman" w:cs="Times New Roman"/>
                <w:sz w:val="24"/>
                <w:szCs w:val="24"/>
              </w:rPr>
              <w:t>6</w:t>
            </w:r>
          </w:p>
        </w:tc>
        <w:tc>
          <w:tcPr>
            <w:tcW w:w="720" w:type="dxa"/>
            <w:vMerge/>
            <w:tcBorders>
              <w:left w:val="single" w:sz="4" w:space="0" w:color="auto"/>
              <w:bottom w:val="single" w:sz="4" w:space="0" w:color="auto"/>
            </w:tcBorders>
            <w:vAlign w:val="center"/>
          </w:tcPr>
          <w:p w:rsidR="00CA1D39" w:rsidRPr="00160879" w:rsidRDefault="00CA1D39" w:rsidP="00CA1D39">
            <w:pPr>
              <w:tabs>
                <w:tab w:val="left" w:pos="1905"/>
              </w:tabs>
              <w:spacing w:after="0" w:line="240" w:lineRule="auto"/>
              <w:jc w:val="center"/>
              <w:rPr>
                <w:rFonts w:ascii="Times New Roman" w:eastAsia="Calibri" w:hAnsi="Times New Roman" w:cs="Times New Roman"/>
                <w:sz w:val="24"/>
                <w:szCs w:val="24"/>
              </w:rPr>
            </w:pPr>
          </w:p>
        </w:tc>
        <w:tc>
          <w:tcPr>
            <w:tcW w:w="900" w:type="dxa"/>
            <w:tcBorders>
              <w:bottom w:val="single" w:sz="4" w:space="0" w:color="auto"/>
            </w:tcBorders>
          </w:tcPr>
          <w:p w:rsidR="00CA1D39" w:rsidRPr="00160879" w:rsidRDefault="00CA1D39" w:rsidP="00CA1D39">
            <w:pPr>
              <w:spacing w:after="0" w:line="240" w:lineRule="auto"/>
              <w:jc w:val="center"/>
              <w:rPr>
                <w:rFonts w:ascii="Times New Roman" w:hAnsi="Times New Roman" w:cs="Times New Roman"/>
                <w:sz w:val="24"/>
                <w:szCs w:val="24"/>
              </w:rPr>
            </w:pPr>
            <w:r w:rsidRPr="00160879">
              <w:rPr>
                <w:rFonts w:ascii="Times New Roman" w:hAnsi="Times New Roman" w:cs="Times New Roman"/>
                <w:sz w:val="24"/>
                <w:szCs w:val="24"/>
              </w:rPr>
              <w:t>19.95</w:t>
            </w:r>
          </w:p>
        </w:tc>
        <w:tc>
          <w:tcPr>
            <w:tcW w:w="810" w:type="dxa"/>
            <w:tcBorders>
              <w:bottom w:val="single" w:sz="4"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86.71</w:t>
            </w:r>
          </w:p>
        </w:tc>
        <w:tc>
          <w:tcPr>
            <w:tcW w:w="900" w:type="dxa"/>
            <w:tcBorders>
              <w:bottom w:val="single" w:sz="4"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433.55</w:t>
            </w:r>
          </w:p>
        </w:tc>
        <w:tc>
          <w:tcPr>
            <w:tcW w:w="1530" w:type="dxa"/>
            <w:tcBorders>
              <w:bottom w:val="single" w:sz="4" w:space="0" w:color="auto"/>
              <w:right w:val="single" w:sz="18"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0.013839234</w:t>
            </w:r>
          </w:p>
        </w:tc>
        <w:tc>
          <w:tcPr>
            <w:tcW w:w="630" w:type="dxa"/>
            <w:vMerge/>
            <w:tcBorders>
              <w:left w:val="single" w:sz="18" w:space="0" w:color="auto"/>
              <w:bottom w:val="single" w:sz="4" w:space="0" w:color="auto"/>
            </w:tcBorders>
          </w:tcPr>
          <w:p w:rsidR="00CA1D39" w:rsidRPr="00160879" w:rsidRDefault="00CA1D39" w:rsidP="00CA1D39">
            <w:pPr>
              <w:rPr>
                <w:rFonts w:ascii="Times New Roman" w:hAnsi="Times New Roman" w:cs="Times New Roman"/>
                <w:sz w:val="24"/>
                <w:szCs w:val="24"/>
              </w:rPr>
            </w:pPr>
          </w:p>
        </w:tc>
        <w:tc>
          <w:tcPr>
            <w:tcW w:w="900" w:type="dxa"/>
            <w:tcBorders>
              <w:bottom w:val="single" w:sz="4"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28.73</w:t>
            </w:r>
          </w:p>
        </w:tc>
        <w:tc>
          <w:tcPr>
            <w:tcW w:w="774" w:type="dxa"/>
            <w:tcBorders>
              <w:bottom w:val="single" w:sz="4"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80.85</w:t>
            </w:r>
          </w:p>
        </w:tc>
        <w:tc>
          <w:tcPr>
            <w:tcW w:w="900" w:type="dxa"/>
            <w:tcBorders>
              <w:bottom w:val="single" w:sz="4"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404.25</w:t>
            </w:r>
          </w:p>
        </w:tc>
        <w:tc>
          <w:tcPr>
            <w:tcW w:w="1656" w:type="dxa"/>
            <w:tcBorders>
              <w:bottom w:val="single" w:sz="4" w:space="0" w:color="auto"/>
            </w:tcBorders>
          </w:tcPr>
          <w:p w:rsidR="00CA1D39" w:rsidRPr="00160879" w:rsidRDefault="00CA1D39" w:rsidP="00CA1D39">
            <w:pPr>
              <w:rPr>
                <w:rFonts w:ascii="Times New Roman" w:hAnsi="Times New Roman" w:cs="Times New Roman"/>
                <w:sz w:val="24"/>
                <w:szCs w:val="24"/>
              </w:rPr>
            </w:pPr>
            <w:r w:rsidRPr="00160879">
              <w:rPr>
                <w:rFonts w:ascii="Times New Roman" w:hAnsi="Times New Roman" w:cs="Times New Roman"/>
                <w:sz w:val="24"/>
                <w:szCs w:val="24"/>
              </w:rPr>
              <w:t>0.014842301</w:t>
            </w:r>
          </w:p>
        </w:tc>
      </w:tr>
    </w:tbl>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tabs>
          <w:tab w:val="left" w:pos="915"/>
        </w:tabs>
        <w:spacing w:after="0"/>
        <w:jc w:val="both"/>
        <w:rPr>
          <w:rFonts w:ascii="Times New Roman" w:hAnsi="Times New Roman" w:cs="Times New Roman"/>
          <w:b/>
          <w:bCs/>
          <w:color w:val="222222"/>
          <w:sz w:val="24"/>
          <w:szCs w:val="24"/>
          <w:shd w:val="clear" w:color="auto" w:fill="FFFFFF"/>
        </w:rPr>
      </w:pPr>
      <w:r w:rsidRPr="00160879">
        <w:rPr>
          <w:rFonts w:ascii="Times New Roman" w:hAnsi="Times New Roman" w:cs="Times New Roman"/>
          <w:b/>
          <w:bCs/>
          <w:color w:val="222222"/>
          <w:sz w:val="24"/>
          <w:szCs w:val="24"/>
          <w:shd w:val="clear" w:color="auto" w:fill="FFFFFF"/>
        </w:rPr>
        <w:tab/>
      </w:r>
    </w:p>
    <w:p w:rsidR="00160879" w:rsidRPr="00160879" w:rsidRDefault="00160879" w:rsidP="00160879">
      <w:pPr>
        <w:spacing w:after="0"/>
        <w:jc w:val="both"/>
        <w:rPr>
          <w:rFonts w:ascii="Times New Roman" w:hAnsi="Times New Roman" w:cs="Times New Roman"/>
          <w:b/>
          <w:bCs/>
          <w:color w:val="222222"/>
          <w:sz w:val="24"/>
          <w:szCs w:val="24"/>
          <w:shd w:val="clear" w:color="auto" w:fill="FFFFFF"/>
        </w:rPr>
      </w:pPr>
    </w:p>
    <w:p w:rsidR="00160879" w:rsidRPr="00160879" w:rsidRDefault="00160879" w:rsidP="00160879">
      <w:pPr>
        <w:spacing w:after="120"/>
        <w:jc w:val="both"/>
        <w:rPr>
          <w:rFonts w:ascii="Times New Roman" w:hAnsi="Times New Roman" w:cs="Times New Roman"/>
          <w:sz w:val="24"/>
          <w:szCs w:val="24"/>
          <w:shd w:val="clear" w:color="auto" w:fill="FFFFFF"/>
        </w:rPr>
      </w:pPr>
      <w:r w:rsidRPr="00160879">
        <w:rPr>
          <w:rFonts w:ascii="Times New Roman" w:hAnsi="Times New Roman" w:cs="Times New Roman"/>
          <w:b/>
          <w:bCs/>
          <w:sz w:val="24"/>
          <w:szCs w:val="24"/>
          <w:shd w:val="clear" w:color="auto" w:fill="FFFFFF"/>
        </w:rPr>
        <w:t>12)</w:t>
      </w:r>
      <w:r w:rsidRPr="00160879">
        <w:rPr>
          <w:rFonts w:ascii="Times New Roman" w:hAnsi="Times New Roman" w:cs="Times New Roman"/>
          <w:sz w:val="24"/>
          <w:szCs w:val="24"/>
          <w:shd w:val="clear" w:color="auto" w:fill="FFFFFF"/>
        </w:rPr>
        <w:t xml:space="preserve"> </w:t>
      </w:r>
      <w:proofErr w:type="spellStart"/>
      <w:proofErr w:type="gramStart"/>
      <w:r w:rsidRPr="00160879">
        <w:rPr>
          <w:rFonts w:ascii="Times New Roman" w:hAnsi="Times New Roman" w:cs="Times New Roman"/>
          <w:sz w:val="24"/>
          <w:szCs w:val="24"/>
          <w:shd w:val="clear" w:color="auto" w:fill="FFFFFF"/>
        </w:rPr>
        <w:t>pHpzc</w:t>
      </w:r>
      <w:proofErr w:type="spellEnd"/>
      <w:proofErr w:type="gramEnd"/>
      <w:r w:rsidRPr="00160879">
        <w:rPr>
          <w:rFonts w:ascii="Times New Roman" w:hAnsi="Times New Roman" w:cs="Times New Roman"/>
          <w:sz w:val="24"/>
          <w:szCs w:val="24"/>
          <w:shd w:val="clear" w:color="auto" w:fill="FFFFFF"/>
        </w:rPr>
        <w:t>: the dependence in Fig.S-2 is peculiar. It is unclear why the authors</w:t>
      </w:r>
      <w:r w:rsidRPr="00160879">
        <w:rPr>
          <w:rFonts w:ascii="Times New Roman" w:hAnsi="Times New Roman" w:cs="Times New Roman"/>
          <w:sz w:val="24"/>
          <w:szCs w:val="24"/>
        </w:rPr>
        <w:br/>
      </w:r>
      <w:r w:rsidRPr="00160879">
        <w:rPr>
          <w:rFonts w:ascii="Times New Roman" w:hAnsi="Times New Roman" w:cs="Times New Roman"/>
          <w:sz w:val="24"/>
          <w:szCs w:val="24"/>
          <w:shd w:val="clear" w:color="auto" w:fill="FFFFFF"/>
        </w:rPr>
        <w:t>did not follow the presentation suggested in cited Ref. 17 (and Refs. cited</w:t>
      </w:r>
      <w:r w:rsidRPr="00160879">
        <w:rPr>
          <w:rFonts w:ascii="Times New Roman" w:hAnsi="Times New Roman" w:cs="Times New Roman"/>
          <w:sz w:val="24"/>
          <w:szCs w:val="24"/>
        </w:rPr>
        <w:br/>
      </w:r>
      <w:r w:rsidRPr="00160879">
        <w:rPr>
          <w:rFonts w:ascii="Times New Roman" w:hAnsi="Times New Roman" w:cs="Times New Roman"/>
          <w:sz w:val="24"/>
          <w:szCs w:val="24"/>
          <w:shd w:val="clear" w:color="auto" w:fill="FFFFFF"/>
        </w:rPr>
        <w:t xml:space="preserve">therein: J. </w:t>
      </w:r>
      <w:proofErr w:type="spellStart"/>
      <w:r w:rsidRPr="00160879">
        <w:rPr>
          <w:rFonts w:ascii="Times New Roman" w:hAnsi="Times New Roman" w:cs="Times New Roman"/>
          <w:sz w:val="24"/>
          <w:szCs w:val="24"/>
          <w:shd w:val="clear" w:color="auto" w:fill="FFFFFF"/>
        </w:rPr>
        <w:t>Haz</w:t>
      </w:r>
      <w:proofErr w:type="spellEnd"/>
      <w:r w:rsidRPr="00160879">
        <w:rPr>
          <w:rFonts w:ascii="Times New Roman" w:hAnsi="Times New Roman" w:cs="Times New Roman"/>
          <w:sz w:val="24"/>
          <w:szCs w:val="24"/>
          <w:shd w:val="clear" w:color="auto" w:fill="FFFFFF"/>
        </w:rPr>
        <w:t xml:space="preserve">. </w:t>
      </w:r>
      <w:proofErr w:type="gramStart"/>
      <w:r w:rsidRPr="00160879">
        <w:rPr>
          <w:rFonts w:ascii="Times New Roman" w:hAnsi="Times New Roman" w:cs="Times New Roman"/>
          <w:sz w:val="24"/>
          <w:szCs w:val="24"/>
          <w:shd w:val="clear" w:color="auto" w:fill="FFFFFF"/>
        </w:rPr>
        <w:t>Mater.</w:t>
      </w:r>
      <w:proofErr w:type="gramEnd"/>
      <w:r w:rsidRPr="00160879">
        <w:rPr>
          <w:rFonts w:ascii="Times New Roman" w:hAnsi="Times New Roman" w:cs="Times New Roman"/>
          <w:sz w:val="24"/>
          <w:szCs w:val="24"/>
          <w:shd w:val="clear" w:color="auto" w:fill="FFFFFF"/>
        </w:rPr>
        <w:t xml:space="preserve"> </w:t>
      </w:r>
      <w:proofErr w:type="gramStart"/>
      <w:r w:rsidRPr="00160879">
        <w:rPr>
          <w:rFonts w:ascii="Times New Roman" w:hAnsi="Times New Roman" w:cs="Times New Roman"/>
          <w:sz w:val="24"/>
          <w:szCs w:val="24"/>
          <w:shd w:val="clear" w:color="auto" w:fill="FFFFFF"/>
        </w:rPr>
        <w:t xml:space="preserve">149 (2007) 269), where </w:t>
      </w:r>
      <w:proofErr w:type="spellStart"/>
      <w:r w:rsidRPr="00160879">
        <w:rPr>
          <w:rFonts w:ascii="Times New Roman" w:hAnsi="Times New Roman" w:cs="Times New Roman"/>
          <w:sz w:val="24"/>
          <w:szCs w:val="24"/>
          <w:shd w:val="clear" w:color="auto" w:fill="FFFFFF"/>
        </w:rPr>
        <w:t>pHpzc</w:t>
      </w:r>
      <w:proofErr w:type="spellEnd"/>
      <w:r w:rsidRPr="00160879">
        <w:rPr>
          <w:rFonts w:ascii="Times New Roman" w:hAnsi="Times New Roman" w:cs="Times New Roman"/>
          <w:sz w:val="24"/>
          <w:szCs w:val="24"/>
          <w:shd w:val="clear" w:color="auto" w:fill="FFFFFF"/>
        </w:rPr>
        <w:t xml:space="preserve"> was taken as the point</w:t>
      </w:r>
      <w:r w:rsidRPr="00160879">
        <w:rPr>
          <w:rFonts w:ascii="Times New Roman" w:hAnsi="Times New Roman" w:cs="Times New Roman"/>
          <w:sz w:val="24"/>
          <w:szCs w:val="24"/>
        </w:rPr>
        <w:br/>
      </w:r>
      <w:r w:rsidRPr="00160879">
        <w:rPr>
          <w:rFonts w:ascii="Times New Roman" w:hAnsi="Times New Roman" w:cs="Times New Roman"/>
          <w:sz w:val="24"/>
          <w:szCs w:val="24"/>
          <w:shd w:val="clear" w:color="auto" w:fill="FFFFFF"/>
        </w:rPr>
        <w:t xml:space="preserve">at which the curve crossed the line </w:t>
      </w:r>
      <w:proofErr w:type="spellStart"/>
      <w:r w:rsidRPr="00160879">
        <w:rPr>
          <w:rFonts w:ascii="Times New Roman" w:hAnsi="Times New Roman" w:cs="Times New Roman"/>
          <w:sz w:val="24"/>
          <w:szCs w:val="24"/>
          <w:shd w:val="clear" w:color="auto" w:fill="FFFFFF"/>
        </w:rPr>
        <w:t>pHﬁnal</w:t>
      </w:r>
      <w:proofErr w:type="spellEnd"/>
      <w:r w:rsidRPr="00160879">
        <w:rPr>
          <w:rFonts w:ascii="Times New Roman" w:hAnsi="Times New Roman" w:cs="Times New Roman"/>
          <w:sz w:val="24"/>
          <w:szCs w:val="24"/>
          <w:shd w:val="clear" w:color="auto" w:fill="FFFFFF"/>
        </w:rPr>
        <w:t xml:space="preserve"> equals to </w:t>
      </w:r>
      <w:proofErr w:type="spellStart"/>
      <w:r w:rsidRPr="00160879">
        <w:rPr>
          <w:rFonts w:ascii="Times New Roman" w:hAnsi="Times New Roman" w:cs="Times New Roman"/>
          <w:sz w:val="24"/>
          <w:szCs w:val="24"/>
          <w:shd w:val="clear" w:color="auto" w:fill="FFFFFF"/>
        </w:rPr>
        <w:t>pHinitial</w:t>
      </w:r>
      <w:proofErr w:type="spellEnd"/>
      <w:r w:rsidRPr="00160879">
        <w:rPr>
          <w:rFonts w:ascii="Times New Roman" w:hAnsi="Times New Roman" w:cs="Times New Roman"/>
          <w:sz w:val="24"/>
          <w:szCs w:val="24"/>
          <w:shd w:val="clear" w:color="auto" w:fill="FFFFFF"/>
        </w:rPr>
        <w:t>.</w:t>
      </w:r>
      <w:proofErr w:type="gramEnd"/>
      <w:r w:rsidRPr="00160879">
        <w:rPr>
          <w:rFonts w:ascii="Times New Roman" w:hAnsi="Times New Roman" w:cs="Times New Roman"/>
          <w:sz w:val="24"/>
          <w:szCs w:val="24"/>
          <w:shd w:val="clear" w:color="auto" w:fill="FFFFFF"/>
        </w:rPr>
        <w:t xml:space="preserve"> It is</w:t>
      </w:r>
      <w:r w:rsidRPr="00160879">
        <w:rPr>
          <w:rFonts w:ascii="Times New Roman" w:hAnsi="Times New Roman" w:cs="Times New Roman"/>
          <w:sz w:val="24"/>
          <w:szCs w:val="24"/>
        </w:rPr>
        <w:br/>
      </w:r>
      <w:r w:rsidRPr="00160879">
        <w:rPr>
          <w:rFonts w:ascii="Times New Roman" w:hAnsi="Times New Roman" w:cs="Times New Roman"/>
          <w:sz w:val="24"/>
          <w:szCs w:val="24"/>
          <w:shd w:val="clear" w:color="auto" w:fill="FFFFFF"/>
        </w:rPr>
        <w:t xml:space="preserve">usually a plateau of similar </w:t>
      </w:r>
      <w:proofErr w:type="spellStart"/>
      <w:r w:rsidRPr="00160879">
        <w:rPr>
          <w:rFonts w:ascii="Times New Roman" w:hAnsi="Times New Roman" w:cs="Times New Roman"/>
          <w:sz w:val="24"/>
          <w:szCs w:val="24"/>
          <w:shd w:val="clear" w:color="auto" w:fill="FFFFFF"/>
        </w:rPr>
        <w:t>pHfinals</w:t>
      </w:r>
      <w:proofErr w:type="spellEnd"/>
      <w:r w:rsidRPr="00160879">
        <w:rPr>
          <w:rFonts w:ascii="Times New Roman" w:hAnsi="Times New Roman" w:cs="Times New Roman"/>
          <w:sz w:val="24"/>
          <w:szCs w:val="24"/>
          <w:shd w:val="clear" w:color="auto" w:fill="FFFFFF"/>
        </w:rPr>
        <w:t>. Authors are demanded to present the</w:t>
      </w:r>
      <w:r w:rsidRPr="00160879">
        <w:rPr>
          <w:rFonts w:ascii="Times New Roman" w:hAnsi="Times New Roman" w:cs="Times New Roman"/>
          <w:sz w:val="24"/>
          <w:szCs w:val="24"/>
        </w:rPr>
        <w:br/>
      </w:r>
      <w:r w:rsidRPr="00160879">
        <w:rPr>
          <w:rFonts w:ascii="Times New Roman" w:hAnsi="Times New Roman" w:cs="Times New Roman"/>
          <w:sz w:val="24"/>
          <w:szCs w:val="24"/>
          <w:shd w:val="clear" w:color="auto" w:fill="FFFFFF"/>
        </w:rPr>
        <w:t>data in the same manner.</w:t>
      </w:r>
    </w:p>
    <w:p w:rsidR="00160879" w:rsidRDefault="00160879" w:rsidP="00127FF3">
      <w:pPr>
        <w:spacing w:after="0"/>
        <w:jc w:val="both"/>
        <w:rPr>
          <w:rFonts w:ascii="Times New Roman" w:hAnsi="Times New Roman" w:cs="Times New Roman"/>
          <w:color w:val="0000CC"/>
          <w:sz w:val="24"/>
          <w:szCs w:val="24"/>
        </w:rPr>
      </w:pPr>
      <w:r w:rsidRPr="00160879">
        <w:rPr>
          <w:rFonts w:ascii="Times New Roman" w:hAnsi="Times New Roman" w:cs="Times New Roman"/>
          <w:color w:val="0000CC"/>
          <w:sz w:val="24"/>
          <w:szCs w:val="24"/>
        </w:rPr>
        <w:t xml:space="preserve">With thanks, </w:t>
      </w:r>
      <w:r w:rsidR="00127FF3" w:rsidRPr="00127FF3">
        <w:rPr>
          <w:rFonts w:ascii="Times New Roman" w:hAnsi="Times New Roman" w:cs="Times New Roman"/>
          <w:color w:val="0000CC"/>
          <w:sz w:val="24"/>
          <w:szCs w:val="24"/>
        </w:rPr>
        <w:t>the necessary revision has been done accordingly</w:t>
      </w:r>
      <w:r w:rsidR="00127FF3">
        <w:rPr>
          <w:rFonts w:ascii="Times New Roman" w:hAnsi="Times New Roman" w:cs="Times New Roman"/>
          <w:color w:val="0000CC"/>
          <w:sz w:val="24"/>
          <w:szCs w:val="24"/>
        </w:rPr>
        <w:t xml:space="preserve"> (please see Fig. </w:t>
      </w:r>
      <w:proofErr w:type="gramStart"/>
      <w:r w:rsidR="00127FF3">
        <w:rPr>
          <w:rFonts w:ascii="Times New Roman" w:hAnsi="Times New Roman" w:cs="Times New Roman"/>
          <w:color w:val="0000CC"/>
          <w:sz w:val="24"/>
          <w:szCs w:val="24"/>
        </w:rPr>
        <w:t>S-2).</w:t>
      </w:r>
      <w:proofErr w:type="gramEnd"/>
    </w:p>
    <w:p w:rsidR="00FA07E4" w:rsidRPr="00160879" w:rsidRDefault="00FA07E4" w:rsidP="00127FF3">
      <w:pPr>
        <w:spacing w:after="0"/>
        <w:jc w:val="both"/>
        <w:rPr>
          <w:rFonts w:ascii="Times New Roman" w:hAnsi="Times New Roman" w:cs="Times New Roman"/>
          <w:color w:val="0000CC"/>
          <w:sz w:val="24"/>
          <w:szCs w:val="24"/>
          <w:lang w:bidi="fa-IR"/>
        </w:rPr>
      </w:pPr>
    </w:p>
    <w:p w:rsidR="00160879" w:rsidRPr="00160879" w:rsidRDefault="00160879" w:rsidP="00FA07E4">
      <w:pPr>
        <w:spacing w:after="120"/>
        <w:rPr>
          <w:rFonts w:ascii="Times New Roman" w:hAnsi="Times New Roman" w:cs="Times New Roman"/>
          <w:sz w:val="24"/>
          <w:szCs w:val="24"/>
          <w:shd w:val="clear" w:color="auto" w:fill="FFFFFF"/>
        </w:rPr>
      </w:pPr>
      <w:r w:rsidRPr="00160879">
        <w:rPr>
          <w:rFonts w:ascii="Times New Roman" w:hAnsi="Times New Roman" w:cs="Times New Roman"/>
          <w:b/>
          <w:bCs/>
          <w:sz w:val="24"/>
          <w:szCs w:val="24"/>
          <w:shd w:val="clear" w:color="auto" w:fill="FFFFFF"/>
        </w:rPr>
        <w:t xml:space="preserve">13) </w:t>
      </w:r>
      <w:r w:rsidRPr="00160879">
        <w:rPr>
          <w:rFonts w:ascii="Times New Roman" w:hAnsi="Times New Roman" w:cs="Times New Roman"/>
          <w:sz w:val="24"/>
          <w:szCs w:val="24"/>
          <w:shd w:val="clear" w:color="auto" w:fill="FFFFFF"/>
        </w:rPr>
        <w:t>Too many Figs are given. Fig. 1 is not a necessity. It would be ideal for</w:t>
      </w:r>
      <w:r w:rsidRPr="00160879">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graphical abstract. To be omitted.</w:t>
      </w:r>
    </w:p>
    <w:p w:rsidR="00FA07E4" w:rsidRDefault="00160879" w:rsidP="00FA07E4">
      <w:pPr>
        <w:spacing w:after="120"/>
        <w:rPr>
          <w:rFonts w:ascii="Times New Roman" w:hAnsi="Times New Roman" w:cs="Times New Roman"/>
          <w:color w:val="0000CC"/>
          <w:sz w:val="24"/>
          <w:szCs w:val="24"/>
        </w:rPr>
      </w:pPr>
      <w:r w:rsidRPr="00160879">
        <w:rPr>
          <w:rFonts w:ascii="Times New Roman" w:hAnsi="Times New Roman" w:cs="Times New Roman"/>
          <w:color w:val="0000CC"/>
          <w:sz w:val="24"/>
          <w:szCs w:val="24"/>
        </w:rPr>
        <w:t xml:space="preserve">With thanks, the necessary change has been done </w:t>
      </w:r>
      <w:r w:rsidR="00FA07E4">
        <w:rPr>
          <w:rFonts w:ascii="Times New Roman" w:hAnsi="Times New Roman" w:cs="Times New Roman"/>
          <w:color w:val="0000CC"/>
          <w:sz w:val="24"/>
          <w:szCs w:val="24"/>
        </w:rPr>
        <w:t>accordingly. Fig. 1 was removed.</w:t>
      </w:r>
      <w:r w:rsidR="007B5B2A">
        <w:rPr>
          <w:rFonts w:ascii="Times New Roman" w:hAnsi="Times New Roman" w:cs="Times New Roman"/>
          <w:color w:val="0000CC"/>
          <w:sz w:val="24"/>
          <w:szCs w:val="24"/>
        </w:rPr>
        <w:t xml:space="preserve"> The number of the figures decreased to 4.</w:t>
      </w:r>
    </w:p>
    <w:p w:rsidR="00160879" w:rsidRPr="00160879" w:rsidRDefault="00160879" w:rsidP="00FA07E4">
      <w:pPr>
        <w:spacing w:after="120"/>
        <w:rPr>
          <w:rFonts w:ascii="Times New Roman" w:hAnsi="Times New Roman" w:cs="Times New Roman"/>
          <w:sz w:val="24"/>
          <w:szCs w:val="24"/>
          <w:shd w:val="clear" w:color="auto" w:fill="FFFFFF"/>
        </w:rPr>
      </w:pPr>
      <w:r w:rsidRPr="00160879">
        <w:rPr>
          <w:rFonts w:ascii="Times New Roman" w:hAnsi="Times New Roman" w:cs="Times New Roman"/>
          <w:b/>
          <w:bCs/>
          <w:sz w:val="24"/>
          <w:szCs w:val="24"/>
          <w:shd w:val="clear" w:color="auto" w:fill="FFFFFF"/>
        </w:rPr>
        <w:t>14)</w:t>
      </w:r>
      <w:r w:rsidRPr="00160879">
        <w:rPr>
          <w:rFonts w:ascii="Times New Roman" w:hAnsi="Times New Roman" w:cs="Times New Roman"/>
          <w:sz w:val="24"/>
          <w:szCs w:val="24"/>
          <w:shd w:val="clear" w:color="auto" w:fill="FFFFFF"/>
        </w:rPr>
        <w:t xml:space="preserve"> Line 366, title Section Optimization of NOAC-based ultrasound</w:t>
      </w:r>
      <w:r>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assisted-adsorption process for simultaneous removal of BR46 and BY13 dyes</w:t>
      </w:r>
      <w:r>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should be changed, i.e. ultrasound assisted-adsorption deleted, as US is one</w:t>
      </w:r>
      <w:r>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of the parameters that were optimized below</w:t>
      </w:r>
    </w:p>
    <w:p w:rsidR="007B5B2A" w:rsidRDefault="00160879" w:rsidP="00160879">
      <w:pPr>
        <w:spacing w:after="0"/>
        <w:rPr>
          <w:rFonts w:ascii="Times New Roman" w:hAnsi="Times New Roman" w:cs="Times New Roman"/>
          <w:color w:val="0000CC"/>
          <w:sz w:val="24"/>
          <w:szCs w:val="24"/>
        </w:rPr>
      </w:pPr>
      <w:r w:rsidRPr="00160879">
        <w:rPr>
          <w:rFonts w:ascii="Times New Roman" w:hAnsi="Times New Roman" w:cs="Times New Roman"/>
          <w:color w:val="0000CC"/>
          <w:sz w:val="24"/>
          <w:szCs w:val="24"/>
        </w:rPr>
        <w:t>With thanks, the necessary revision has been done accordingly in the main text.</w:t>
      </w:r>
    </w:p>
    <w:p w:rsidR="007B5B2A" w:rsidRDefault="007B5B2A" w:rsidP="00160879">
      <w:pPr>
        <w:spacing w:after="0"/>
        <w:rPr>
          <w:rFonts w:ascii="Times New Roman" w:hAnsi="Times New Roman" w:cs="Times New Roman"/>
          <w:color w:val="222222"/>
          <w:sz w:val="24"/>
          <w:szCs w:val="24"/>
        </w:rPr>
      </w:pPr>
    </w:p>
    <w:p w:rsidR="007B5B2A" w:rsidRDefault="007B5B2A" w:rsidP="00160879">
      <w:pPr>
        <w:spacing w:after="0"/>
        <w:rPr>
          <w:rFonts w:ascii="Times New Roman" w:hAnsi="Times New Roman" w:cs="Times New Roman"/>
          <w:b/>
          <w:bCs/>
          <w:color w:val="222222"/>
          <w:sz w:val="24"/>
          <w:szCs w:val="24"/>
          <w:shd w:val="clear" w:color="auto" w:fill="FFFFFF"/>
        </w:rPr>
      </w:pPr>
    </w:p>
    <w:p w:rsidR="00160879" w:rsidRPr="00160879" w:rsidRDefault="00160879" w:rsidP="00160879">
      <w:pPr>
        <w:spacing w:after="0"/>
        <w:rPr>
          <w:rFonts w:ascii="Times New Roman" w:hAnsi="Times New Roman" w:cs="Times New Roman"/>
          <w:color w:val="222222"/>
          <w:sz w:val="24"/>
          <w:szCs w:val="24"/>
          <w:shd w:val="clear" w:color="auto" w:fill="FFFFFF"/>
        </w:rPr>
      </w:pPr>
      <w:r w:rsidRPr="00160879">
        <w:rPr>
          <w:rFonts w:ascii="Times New Roman" w:hAnsi="Times New Roman" w:cs="Times New Roman"/>
          <w:b/>
          <w:bCs/>
          <w:color w:val="222222"/>
          <w:sz w:val="24"/>
          <w:szCs w:val="24"/>
          <w:shd w:val="clear" w:color="auto" w:fill="FFFFFF"/>
        </w:rPr>
        <w:lastRenderedPageBreak/>
        <w:t>15)</w:t>
      </w:r>
      <w:r w:rsidRPr="00160879">
        <w:rPr>
          <w:rFonts w:ascii="Times New Roman" w:hAnsi="Times New Roman" w:cs="Times New Roman"/>
          <w:color w:val="222222"/>
          <w:sz w:val="24"/>
          <w:szCs w:val="24"/>
          <w:shd w:val="clear" w:color="auto" w:fill="FFFFFF"/>
        </w:rPr>
        <w:t xml:space="preserve"> Line 371. </w:t>
      </w:r>
      <w:proofErr w:type="gramStart"/>
      <w:r w:rsidRPr="00160879">
        <w:rPr>
          <w:rFonts w:ascii="Times New Roman" w:hAnsi="Times New Roman" w:cs="Times New Roman"/>
          <w:color w:val="222222"/>
          <w:sz w:val="24"/>
          <w:szCs w:val="24"/>
          <w:shd w:val="clear" w:color="auto" w:fill="FFFFFF"/>
        </w:rPr>
        <w:t>after</w:t>
      </w:r>
      <w:proofErr w:type="gramEnd"/>
      <w:r w:rsidRPr="00160879">
        <w:rPr>
          <w:rFonts w:ascii="Times New Roman" w:hAnsi="Times New Roman" w:cs="Times New Roman"/>
          <w:color w:val="222222"/>
          <w:sz w:val="24"/>
          <w:szCs w:val="24"/>
          <w:shd w:val="clear" w:color="auto" w:fill="FFFFFF"/>
        </w:rPr>
        <w:t xml:space="preserve"> adsorption method, add Fig. 5 (a-d).</w:t>
      </w:r>
    </w:p>
    <w:p w:rsidR="00160879" w:rsidRDefault="00160879" w:rsidP="00160879">
      <w:pPr>
        <w:spacing w:after="120"/>
        <w:jc w:val="both"/>
        <w:rPr>
          <w:rFonts w:ascii="Times New Roman" w:hAnsi="Times New Roman" w:cs="Times New Roman"/>
          <w:color w:val="222222"/>
          <w:sz w:val="24"/>
          <w:szCs w:val="24"/>
          <w:shd w:val="clear" w:color="auto" w:fill="FFFFFF"/>
        </w:rPr>
      </w:pPr>
      <w:r w:rsidRPr="00160879">
        <w:rPr>
          <w:rFonts w:ascii="Times New Roman" w:hAnsi="Times New Roman" w:cs="Times New Roman"/>
          <w:color w:val="0000CC"/>
          <w:sz w:val="24"/>
          <w:szCs w:val="24"/>
        </w:rPr>
        <w:t>With thanks, the necessary revision has been done accordingly in the main text.</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16)</w:t>
      </w:r>
      <w:r w:rsidRPr="00160879">
        <w:rPr>
          <w:rFonts w:ascii="Times New Roman" w:hAnsi="Times New Roman" w:cs="Times New Roman"/>
          <w:color w:val="222222"/>
          <w:sz w:val="24"/>
          <w:szCs w:val="24"/>
          <w:shd w:val="clear" w:color="auto" w:fill="FFFFFF"/>
        </w:rPr>
        <w:t xml:space="preserve"> Fig. 5a. It is a pity that comparison between removal by pristine AC and</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shd w:val="clear" w:color="auto" w:fill="FFFFFF"/>
        </w:rPr>
        <w:t>NOAC is given only for pH!</w:t>
      </w:r>
    </w:p>
    <w:p w:rsidR="00160879" w:rsidRPr="00160879" w:rsidRDefault="00223042" w:rsidP="00223042">
      <w:pPr>
        <w:spacing w:after="120"/>
        <w:jc w:val="both"/>
        <w:rPr>
          <w:rFonts w:ascii="Times New Roman" w:hAnsi="Times New Roman" w:cs="Times New Roman"/>
          <w:color w:val="0000CC"/>
          <w:sz w:val="24"/>
          <w:szCs w:val="24"/>
        </w:rPr>
      </w:pPr>
      <w:r>
        <w:rPr>
          <w:rFonts w:ascii="Times New Roman" w:hAnsi="Times New Roman" w:cs="Times New Roman"/>
          <w:color w:val="0000CC"/>
          <w:sz w:val="24"/>
          <w:szCs w:val="24"/>
        </w:rPr>
        <w:t>With thanks, the main aim</w:t>
      </w:r>
      <w:r w:rsidR="00160879" w:rsidRPr="00160879">
        <w:rPr>
          <w:rFonts w:ascii="Times New Roman" w:hAnsi="Times New Roman" w:cs="Times New Roman"/>
          <w:color w:val="0000CC"/>
          <w:sz w:val="24"/>
          <w:szCs w:val="24"/>
        </w:rPr>
        <w:t xml:space="preserve"> of this work was to study the ability of NOAC on the removal of binary dye solution. In Figure 3a, we just want to show the strong effect of nitrogen functionalization of AC on the removal of both dyes compared to the pristine AC</w:t>
      </w:r>
      <w:r>
        <w:rPr>
          <w:rFonts w:ascii="Times New Roman" w:hAnsi="Times New Roman" w:cs="Times New Roman"/>
          <w:color w:val="0000CC"/>
          <w:sz w:val="24"/>
          <w:szCs w:val="24"/>
        </w:rPr>
        <w:t>.</w:t>
      </w:r>
      <w:r w:rsidR="00160879" w:rsidRPr="00160879">
        <w:rPr>
          <w:rFonts w:ascii="Times New Roman" w:hAnsi="Times New Roman" w:cs="Times New Roman"/>
          <w:color w:val="0000CC"/>
          <w:sz w:val="24"/>
          <w:szCs w:val="24"/>
        </w:rPr>
        <w:t xml:space="preserve"> </w:t>
      </w:r>
      <w:r>
        <w:rPr>
          <w:rFonts w:ascii="Times New Roman" w:hAnsi="Times New Roman" w:cs="Times New Roman"/>
          <w:color w:val="0000CC"/>
          <w:sz w:val="24"/>
          <w:szCs w:val="24"/>
        </w:rPr>
        <w:t>T</w:t>
      </w:r>
      <w:r w:rsidR="00160879" w:rsidRPr="00160879">
        <w:rPr>
          <w:rFonts w:ascii="Times New Roman" w:hAnsi="Times New Roman" w:cs="Times New Roman"/>
          <w:color w:val="0000CC"/>
          <w:sz w:val="24"/>
          <w:szCs w:val="24"/>
        </w:rPr>
        <w:t xml:space="preserve">herefore, it </w:t>
      </w:r>
      <w:r>
        <w:rPr>
          <w:rFonts w:ascii="Times New Roman" w:hAnsi="Times New Roman" w:cs="Times New Roman"/>
          <w:color w:val="0000CC"/>
          <w:sz w:val="24"/>
          <w:szCs w:val="24"/>
        </w:rPr>
        <w:t>seems to be not essential</w:t>
      </w:r>
      <w:r w:rsidR="00160879" w:rsidRPr="00160879">
        <w:rPr>
          <w:rFonts w:ascii="Times New Roman" w:hAnsi="Times New Roman" w:cs="Times New Roman"/>
          <w:color w:val="0000CC"/>
          <w:sz w:val="24"/>
          <w:szCs w:val="24"/>
        </w:rPr>
        <w:t xml:space="preserve"> to present this comparison for the other parameters as the adsorption ability of AC in binary dye solution was low in comparison with NOAC.</w:t>
      </w:r>
    </w:p>
    <w:p w:rsidR="00160879" w:rsidRPr="00160879" w:rsidRDefault="00160879" w:rsidP="00B21D19">
      <w:pPr>
        <w:spacing w:before="120" w:after="0"/>
        <w:jc w:val="both"/>
        <w:rPr>
          <w:rFonts w:ascii="Times New Roman" w:hAnsi="Times New Roman" w:cs="Times New Roman"/>
          <w:color w:val="0000CC"/>
          <w:sz w:val="24"/>
          <w:szCs w:val="24"/>
        </w:rPr>
      </w:pPr>
      <w:r w:rsidRPr="00160879">
        <w:rPr>
          <w:rFonts w:ascii="Times New Roman" w:hAnsi="Times New Roman" w:cs="Times New Roman"/>
          <w:color w:val="0000CC"/>
          <w:sz w:val="24"/>
          <w:szCs w:val="24"/>
        </w:rPr>
        <w:br/>
      </w:r>
      <w:r w:rsidRPr="00160879">
        <w:rPr>
          <w:rFonts w:ascii="Times New Roman" w:hAnsi="Times New Roman" w:cs="Times New Roman"/>
          <w:b/>
          <w:bCs/>
          <w:sz w:val="24"/>
          <w:szCs w:val="24"/>
          <w:shd w:val="clear" w:color="auto" w:fill="FFFFFF"/>
        </w:rPr>
        <w:t>17)</w:t>
      </w:r>
      <w:r w:rsidRPr="00160879">
        <w:rPr>
          <w:rFonts w:ascii="Times New Roman" w:hAnsi="Times New Roman" w:cs="Times New Roman"/>
          <w:sz w:val="24"/>
          <w:szCs w:val="24"/>
          <w:shd w:val="clear" w:color="auto" w:fill="FFFFFF"/>
        </w:rPr>
        <w:t xml:space="preserve"> Legend of Fig. 5a should indicate that AC was also used (besides NOAC),</w:t>
      </w:r>
      <w:r>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modify accordingly.</w:t>
      </w:r>
      <w:r w:rsidRPr="00160879">
        <w:rPr>
          <w:rFonts w:ascii="Times New Roman" w:hAnsi="Times New Roman" w:cs="Times New Roman"/>
          <w:sz w:val="24"/>
          <w:szCs w:val="24"/>
        </w:rPr>
        <w:br/>
      </w:r>
      <w:r w:rsidRPr="00160879">
        <w:rPr>
          <w:rFonts w:ascii="Times New Roman" w:hAnsi="Times New Roman" w:cs="Times New Roman"/>
          <w:color w:val="0000CC"/>
          <w:sz w:val="24"/>
          <w:szCs w:val="24"/>
        </w:rPr>
        <w:t>With thanks, the necessary revision has been done accordingly</w:t>
      </w:r>
      <w:r w:rsidR="00B21D19">
        <w:rPr>
          <w:rFonts w:ascii="Times New Roman" w:hAnsi="Times New Roman" w:cs="Times New Roman"/>
          <w:color w:val="0000CC"/>
          <w:sz w:val="24"/>
          <w:szCs w:val="24"/>
        </w:rPr>
        <w:t xml:space="preserve"> (Please see the legend of Fig. 3).</w:t>
      </w:r>
    </w:p>
    <w:p w:rsidR="00160879" w:rsidRPr="00160879" w:rsidRDefault="00160879" w:rsidP="00160879">
      <w:pPr>
        <w:spacing w:after="0"/>
        <w:rPr>
          <w:rFonts w:ascii="Times New Roman" w:hAnsi="Times New Roman" w:cs="Times New Roman"/>
          <w:color w:val="222222"/>
          <w:sz w:val="24"/>
          <w:szCs w:val="24"/>
          <w:shd w:val="clear" w:color="auto" w:fill="FFFFFF"/>
        </w:rPr>
      </w:pPr>
      <w:r w:rsidRPr="00160879">
        <w:rPr>
          <w:rFonts w:ascii="Times New Roman" w:hAnsi="Times New Roman" w:cs="Times New Roman"/>
          <w:color w:val="222222"/>
          <w:sz w:val="24"/>
          <w:szCs w:val="24"/>
        </w:rPr>
        <w:br/>
      </w:r>
      <w:r w:rsidRPr="00160879">
        <w:rPr>
          <w:rFonts w:ascii="Times New Roman" w:hAnsi="Times New Roman" w:cs="Times New Roman"/>
          <w:b/>
          <w:bCs/>
          <w:sz w:val="24"/>
          <w:szCs w:val="24"/>
          <w:shd w:val="clear" w:color="auto" w:fill="FFFFFF"/>
        </w:rPr>
        <w:t>18)</w:t>
      </w:r>
      <w:r w:rsidRPr="00160879">
        <w:rPr>
          <w:rFonts w:ascii="Times New Roman" w:hAnsi="Times New Roman" w:cs="Times New Roman"/>
          <w:sz w:val="24"/>
          <w:szCs w:val="24"/>
          <w:shd w:val="clear" w:color="auto" w:fill="FFFFFF"/>
        </w:rPr>
        <w:t xml:space="preserve"> Lines 381 and 384. It is erroneous to say: for low pH values (</w:t>
      </w:r>
      <w:proofErr w:type="spellStart"/>
      <w:r w:rsidRPr="00160879">
        <w:rPr>
          <w:rFonts w:ascii="Times New Roman" w:hAnsi="Times New Roman" w:cs="Times New Roman"/>
          <w:sz w:val="24"/>
          <w:szCs w:val="24"/>
          <w:shd w:val="clear" w:color="auto" w:fill="FFFFFF"/>
        </w:rPr>
        <w:t>pHp</w:t>
      </w:r>
      <w:proofErr w:type="spellEnd"/>
      <w:r w:rsidRPr="00160879">
        <w:rPr>
          <w:rFonts w:ascii="Times New Roman" w:hAnsi="Times New Roman" w:cs="Times New Roman"/>
          <w:sz w:val="24"/>
          <w:szCs w:val="24"/>
          <w:shd w:val="clear" w:color="auto" w:fill="FFFFFF"/>
        </w:rPr>
        <w:t>&lt;</w:t>
      </w:r>
      <w:proofErr w:type="spellStart"/>
      <w:r w:rsidRPr="00160879">
        <w:rPr>
          <w:rFonts w:ascii="Times New Roman" w:hAnsi="Times New Roman" w:cs="Times New Roman"/>
          <w:sz w:val="24"/>
          <w:szCs w:val="24"/>
          <w:shd w:val="clear" w:color="auto" w:fill="FFFFFF"/>
        </w:rPr>
        <w:t>Hzpzc</w:t>
      </w:r>
      <w:proofErr w:type="spellEnd"/>
      <w:r w:rsidRPr="00160879">
        <w:rPr>
          <w:rFonts w:ascii="Times New Roman" w:hAnsi="Times New Roman" w:cs="Times New Roman"/>
          <w:sz w:val="24"/>
          <w:szCs w:val="24"/>
          <w:shd w:val="clear" w:color="auto" w:fill="FFFFFF"/>
        </w:rPr>
        <w:t>) or</w:t>
      </w:r>
      <w:r w:rsidRPr="00160879">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for high pH values (pH&gt;</w:t>
      </w:r>
      <w:proofErr w:type="spellStart"/>
      <w:r w:rsidRPr="00160879">
        <w:rPr>
          <w:rFonts w:ascii="Times New Roman" w:hAnsi="Times New Roman" w:cs="Times New Roman"/>
          <w:sz w:val="24"/>
          <w:szCs w:val="24"/>
          <w:shd w:val="clear" w:color="auto" w:fill="FFFFFF"/>
        </w:rPr>
        <w:t>pHpzc</w:t>
      </w:r>
      <w:proofErr w:type="spellEnd"/>
      <w:r w:rsidRPr="00160879">
        <w:rPr>
          <w:rFonts w:ascii="Times New Roman" w:hAnsi="Times New Roman" w:cs="Times New Roman"/>
          <w:sz w:val="24"/>
          <w:szCs w:val="24"/>
          <w:shd w:val="clear" w:color="auto" w:fill="FFFFFF"/>
        </w:rPr>
        <w:t>). Instead, it should be for pH&lt;</w:t>
      </w:r>
      <w:proofErr w:type="spellStart"/>
      <w:r w:rsidRPr="00160879">
        <w:rPr>
          <w:rFonts w:ascii="Times New Roman" w:hAnsi="Times New Roman" w:cs="Times New Roman"/>
          <w:sz w:val="24"/>
          <w:szCs w:val="24"/>
          <w:shd w:val="clear" w:color="auto" w:fill="FFFFFF"/>
        </w:rPr>
        <w:t>pHpzc</w:t>
      </w:r>
      <w:proofErr w:type="spellEnd"/>
      <w:r w:rsidRPr="00160879">
        <w:rPr>
          <w:rFonts w:ascii="Times New Roman" w:hAnsi="Times New Roman" w:cs="Times New Roman"/>
          <w:sz w:val="24"/>
          <w:szCs w:val="24"/>
          <w:shd w:val="clear" w:color="auto" w:fill="FFFFFF"/>
        </w:rPr>
        <w:t xml:space="preserve"> and ….at</w:t>
      </w:r>
      <w:r w:rsidRPr="00160879">
        <w:rPr>
          <w:rFonts w:ascii="Times New Roman" w:hAnsi="Times New Roman" w:cs="Times New Roman"/>
          <w:sz w:val="24"/>
          <w:szCs w:val="24"/>
        </w:rPr>
        <w:t xml:space="preserve"> </w:t>
      </w:r>
      <w:r w:rsidRPr="00160879">
        <w:rPr>
          <w:rFonts w:ascii="Times New Roman" w:hAnsi="Times New Roman" w:cs="Times New Roman"/>
          <w:sz w:val="24"/>
          <w:szCs w:val="24"/>
          <w:shd w:val="clear" w:color="auto" w:fill="FFFFFF"/>
        </w:rPr>
        <w:t>pH&gt;</w:t>
      </w:r>
      <w:proofErr w:type="spellStart"/>
      <w:r w:rsidRPr="00160879">
        <w:rPr>
          <w:rFonts w:ascii="Times New Roman" w:hAnsi="Times New Roman" w:cs="Times New Roman"/>
          <w:sz w:val="24"/>
          <w:szCs w:val="24"/>
          <w:shd w:val="clear" w:color="auto" w:fill="FFFFFF"/>
        </w:rPr>
        <w:t>pHpzc</w:t>
      </w:r>
      <w:proofErr w:type="spellEnd"/>
      <w:r w:rsidRPr="00160879">
        <w:rPr>
          <w:rFonts w:ascii="Times New Roman" w:hAnsi="Times New Roman" w:cs="Times New Roman"/>
          <w:sz w:val="24"/>
          <w:szCs w:val="24"/>
          <w:shd w:val="clear" w:color="auto" w:fill="FFFFFF"/>
        </w:rPr>
        <w:t>.</w:t>
      </w:r>
    </w:p>
    <w:p w:rsidR="00CA1D39" w:rsidRDefault="00160879" w:rsidP="00CA1D39">
      <w:pPr>
        <w:spacing w:before="120" w:after="0"/>
        <w:jc w:val="both"/>
        <w:rPr>
          <w:rFonts w:ascii="Times New Roman" w:hAnsi="Times New Roman" w:cs="Times New Roman"/>
          <w:color w:val="222222"/>
          <w:sz w:val="24"/>
          <w:szCs w:val="24"/>
          <w:shd w:val="clear" w:color="auto" w:fill="FFFFFF"/>
        </w:rPr>
      </w:pPr>
      <w:r w:rsidRPr="00160879">
        <w:rPr>
          <w:rFonts w:ascii="Times New Roman" w:hAnsi="Times New Roman" w:cs="Times New Roman"/>
          <w:color w:val="0000CC"/>
          <w:sz w:val="24"/>
          <w:szCs w:val="24"/>
        </w:rPr>
        <w:t>With thanks, the necessary revision has been done accordingly in the main text.</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19)</w:t>
      </w:r>
      <w:r w:rsidRPr="00160879">
        <w:rPr>
          <w:rFonts w:ascii="Times New Roman" w:hAnsi="Times New Roman" w:cs="Times New Roman"/>
          <w:color w:val="222222"/>
          <w:sz w:val="24"/>
          <w:szCs w:val="24"/>
          <w:shd w:val="clear" w:color="auto" w:fill="FFFFFF"/>
        </w:rPr>
        <w:t xml:space="preserve"> </w:t>
      </w:r>
      <w:r w:rsidRPr="00B21D19">
        <w:rPr>
          <w:rFonts w:ascii="Times New Roman" w:hAnsi="Times New Roman" w:cs="Times New Roman"/>
          <w:sz w:val="24"/>
          <w:szCs w:val="24"/>
          <w:shd w:val="clear" w:color="auto" w:fill="FFFFFF"/>
        </w:rPr>
        <w:t>Line 423 Section Effect of initial concentration, and related data-Fig. S-3</w:t>
      </w:r>
      <w:r w:rsidR="0010091F" w:rsidRPr="00B21D19">
        <w:rPr>
          <w:rFonts w:ascii="Times New Roman" w:hAnsi="Times New Roman" w:cs="Times New Roman"/>
          <w:sz w:val="24"/>
          <w:szCs w:val="24"/>
        </w:rPr>
        <w:t xml:space="preserve"> </w:t>
      </w:r>
      <w:r w:rsidRPr="00B21D19">
        <w:rPr>
          <w:rFonts w:ascii="Times New Roman" w:hAnsi="Times New Roman" w:cs="Times New Roman"/>
          <w:sz w:val="24"/>
          <w:szCs w:val="24"/>
          <w:shd w:val="clear" w:color="auto" w:fill="FFFFFF"/>
        </w:rPr>
        <w:t>should be deleted, since adsorption isotherms are required to be presented</w:t>
      </w:r>
      <w:r w:rsidR="0010091F" w:rsidRPr="00B21D19">
        <w:rPr>
          <w:rFonts w:ascii="Times New Roman" w:hAnsi="Times New Roman" w:cs="Times New Roman"/>
          <w:sz w:val="24"/>
          <w:szCs w:val="24"/>
        </w:rPr>
        <w:t xml:space="preserve"> </w:t>
      </w:r>
      <w:r w:rsidRPr="00B21D19">
        <w:rPr>
          <w:rFonts w:ascii="Times New Roman" w:hAnsi="Times New Roman" w:cs="Times New Roman"/>
          <w:sz w:val="24"/>
          <w:szCs w:val="24"/>
          <w:shd w:val="clear" w:color="auto" w:fill="FFFFFF"/>
        </w:rPr>
        <w:t>in the revised Manuscript. No need to duplicate the data</w:t>
      </w:r>
      <w:r w:rsidRPr="00160879">
        <w:rPr>
          <w:rFonts w:ascii="Times New Roman" w:hAnsi="Times New Roman" w:cs="Times New Roman"/>
          <w:color w:val="222222"/>
          <w:sz w:val="24"/>
          <w:szCs w:val="24"/>
          <w:shd w:val="clear" w:color="auto" w:fill="FFFFFF"/>
        </w:rPr>
        <w:t>.</w:t>
      </w:r>
    </w:p>
    <w:p w:rsidR="0010091F" w:rsidRDefault="00160879" w:rsidP="00CA1D39">
      <w:pPr>
        <w:spacing w:before="120" w:after="0"/>
        <w:jc w:val="both"/>
        <w:rPr>
          <w:rFonts w:ascii="Times New Roman" w:hAnsi="Times New Roman" w:cs="Times New Roman"/>
          <w:color w:val="0000CC"/>
          <w:sz w:val="24"/>
          <w:szCs w:val="24"/>
        </w:rPr>
      </w:pPr>
      <w:r w:rsidRPr="00160879">
        <w:rPr>
          <w:rFonts w:ascii="Times New Roman" w:hAnsi="Times New Roman" w:cs="Times New Roman"/>
          <w:color w:val="0000CC"/>
          <w:sz w:val="24"/>
          <w:szCs w:val="24"/>
        </w:rPr>
        <w:t>With thanks,</w:t>
      </w:r>
      <w:r w:rsidRPr="00160879">
        <w:rPr>
          <w:rFonts w:ascii="Times New Roman" w:hAnsi="Times New Roman" w:cs="Times New Roman"/>
          <w:color w:val="222222"/>
          <w:sz w:val="24"/>
          <w:szCs w:val="24"/>
        </w:rPr>
        <w:t xml:space="preserve"> </w:t>
      </w:r>
      <w:r w:rsidRPr="00160879">
        <w:rPr>
          <w:rFonts w:ascii="Times New Roman" w:hAnsi="Times New Roman" w:cs="Times New Roman"/>
          <w:color w:val="0000CC"/>
          <w:sz w:val="24"/>
          <w:szCs w:val="24"/>
        </w:rPr>
        <w:t>the necessary revision has been done accordingly in the main text. The related text and Figure were removed.</w:t>
      </w:r>
    </w:p>
    <w:p w:rsidR="00160879" w:rsidRPr="00160879" w:rsidRDefault="00160879" w:rsidP="0010091F">
      <w:pPr>
        <w:spacing w:after="0"/>
        <w:jc w:val="both"/>
        <w:rPr>
          <w:rFonts w:ascii="Times New Roman" w:hAnsi="Times New Roman" w:cs="Times New Roman"/>
          <w:color w:val="222222"/>
          <w:sz w:val="24"/>
          <w:szCs w:val="24"/>
          <w:shd w:val="clear" w:color="auto" w:fill="FFFFFF"/>
        </w:rPr>
      </w:pP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20)</w:t>
      </w:r>
      <w:r w:rsidRPr="00160879">
        <w:rPr>
          <w:rFonts w:ascii="Times New Roman" w:hAnsi="Times New Roman" w:cs="Times New Roman"/>
          <w:color w:val="222222"/>
          <w:sz w:val="24"/>
          <w:szCs w:val="24"/>
          <w:shd w:val="clear" w:color="auto" w:fill="FFFFFF"/>
        </w:rPr>
        <w:t xml:space="preserve"> Adsorption isotherms, kinetics and thermodynamic study should be presented</w:t>
      </w:r>
      <w:r w:rsidR="0010091F">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before desorption study.</w:t>
      </w:r>
    </w:p>
    <w:p w:rsidR="00160879" w:rsidRPr="00160879" w:rsidRDefault="00160879" w:rsidP="00B21D19">
      <w:pPr>
        <w:spacing w:before="120" w:after="0"/>
        <w:rPr>
          <w:rFonts w:ascii="Times New Roman" w:hAnsi="Times New Roman" w:cs="Times New Roman"/>
          <w:color w:val="222222"/>
          <w:sz w:val="24"/>
          <w:szCs w:val="24"/>
          <w:shd w:val="clear" w:color="auto" w:fill="FFFFFF"/>
        </w:rPr>
      </w:pPr>
      <w:r w:rsidRPr="00160879">
        <w:rPr>
          <w:rFonts w:ascii="Times New Roman" w:hAnsi="Times New Roman" w:cs="Times New Roman"/>
          <w:color w:val="0000CC"/>
          <w:sz w:val="24"/>
          <w:szCs w:val="24"/>
        </w:rPr>
        <w:t>With thanks, the necessary revision has been done accordingly in the main text.</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rPr>
        <w:br/>
      </w:r>
      <w:r w:rsidRPr="0010091F">
        <w:rPr>
          <w:rFonts w:ascii="Times New Roman" w:hAnsi="Times New Roman" w:cs="Times New Roman"/>
          <w:b/>
          <w:bCs/>
          <w:sz w:val="24"/>
          <w:szCs w:val="24"/>
          <w:shd w:val="clear" w:color="auto" w:fill="FFFFFF"/>
        </w:rPr>
        <w:t>21)</w:t>
      </w:r>
      <w:r w:rsidRPr="0010091F">
        <w:rPr>
          <w:rFonts w:ascii="Times New Roman" w:hAnsi="Times New Roman" w:cs="Times New Roman"/>
          <w:sz w:val="24"/>
          <w:szCs w:val="24"/>
          <w:shd w:val="clear" w:color="auto" w:fill="FFFFFF"/>
        </w:rPr>
        <w:t xml:space="preserve"> Line 516. Title No need to emphasize …Batch adsorption method. Only so if</w:t>
      </w:r>
      <w:r w:rsidR="0010091F" w:rsidRPr="0010091F">
        <w:rPr>
          <w:rFonts w:ascii="Times New Roman" w:hAnsi="Times New Roman" w:cs="Times New Roman"/>
          <w:sz w:val="24"/>
          <w:szCs w:val="24"/>
        </w:rPr>
        <w:t xml:space="preserve"> </w:t>
      </w:r>
      <w:r w:rsidRPr="0010091F">
        <w:rPr>
          <w:rFonts w:ascii="Times New Roman" w:hAnsi="Times New Roman" w:cs="Times New Roman"/>
          <w:sz w:val="24"/>
          <w:szCs w:val="24"/>
          <w:shd w:val="clear" w:color="auto" w:fill="FFFFFF"/>
        </w:rPr>
        <w:t>column studies were presented in Table V, please indicate in such case.</w:t>
      </w:r>
    </w:p>
    <w:p w:rsidR="00160879" w:rsidRPr="00160879" w:rsidRDefault="00160879" w:rsidP="0010091F">
      <w:pPr>
        <w:spacing w:after="0"/>
        <w:jc w:val="both"/>
        <w:rPr>
          <w:rFonts w:ascii="Times New Roman" w:hAnsi="Times New Roman" w:cs="Times New Roman"/>
          <w:color w:val="222222"/>
          <w:sz w:val="24"/>
          <w:szCs w:val="24"/>
          <w:shd w:val="clear" w:color="auto" w:fill="FFFFFF"/>
        </w:rPr>
      </w:pPr>
      <w:r w:rsidRPr="00160879">
        <w:rPr>
          <w:rFonts w:ascii="Times New Roman" w:hAnsi="Times New Roman" w:cs="Times New Roman"/>
          <w:color w:val="0000CC"/>
          <w:sz w:val="24"/>
          <w:szCs w:val="24"/>
        </w:rPr>
        <w:t>With thanks, the necessary revision has been done accordingly in the main text.</w:t>
      </w:r>
      <w:r w:rsidRPr="00160879">
        <w:rPr>
          <w:rFonts w:ascii="Times New Roman" w:hAnsi="Times New Roman" w:cs="Times New Roman"/>
          <w:color w:val="222222"/>
          <w:sz w:val="24"/>
          <w:szCs w:val="24"/>
        </w:rPr>
        <w:br/>
      </w: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22)</w:t>
      </w:r>
      <w:r w:rsidRPr="00160879">
        <w:rPr>
          <w:rFonts w:ascii="Times New Roman" w:hAnsi="Times New Roman" w:cs="Times New Roman"/>
          <w:color w:val="222222"/>
          <w:sz w:val="24"/>
          <w:szCs w:val="24"/>
          <w:shd w:val="clear" w:color="auto" w:fill="FFFFFF"/>
        </w:rPr>
        <w:t xml:space="preserve"> </w:t>
      </w:r>
      <w:r w:rsidRPr="00B21D19">
        <w:rPr>
          <w:rFonts w:ascii="Times New Roman" w:hAnsi="Times New Roman" w:cs="Times New Roman"/>
          <w:sz w:val="24"/>
          <w:szCs w:val="24"/>
          <w:shd w:val="clear" w:color="auto" w:fill="FFFFFF"/>
        </w:rPr>
        <w:t xml:space="preserve">Line 436. </w:t>
      </w:r>
      <w:proofErr w:type="spellStart"/>
      <w:proofErr w:type="gramStart"/>
      <w:r w:rsidRPr="00B21D19">
        <w:rPr>
          <w:rFonts w:ascii="Times New Roman" w:hAnsi="Times New Roman" w:cs="Times New Roman"/>
          <w:sz w:val="24"/>
          <w:szCs w:val="24"/>
          <w:shd w:val="clear" w:color="auto" w:fill="FFFFFF"/>
        </w:rPr>
        <w:t>Experim</w:t>
      </w:r>
      <w:proofErr w:type="spellEnd"/>
      <w:r w:rsidRPr="00B21D19">
        <w:rPr>
          <w:rFonts w:ascii="Times New Roman" w:hAnsi="Times New Roman" w:cs="Times New Roman"/>
          <w:sz w:val="24"/>
          <w:szCs w:val="24"/>
          <w:shd w:val="clear" w:color="auto" w:fill="FFFFFF"/>
        </w:rPr>
        <w:t>.</w:t>
      </w:r>
      <w:proofErr w:type="gramEnd"/>
      <w:r w:rsidRPr="00B21D19">
        <w:rPr>
          <w:rFonts w:ascii="Times New Roman" w:hAnsi="Times New Roman" w:cs="Times New Roman"/>
          <w:sz w:val="24"/>
          <w:szCs w:val="24"/>
          <w:shd w:val="clear" w:color="auto" w:fill="FFFFFF"/>
        </w:rPr>
        <w:t xml:space="preserve"> </w:t>
      </w:r>
      <w:proofErr w:type="gramStart"/>
      <w:r w:rsidRPr="00B21D19">
        <w:rPr>
          <w:rFonts w:ascii="Times New Roman" w:hAnsi="Times New Roman" w:cs="Times New Roman"/>
          <w:sz w:val="24"/>
          <w:szCs w:val="24"/>
          <w:shd w:val="clear" w:color="auto" w:fill="FFFFFF"/>
        </w:rPr>
        <w:t>parameters</w:t>
      </w:r>
      <w:proofErr w:type="gramEnd"/>
      <w:r w:rsidRPr="00B21D19">
        <w:rPr>
          <w:rFonts w:ascii="Times New Roman" w:hAnsi="Times New Roman" w:cs="Times New Roman"/>
          <w:sz w:val="24"/>
          <w:szCs w:val="24"/>
          <w:shd w:val="clear" w:color="auto" w:fill="FFFFFF"/>
        </w:rPr>
        <w:t xml:space="preserve"> on Desorption/regeneration study should be</w:t>
      </w:r>
      <w:r w:rsidR="0010091F" w:rsidRPr="00B21D19">
        <w:rPr>
          <w:rFonts w:ascii="Times New Roman" w:hAnsi="Times New Roman" w:cs="Times New Roman"/>
          <w:sz w:val="24"/>
          <w:szCs w:val="24"/>
        </w:rPr>
        <w:t xml:space="preserve"> </w:t>
      </w:r>
      <w:r w:rsidRPr="00B21D19">
        <w:rPr>
          <w:rFonts w:ascii="Times New Roman" w:hAnsi="Times New Roman" w:cs="Times New Roman"/>
          <w:sz w:val="24"/>
          <w:szCs w:val="24"/>
          <w:shd w:val="clear" w:color="auto" w:fill="FFFFFF"/>
        </w:rPr>
        <w:t>given in Experimental.</w:t>
      </w:r>
    </w:p>
    <w:p w:rsidR="0010091F" w:rsidRDefault="00160879" w:rsidP="0010091F">
      <w:pPr>
        <w:spacing w:before="120" w:after="0"/>
        <w:jc w:val="both"/>
        <w:rPr>
          <w:rFonts w:ascii="Times New Roman" w:hAnsi="Times New Roman" w:cs="Times New Roman"/>
          <w:color w:val="222222"/>
          <w:sz w:val="24"/>
          <w:szCs w:val="24"/>
        </w:rPr>
      </w:pPr>
      <w:r w:rsidRPr="00160879">
        <w:rPr>
          <w:rFonts w:ascii="Times New Roman" w:hAnsi="Times New Roman" w:cs="Times New Roman"/>
          <w:color w:val="0000CC"/>
          <w:sz w:val="24"/>
          <w:szCs w:val="24"/>
        </w:rPr>
        <w:t>With thanks, the necessary revision has been done accordingly in the main text.</w:t>
      </w:r>
    </w:p>
    <w:p w:rsidR="00160879" w:rsidRPr="00160879" w:rsidRDefault="00160879" w:rsidP="0010091F">
      <w:pPr>
        <w:spacing w:after="0"/>
        <w:jc w:val="both"/>
        <w:rPr>
          <w:rFonts w:ascii="Times New Roman" w:hAnsi="Times New Roman" w:cs="Times New Roman"/>
          <w:color w:val="222222"/>
          <w:sz w:val="24"/>
          <w:szCs w:val="24"/>
          <w:shd w:val="clear" w:color="auto" w:fill="FFFFFF"/>
        </w:rPr>
      </w:pP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23)</w:t>
      </w:r>
      <w:r w:rsidRPr="00B21D19">
        <w:rPr>
          <w:rFonts w:ascii="Times New Roman" w:hAnsi="Times New Roman" w:cs="Times New Roman"/>
          <w:sz w:val="24"/>
          <w:szCs w:val="24"/>
          <w:shd w:val="clear" w:color="auto" w:fill="FFFFFF"/>
        </w:rPr>
        <w:t xml:space="preserve"> Line 461: This indicates that the adsorption of dyes onto NOAC is through</w:t>
      </w:r>
      <w:r w:rsidR="0010091F" w:rsidRPr="00B21D19">
        <w:rPr>
          <w:rFonts w:ascii="Times New Roman" w:hAnsi="Times New Roman" w:cs="Times New Roman"/>
          <w:sz w:val="24"/>
          <w:szCs w:val="24"/>
        </w:rPr>
        <w:t xml:space="preserve"> </w:t>
      </w:r>
      <w:r w:rsidRPr="00B21D19">
        <w:rPr>
          <w:rFonts w:ascii="Times New Roman" w:hAnsi="Times New Roman" w:cs="Times New Roman"/>
          <w:sz w:val="24"/>
          <w:szCs w:val="24"/>
          <w:shd w:val="clear" w:color="auto" w:fill="FFFFFF"/>
        </w:rPr>
        <w:t xml:space="preserve">ion exchange. In </w:t>
      </w:r>
      <w:r w:rsidRPr="00B21D19">
        <w:rPr>
          <w:rFonts w:ascii="Times New Roman" w:hAnsi="Times New Roman" w:cs="Times New Roman"/>
          <w:sz w:val="24"/>
          <w:szCs w:val="24"/>
          <w:shd w:val="clear" w:color="auto" w:fill="FFFFFF"/>
        </w:rPr>
        <w:lastRenderedPageBreak/>
        <w:t>acidic medium due to the protonation, the electrostatic</w:t>
      </w:r>
      <w:r w:rsidR="0010091F" w:rsidRPr="00B21D19">
        <w:rPr>
          <w:rFonts w:ascii="Times New Roman" w:hAnsi="Times New Roman" w:cs="Times New Roman"/>
          <w:sz w:val="24"/>
          <w:szCs w:val="24"/>
        </w:rPr>
        <w:t xml:space="preserve"> </w:t>
      </w:r>
      <w:r w:rsidRPr="00B21D19">
        <w:rPr>
          <w:rFonts w:ascii="Times New Roman" w:hAnsi="Times New Roman" w:cs="Times New Roman"/>
          <w:sz w:val="24"/>
          <w:szCs w:val="24"/>
          <w:shd w:val="clear" w:color="auto" w:fill="FFFFFF"/>
        </w:rPr>
        <w:t>interactions between adsorbent surface and cationic dyes become weaker and</w:t>
      </w:r>
      <w:r w:rsidR="0010091F" w:rsidRPr="00B21D19">
        <w:rPr>
          <w:rFonts w:ascii="Times New Roman" w:hAnsi="Times New Roman" w:cs="Times New Roman"/>
          <w:sz w:val="24"/>
          <w:szCs w:val="24"/>
        </w:rPr>
        <w:t xml:space="preserve"> </w:t>
      </w:r>
      <w:r w:rsidRPr="00B21D19">
        <w:rPr>
          <w:rFonts w:ascii="Times New Roman" w:hAnsi="Times New Roman" w:cs="Times New Roman"/>
          <w:sz w:val="24"/>
          <w:szCs w:val="24"/>
          <w:shd w:val="clear" w:color="auto" w:fill="FFFFFF"/>
        </w:rPr>
        <w:t>then the adsorbed dyes leave the adsorption site.</w:t>
      </w:r>
      <w:r w:rsidRPr="00B21D19">
        <w:rPr>
          <w:rFonts w:ascii="Times New Roman" w:hAnsi="Times New Roman" w:cs="Times New Roman"/>
          <w:sz w:val="24"/>
          <w:szCs w:val="24"/>
        </w:rPr>
        <w:br/>
      </w:r>
      <w:r w:rsidRPr="00B21D19">
        <w:rPr>
          <w:rFonts w:ascii="Times New Roman" w:hAnsi="Times New Roman" w:cs="Times New Roman"/>
          <w:sz w:val="24"/>
          <w:szCs w:val="24"/>
          <w:shd w:val="clear" w:color="auto" w:fill="FFFFFF"/>
        </w:rPr>
        <w:t>Question: how do the authors conclude that ion exchange is a mechanism of</w:t>
      </w:r>
      <w:r w:rsidRPr="00B21D19">
        <w:rPr>
          <w:rFonts w:ascii="Times New Roman" w:hAnsi="Times New Roman" w:cs="Times New Roman"/>
          <w:sz w:val="24"/>
          <w:szCs w:val="24"/>
        </w:rPr>
        <w:br/>
      </w:r>
      <w:r w:rsidRPr="00B21D19">
        <w:rPr>
          <w:rFonts w:ascii="Times New Roman" w:hAnsi="Times New Roman" w:cs="Times New Roman"/>
          <w:sz w:val="24"/>
          <w:szCs w:val="24"/>
          <w:shd w:val="clear" w:color="auto" w:fill="FFFFFF"/>
        </w:rPr>
        <w:t>adsorption?</w:t>
      </w:r>
    </w:p>
    <w:p w:rsidR="00160879" w:rsidRPr="00160879" w:rsidRDefault="00160879" w:rsidP="0010091F">
      <w:pPr>
        <w:spacing w:before="120" w:after="0"/>
        <w:jc w:val="both"/>
        <w:rPr>
          <w:rFonts w:ascii="Times New Roman" w:hAnsi="Times New Roman" w:cs="Times New Roman"/>
          <w:color w:val="0000FF"/>
          <w:sz w:val="24"/>
          <w:szCs w:val="24"/>
        </w:rPr>
      </w:pPr>
      <w:r w:rsidRPr="00160879">
        <w:rPr>
          <w:rFonts w:ascii="Times New Roman" w:hAnsi="Times New Roman" w:cs="Times New Roman"/>
          <w:color w:val="0000FF"/>
          <w:sz w:val="24"/>
          <w:szCs w:val="24"/>
        </w:rPr>
        <w:t>The FTIR spectrum of the NOAC adsorbent indicates that hydroxyl and amine groups are present in abundance. So, the sorption of BR and BY on the NOAC adsorbent may be due to the electrostatic attraction between these groups and the cationic dye molecules.</w:t>
      </w:r>
      <w:r w:rsidRPr="00160879">
        <w:rPr>
          <w:rFonts w:ascii="Times New Roman" w:hAnsi="Times New Roman" w:cs="Times New Roman"/>
          <w:color w:val="222222"/>
          <w:sz w:val="24"/>
          <w:szCs w:val="24"/>
          <w:lang w:bidi="fa-IR"/>
        </w:rPr>
        <w:t xml:space="preserve"> </w:t>
      </w:r>
      <w:r w:rsidRPr="00160879">
        <w:rPr>
          <w:rFonts w:ascii="Times New Roman" w:hAnsi="Times New Roman" w:cs="Times New Roman"/>
          <w:color w:val="0000FF"/>
          <w:sz w:val="24"/>
          <w:szCs w:val="24"/>
        </w:rPr>
        <w:t>At pH above 7.9, the amine groups are deprotonated and negatively charged amine ligands bind to the positively charged BY, BR molecules. This confirms that the sorption of BY and BR by adsorbent was an ion exchange mechanism between the negatively charged groups present in adsorbent and the cationic dye molecule. Moreover, we compared it with the pristine AC. As presented in Fig. 3a, in this case due to the low density of active functional groups on the AC, the removal percentages of cationic dyes were low and quantitative removal values (&lt; 60%) were observed in the pH range of 7-10 (pH&gt;</w:t>
      </w:r>
      <w:proofErr w:type="spellStart"/>
      <w:r w:rsidRPr="00160879">
        <w:rPr>
          <w:rFonts w:ascii="Times New Roman" w:hAnsi="Times New Roman" w:cs="Times New Roman"/>
          <w:color w:val="0000FF"/>
          <w:sz w:val="24"/>
          <w:szCs w:val="24"/>
        </w:rPr>
        <w:t>pH</w:t>
      </w:r>
      <w:r w:rsidRPr="00160879">
        <w:rPr>
          <w:rFonts w:ascii="Times New Roman" w:hAnsi="Times New Roman" w:cs="Times New Roman"/>
          <w:color w:val="0000FF"/>
          <w:sz w:val="24"/>
          <w:szCs w:val="24"/>
          <w:vertAlign w:val="subscript"/>
        </w:rPr>
        <w:t>PZC</w:t>
      </w:r>
      <w:proofErr w:type="spellEnd"/>
      <w:r w:rsidRPr="00160879">
        <w:rPr>
          <w:rFonts w:ascii="Times New Roman" w:hAnsi="Times New Roman" w:cs="Times New Roman"/>
          <w:color w:val="0000FF"/>
          <w:sz w:val="24"/>
          <w:szCs w:val="24"/>
        </w:rPr>
        <w:t xml:space="preserve">). </w:t>
      </w:r>
    </w:p>
    <w:p w:rsidR="00160879" w:rsidRPr="00160879" w:rsidRDefault="00160879" w:rsidP="00160879">
      <w:pPr>
        <w:spacing w:after="0"/>
        <w:rPr>
          <w:rFonts w:ascii="Times New Roman" w:hAnsi="Times New Roman" w:cs="Times New Roman"/>
          <w:color w:val="222222"/>
          <w:sz w:val="24"/>
          <w:szCs w:val="24"/>
        </w:rPr>
      </w:pPr>
      <w:bookmarkStart w:id="0" w:name="_GoBack"/>
      <w:bookmarkEnd w:id="0"/>
    </w:p>
    <w:p w:rsidR="00160879" w:rsidRPr="00160879" w:rsidRDefault="00160879" w:rsidP="00160879">
      <w:pPr>
        <w:spacing w:after="0"/>
        <w:rPr>
          <w:rFonts w:ascii="Times New Roman" w:hAnsi="Times New Roman" w:cs="Times New Roman"/>
          <w:color w:val="0000FF"/>
          <w:sz w:val="24"/>
          <w:szCs w:val="24"/>
          <w:lang w:val="en-CA"/>
        </w:rPr>
      </w:pPr>
      <w:r w:rsidRPr="00160879">
        <w:rPr>
          <w:rFonts w:ascii="Times New Roman" w:hAnsi="Times New Roman" w:cs="Times New Roman"/>
          <w:b/>
          <w:bCs/>
          <w:color w:val="222222"/>
          <w:sz w:val="24"/>
          <w:szCs w:val="24"/>
          <w:shd w:val="clear" w:color="auto" w:fill="FFFFFF"/>
        </w:rPr>
        <w:t>24)</w:t>
      </w:r>
      <w:r w:rsidRPr="00160879">
        <w:rPr>
          <w:rFonts w:ascii="Times New Roman" w:hAnsi="Times New Roman" w:cs="Times New Roman"/>
          <w:color w:val="222222"/>
          <w:sz w:val="24"/>
          <w:szCs w:val="24"/>
          <w:shd w:val="clear" w:color="auto" w:fill="FFFFFF"/>
        </w:rPr>
        <w:t xml:space="preserve"> Fig. 6. Delete experimental details from the legend</w:t>
      </w:r>
      <w:r w:rsidR="0010091F">
        <w:rPr>
          <w:rFonts w:ascii="Times New Roman" w:hAnsi="Times New Roman" w:cs="Times New Roman"/>
          <w:color w:val="222222"/>
          <w:sz w:val="24"/>
          <w:szCs w:val="24"/>
          <w:shd w:val="clear" w:color="auto" w:fill="FFFFFF"/>
        </w:rPr>
        <w:t>.</w:t>
      </w:r>
    </w:p>
    <w:p w:rsidR="00CA1D39" w:rsidRDefault="00160879" w:rsidP="006B3B06">
      <w:pPr>
        <w:spacing w:after="0"/>
        <w:jc w:val="both"/>
        <w:rPr>
          <w:rFonts w:ascii="Times New Roman" w:hAnsi="Times New Roman" w:cs="Times New Roman"/>
          <w:color w:val="0000CC"/>
          <w:sz w:val="24"/>
          <w:szCs w:val="24"/>
        </w:rPr>
      </w:pPr>
      <w:r w:rsidRPr="00160879">
        <w:rPr>
          <w:rFonts w:ascii="Times New Roman" w:hAnsi="Times New Roman" w:cs="Times New Roman"/>
          <w:color w:val="0000CC"/>
          <w:sz w:val="24"/>
          <w:szCs w:val="24"/>
        </w:rPr>
        <w:t xml:space="preserve">With thanks, the necessary revision has been done accordingly </w:t>
      </w:r>
      <w:r w:rsidR="006B3B06">
        <w:rPr>
          <w:rFonts w:ascii="Times New Roman" w:hAnsi="Times New Roman" w:cs="Times New Roman"/>
          <w:color w:val="0000CC"/>
          <w:sz w:val="24"/>
          <w:szCs w:val="24"/>
        </w:rPr>
        <w:t>(please see Fig. 4 of revised manuscript)</w:t>
      </w:r>
    </w:p>
    <w:p w:rsidR="00160879" w:rsidRPr="00160879" w:rsidRDefault="00160879" w:rsidP="0010091F">
      <w:pPr>
        <w:spacing w:after="0"/>
        <w:jc w:val="both"/>
        <w:rPr>
          <w:rFonts w:ascii="Times New Roman" w:hAnsi="Times New Roman" w:cs="Times New Roman"/>
          <w:color w:val="222222"/>
          <w:sz w:val="24"/>
          <w:szCs w:val="24"/>
          <w:shd w:val="clear" w:color="auto" w:fill="FFFFFF"/>
        </w:rPr>
      </w:pP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 xml:space="preserve">25) </w:t>
      </w:r>
      <w:r w:rsidRPr="00160879">
        <w:rPr>
          <w:rFonts w:ascii="Times New Roman" w:hAnsi="Times New Roman" w:cs="Times New Roman"/>
          <w:color w:val="222222"/>
          <w:sz w:val="24"/>
          <w:szCs w:val="24"/>
          <w:shd w:val="clear" w:color="auto" w:fill="FFFFFF"/>
        </w:rPr>
        <w:t>Fig. S-1: Consider omitting AC and combining (b) and (c). Also, apart from</w:t>
      </w:r>
      <w:r w:rsidR="0010091F">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numbers, designate important bands to confirm modification. As a matter of</w:t>
      </w:r>
      <w:r w:rsidR="0010091F">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fact, FT-IR spectra and related text are not necessary, given the Boehm</w:t>
      </w:r>
      <w:r w:rsidR="0010091F">
        <w:rPr>
          <w:rFonts w:ascii="Times New Roman" w:hAnsi="Times New Roman" w:cs="Times New Roman"/>
          <w:color w:val="222222"/>
          <w:sz w:val="24"/>
          <w:szCs w:val="24"/>
        </w:rPr>
        <w:t xml:space="preserve"> </w:t>
      </w:r>
      <w:r w:rsidRPr="00160879">
        <w:rPr>
          <w:rFonts w:ascii="Times New Roman" w:hAnsi="Times New Roman" w:cs="Times New Roman"/>
          <w:color w:val="222222"/>
          <w:sz w:val="24"/>
          <w:szCs w:val="24"/>
          <w:shd w:val="clear" w:color="auto" w:fill="FFFFFF"/>
        </w:rPr>
        <w:t>titration and Table II (elemental analysis), and Raman spectra.</w:t>
      </w:r>
    </w:p>
    <w:p w:rsidR="0010091F" w:rsidRDefault="00160879" w:rsidP="0010091F">
      <w:pPr>
        <w:spacing w:after="0"/>
        <w:jc w:val="both"/>
        <w:rPr>
          <w:rFonts w:ascii="Times New Roman" w:hAnsi="Times New Roman" w:cs="Times New Roman"/>
          <w:color w:val="0000CC"/>
          <w:sz w:val="24"/>
          <w:szCs w:val="24"/>
        </w:rPr>
      </w:pPr>
      <w:r w:rsidRPr="00160879">
        <w:rPr>
          <w:rFonts w:ascii="Times New Roman" w:hAnsi="Times New Roman" w:cs="Times New Roman"/>
          <w:color w:val="0000CC"/>
          <w:sz w:val="24"/>
          <w:szCs w:val="24"/>
        </w:rPr>
        <w:t>With thanks, the necessary revision has been done accordingly</w:t>
      </w:r>
      <w:r w:rsidR="006B3B06">
        <w:rPr>
          <w:rFonts w:ascii="Times New Roman" w:hAnsi="Times New Roman" w:cs="Times New Roman"/>
          <w:color w:val="0000CC"/>
          <w:sz w:val="24"/>
          <w:szCs w:val="24"/>
        </w:rPr>
        <w:t xml:space="preserve"> (please see Fig S-1)</w:t>
      </w:r>
      <w:r w:rsidRPr="00160879">
        <w:rPr>
          <w:rFonts w:ascii="Times New Roman" w:hAnsi="Times New Roman" w:cs="Times New Roman"/>
          <w:color w:val="0000CC"/>
          <w:sz w:val="24"/>
          <w:szCs w:val="24"/>
        </w:rPr>
        <w:t>. Moreover, the FT-IR details were transferred to the Supplementary Material.</w:t>
      </w:r>
    </w:p>
    <w:p w:rsidR="00160879" w:rsidRPr="00160879" w:rsidRDefault="00160879" w:rsidP="0010091F">
      <w:pPr>
        <w:spacing w:after="0"/>
        <w:jc w:val="both"/>
        <w:rPr>
          <w:rFonts w:ascii="Times New Roman" w:hAnsi="Times New Roman" w:cs="Times New Roman"/>
          <w:color w:val="222222"/>
          <w:sz w:val="24"/>
          <w:szCs w:val="24"/>
          <w:highlight w:val="yellow"/>
          <w:shd w:val="clear" w:color="auto" w:fill="FFFFFF"/>
        </w:rPr>
      </w:pPr>
      <w:r w:rsidRPr="00160879">
        <w:rPr>
          <w:rFonts w:ascii="Times New Roman" w:hAnsi="Times New Roman" w:cs="Times New Roman"/>
          <w:color w:val="222222"/>
          <w:sz w:val="24"/>
          <w:szCs w:val="24"/>
        </w:rPr>
        <w:br/>
      </w:r>
      <w:r w:rsidRPr="00160879">
        <w:rPr>
          <w:rFonts w:ascii="Times New Roman" w:hAnsi="Times New Roman" w:cs="Times New Roman"/>
          <w:b/>
          <w:bCs/>
          <w:color w:val="222222"/>
          <w:sz w:val="24"/>
          <w:szCs w:val="24"/>
          <w:shd w:val="clear" w:color="auto" w:fill="FFFFFF"/>
        </w:rPr>
        <w:t>26)</w:t>
      </w:r>
      <w:r w:rsidRPr="00160879">
        <w:rPr>
          <w:rFonts w:ascii="Times New Roman" w:hAnsi="Times New Roman" w:cs="Times New Roman"/>
          <w:color w:val="222222"/>
          <w:sz w:val="24"/>
          <w:szCs w:val="24"/>
          <w:shd w:val="clear" w:color="auto" w:fill="FFFFFF"/>
        </w:rPr>
        <w:t xml:space="preserve"> Table II. </w:t>
      </w:r>
      <w:proofErr w:type="gramStart"/>
      <w:r w:rsidRPr="00160879">
        <w:rPr>
          <w:rFonts w:ascii="Times New Roman" w:hAnsi="Times New Roman" w:cs="Times New Roman"/>
          <w:color w:val="222222"/>
          <w:sz w:val="24"/>
          <w:szCs w:val="24"/>
          <w:shd w:val="clear" w:color="auto" w:fill="FFFFFF"/>
        </w:rPr>
        <w:t>printing</w:t>
      </w:r>
      <w:proofErr w:type="gramEnd"/>
      <w:r w:rsidRPr="00160879">
        <w:rPr>
          <w:rFonts w:ascii="Times New Roman" w:hAnsi="Times New Roman" w:cs="Times New Roman"/>
          <w:color w:val="222222"/>
          <w:sz w:val="24"/>
          <w:szCs w:val="24"/>
          <w:shd w:val="clear" w:color="auto" w:fill="FFFFFF"/>
        </w:rPr>
        <w:t xml:space="preserve"> error-attention</w:t>
      </w:r>
      <w:r w:rsidR="0010091F">
        <w:rPr>
          <w:rFonts w:ascii="Times New Roman" w:hAnsi="Times New Roman" w:cs="Times New Roman"/>
          <w:color w:val="222222"/>
          <w:sz w:val="24"/>
          <w:szCs w:val="24"/>
          <w:shd w:val="clear" w:color="auto" w:fill="FFFFFF"/>
        </w:rPr>
        <w:t>.</w:t>
      </w:r>
    </w:p>
    <w:p w:rsidR="00160879" w:rsidRPr="00160879" w:rsidRDefault="00160879" w:rsidP="0010091F">
      <w:pPr>
        <w:spacing w:after="0"/>
        <w:jc w:val="both"/>
        <w:rPr>
          <w:rFonts w:ascii="Times New Roman" w:hAnsi="Times New Roman" w:cs="Times New Roman"/>
          <w:color w:val="0000CC"/>
          <w:sz w:val="24"/>
          <w:szCs w:val="24"/>
        </w:rPr>
      </w:pPr>
      <w:r w:rsidRPr="00160879">
        <w:rPr>
          <w:rFonts w:ascii="Times New Roman" w:hAnsi="Times New Roman" w:cs="Times New Roman"/>
          <w:color w:val="0000CC"/>
          <w:sz w:val="24"/>
          <w:szCs w:val="24"/>
        </w:rPr>
        <w:t>With thanks, the necessary revision has been done accordingly in the Table II.</w:t>
      </w:r>
    </w:p>
    <w:p w:rsidR="00160879" w:rsidRDefault="00160879" w:rsidP="00160879">
      <w:pPr>
        <w:spacing w:after="0"/>
        <w:rPr>
          <w:rFonts w:ascii="Times New Roman" w:hAnsi="Times New Roman" w:cs="Times New Roman"/>
          <w:color w:val="0000CC"/>
          <w:sz w:val="24"/>
          <w:szCs w:val="24"/>
        </w:rPr>
      </w:pPr>
    </w:p>
    <w:p w:rsidR="00812BEF" w:rsidRPr="00812BEF" w:rsidRDefault="00812BEF" w:rsidP="00812BEF">
      <w:pPr>
        <w:spacing w:after="0"/>
        <w:jc w:val="both"/>
        <w:rPr>
          <w:rFonts w:ascii="Times New Roman" w:hAnsi="Times New Roman" w:cs="Times New Roman"/>
          <w:b/>
          <w:bCs/>
          <w:sz w:val="24"/>
          <w:szCs w:val="24"/>
        </w:rPr>
      </w:pPr>
    </w:p>
    <w:sectPr w:rsidR="00812BEF" w:rsidRPr="00812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9C" w:rsidRDefault="002F7F9C" w:rsidP="00D10A97">
      <w:pPr>
        <w:spacing w:after="0" w:line="240" w:lineRule="auto"/>
      </w:pPr>
      <w:r>
        <w:separator/>
      </w:r>
    </w:p>
  </w:endnote>
  <w:endnote w:type="continuationSeparator" w:id="0">
    <w:p w:rsidR="002F7F9C" w:rsidRDefault="002F7F9C" w:rsidP="00D1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neGulliverA">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9C" w:rsidRDefault="002F7F9C" w:rsidP="00D10A97">
      <w:pPr>
        <w:spacing w:after="0" w:line="240" w:lineRule="auto"/>
      </w:pPr>
      <w:r>
        <w:separator/>
      </w:r>
    </w:p>
  </w:footnote>
  <w:footnote w:type="continuationSeparator" w:id="0">
    <w:p w:rsidR="002F7F9C" w:rsidRDefault="002F7F9C" w:rsidP="00D10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FC"/>
    <w:rsid w:val="000177FC"/>
    <w:rsid w:val="000A4582"/>
    <w:rsid w:val="0010091F"/>
    <w:rsid w:val="00127FF3"/>
    <w:rsid w:val="00160879"/>
    <w:rsid w:val="0020367F"/>
    <w:rsid w:val="00223042"/>
    <w:rsid w:val="002F7F9C"/>
    <w:rsid w:val="00490856"/>
    <w:rsid w:val="0056153D"/>
    <w:rsid w:val="00592F2D"/>
    <w:rsid w:val="006B3B06"/>
    <w:rsid w:val="007B5B2A"/>
    <w:rsid w:val="00812BEF"/>
    <w:rsid w:val="00AD7831"/>
    <w:rsid w:val="00B21D19"/>
    <w:rsid w:val="00B94251"/>
    <w:rsid w:val="00BB508C"/>
    <w:rsid w:val="00CA1D39"/>
    <w:rsid w:val="00D10A97"/>
    <w:rsid w:val="00D951C9"/>
    <w:rsid w:val="00E20705"/>
    <w:rsid w:val="00F83C7A"/>
    <w:rsid w:val="00FA0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0879"/>
    <w:pPr>
      <w:spacing w:after="0" w:line="240" w:lineRule="auto"/>
    </w:pPr>
  </w:style>
  <w:style w:type="character" w:customStyle="1" w:styleId="NoSpacingChar">
    <w:name w:val="No Spacing Char"/>
    <w:basedOn w:val="DefaultParagraphFont"/>
    <w:link w:val="NoSpacing"/>
    <w:uiPriority w:val="1"/>
    <w:rsid w:val="00160879"/>
  </w:style>
  <w:style w:type="paragraph" w:styleId="Header">
    <w:name w:val="header"/>
    <w:basedOn w:val="Normal"/>
    <w:link w:val="HeaderChar"/>
    <w:uiPriority w:val="99"/>
    <w:unhideWhenUsed/>
    <w:rsid w:val="00D1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97"/>
  </w:style>
  <w:style w:type="paragraph" w:styleId="Footer">
    <w:name w:val="footer"/>
    <w:basedOn w:val="Normal"/>
    <w:link w:val="FooterChar"/>
    <w:uiPriority w:val="99"/>
    <w:unhideWhenUsed/>
    <w:rsid w:val="00D1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0879"/>
    <w:pPr>
      <w:spacing w:after="0" w:line="240" w:lineRule="auto"/>
    </w:pPr>
  </w:style>
  <w:style w:type="character" w:customStyle="1" w:styleId="NoSpacingChar">
    <w:name w:val="No Spacing Char"/>
    <w:basedOn w:val="DefaultParagraphFont"/>
    <w:link w:val="NoSpacing"/>
    <w:uiPriority w:val="1"/>
    <w:rsid w:val="00160879"/>
  </w:style>
  <w:style w:type="paragraph" w:styleId="Header">
    <w:name w:val="header"/>
    <w:basedOn w:val="Normal"/>
    <w:link w:val="HeaderChar"/>
    <w:uiPriority w:val="99"/>
    <w:unhideWhenUsed/>
    <w:rsid w:val="00D1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97"/>
  </w:style>
  <w:style w:type="paragraph" w:styleId="Footer">
    <w:name w:val="footer"/>
    <w:basedOn w:val="Normal"/>
    <w:link w:val="FooterChar"/>
    <w:uiPriority w:val="99"/>
    <w:unhideWhenUsed/>
    <w:rsid w:val="00D1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2017-10-15T14:12:00Z</dcterms:created>
  <dcterms:modified xsi:type="dcterms:W3CDTF">2017-10-17T17:21:00Z</dcterms:modified>
</cp:coreProperties>
</file>