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05B9" w:rsidRPr="007805F2" w:rsidRDefault="008F05B9" w:rsidP="00373BD0">
      <w:pPr>
        <w:spacing w:before="240" w:line="360" w:lineRule="auto"/>
        <w:jc w:val="center"/>
        <w:rPr>
          <w:rFonts w:ascii="Times New Roman" w:hAnsi="Times New Roman" w:cs="Times New Roman"/>
          <w:b/>
          <w:sz w:val="24"/>
          <w:szCs w:val="24"/>
          <w:lang w:val="en-US"/>
        </w:rPr>
      </w:pPr>
      <w:r w:rsidRPr="007805F2">
        <w:rPr>
          <w:rFonts w:ascii="Times New Roman" w:hAnsi="Times New Roman" w:cs="Times New Roman"/>
          <w:b/>
          <w:sz w:val="24"/>
          <w:szCs w:val="24"/>
          <w:lang w:val="en-US"/>
        </w:rPr>
        <w:t>Electrical and Thermal Properties of Bis</w:t>
      </w:r>
      <w:r w:rsidR="00CB65A8" w:rsidRPr="007805F2">
        <w:rPr>
          <w:rFonts w:ascii="Times New Roman" w:hAnsi="Times New Roman" w:cs="Times New Roman"/>
          <w:b/>
          <w:sz w:val="24"/>
          <w:szCs w:val="24"/>
          <w:lang w:val="en-US"/>
        </w:rPr>
        <w:t xml:space="preserve">phenol A Propoxylate Diglycidyl </w:t>
      </w:r>
      <w:r w:rsidRPr="007805F2">
        <w:rPr>
          <w:rFonts w:ascii="Times New Roman" w:hAnsi="Times New Roman" w:cs="Times New Roman"/>
          <w:b/>
          <w:sz w:val="24"/>
          <w:szCs w:val="24"/>
          <w:lang w:val="en-US"/>
        </w:rPr>
        <w:t>Ether-Piperazine Copolyme</w:t>
      </w:r>
      <w:r w:rsidRPr="007805F2">
        <w:rPr>
          <w:rFonts w:ascii="Times New Roman" w:hAnsi="Times New Roman" w:cs="Times New Roman"/>
          <w:sz w:val="24"/>
          <w:szCs w:val="24"/>
          <w:lang w:val="en-US"/>
        </w:rPr>
        <w:t>r</w:t>
      </w:r>
      <w:r w:rsidRPr="007805F2">
        <w:rPr>
          <w:rFonts w:ascii="Times New Roman" w:hAnsi="Times New Roman" w:cs="Times New Roman"/>
          <w:b/>
          <w:sz w:val="24"/>
          <w:szCs w:val="24"/>
          <w:lang w:val="en-US"/>
        </w:rPr>
        <w:t>/Functionalized MWCNT Composites</w:t>
      </w:r>
    </w:p>
    <w:p w:rsidR="008F05B9" w:rsidRPr="007805F2" w:rsidRDefault="00CB65A8" w:rsidP="00373BD0">
      <w:pPr>
        <w:spacing w:before="240" w:line="360" w:lineRule="auto"/>
        <w:ind w:firstLine="708"/>
        <w:rPr>
          <w:rFonts w:ascii="Times New Roman" w:hAnsi="Times New Roman" w:cs="Times New Roman"/>
          <w:sz w:val="24"/>
          <w:szCs w:val="24"/>
          <w:lang w:val="en-US"/>
        </w:rPr>
      </w:pPr>
      <w:r w:rsidRPr="007805F2">
        <w:rPr>
          <w:rFonts w:ascii="Times New Roman" w:hAnsi="Times New Roman" w:cs="Times New Roman"/>
          <w:sz w:val="24"/>
          <w:szCs w:val="24"/>
          <w:lang w:val="en-US"/>
        </w:rPr>
        <w:t>SERPİL YILMAZ</w:t>
      </w:r>
      <w:r w:rsidR="00A53CDB"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MUSTAFA ERSİN PEKDEMİR, MEHMET COŞKUN</w:t>
      </w:r>
      <w:r w:rsidR="008F05B9" w:rsidRPr="007805F2">
        <w:rPr>
          <w:rFonts w:ascii="Times New Roman" w:hAnsi="Times New Roman" w:cs="Times New Roman"/>
          <w:sz w:val="24"/>
          <w:szCs w:val="24"/>
          <w:lang w:val="en-US"/>
        </w:rPr>
        <w:t>*</w:t>
      </w:r>
    </w:p>
    <w:p w:rsidR="00CB65A8" w:rsidRPr="007805F2" w:rsidRDefault="00CB65A8" w:rsidP="00373BD0">
      <w:pPr>
        <w:spacing w:before="240" w:line="360" w:lineRule="auto"/>
        <w:jc w:val="both"/>
        <w:rPr>
          <w:rFonts w:ascii="Times New Roman" w:hAnsi="Times New Roman"/>
          <w:i/>
          <w:sz w:val="24"/>
          <w:szCs w:val="24"/>
          <w:lang w:val="en-US"/>
        </w:rPr>
      </w:pPr>
      <w:r w:rsidRPr="007805F2">
        <w:rPr>
          <w:rFonts w:ascii="Times New Roman" w:hAnsi="Times New Roman"/>
          <w:i/>
          <w:sz w:val="24"/>
          <w:szCs w:val="24"/>
          <w:lang w:val="en-US"/>
        </w:rPr>
        <w:t>University of Fırat, Faculty of Science, Department of Chemistry , 23119 Elazığ-Turkey.</w:t>
      </w:r>
    </w:p>
    <w:p w:rsidR="00CB65A8" w:rsidRPr="007805F2" w:rsidRDefault="00CB65A8" w:rsidP="00373BD0">
      <w:pPr>
        <w:spacing w:line="360" w:lineRule="auto"/>
        <w:jc w:val="both"/>
        <w:rPr>
          <w:rFonts w:ascii="Times New Roman" w:hAnsi="Times New Roman"/>
          <w:sz w:val="24"/>
          <w:szCs w:val="24"/>
          <w:lang w:val="en-US"/>
        </w:rPr>
      </w:pPr>
    </w:p>
    <w:p w:rsidR="008F05B9" w:rsidRPr="007805F2" w:rsidRDefault="008F05B9" w:rsidP="00373BD0">
      <w:pPr>
        <w:spacing w:line="360" w:lineRule="auto"/>
        <w:jc w:val="both"/>
        <w:rPr>
          <w:rFonts w:ascii="Times New Roman" w:hAnsi="Times New Roman" w:cs="Times New Roman"/>
          <w:sz w:val="24"/>
          <w:szCs w:val="24"/>
          <w:lang w:val="en-US"/>
        </w:rPr>
      </w:pPr>
      <w:r w:rsidRPr="007805F2">
        <w:rPr>
          <w:rFonts w:ascii="Times New Roman" w:hAnsi="Times New Roman" w:cs="Times New Roman"/>
          <w:i/>
          <w:sz w:val="24"/>
          <w:szCs w:val="24"/>
          <w:lang w:val="en-US"/>
        </w:rPr>
        <w:t>Abstract:</w:t>
      </w:r>
      <w:r w:rsidRPr="007805F2">
        <w:rPr>
          <w:rFonts w:ascii="Times New Roman" w:hAnsi="Times New Roman" w:cs="Times New Roman"/>
          <w:sz w:val="24"/>
          <w:szCs w:val="24"/>
          <w:lang w:val="en-US"/>
        </w:rPr>
        <w:t xml:space="preserve"> In this work, bisphenol A propoxylate diglycidyl ether-piperazine copolymer /the functionalized MWCNTs (</w:t>
      </w:r>
      <w:r w:rsidR="00354EA3" w:rsidRPr="00964E9E">
        <w:rPr>
          <w:rFonts w:ascii="Times New Roman" w:hAnsi="Times New Roman" w:cs="Times New Roman"/>
          <w:color w:val="FF0000"/>
          <w:sz w:val="24"/>
          <w:szCs w:val="24"/>
          <w:lang w:val="en-US"/>
        </w:rPr>
        <w:t>oxidized MWCNT + aminated MWCNT</w:t>
      </w:r>
      <w:r w:rsidRPr="007805F2">
        <w:rPr>
          <w:rFonts w:ascii="Times New Roman" w:hAnsi="Times New Roman" w:cs="Times New Roman"/>
          <w:sz w:val="24"/>
          <w:szCs w:val="24"/>
          <w:lang w:val="en-US"/>
        </w:rPr>
        <w:t>) composites were prepared and structural characterization was performed using FT-IR and NMR spectra. Composites were investigated in terms of electrical properties and thermal properties. Surface morphology was determined by SEM photographs.</w:t>
      </w:r>
      <w:r w:rsidR="00CB65A8"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It was observed that thermal stability decrease and ac conduc</w:t>
      </w:r>
      <w:r w:rsidR="00B55301" w:rsidRPr="007805F2">
        <w:rPr>
          <w:rFonts w:ascii="Times New Roman" w:hAnsi="Times New Roman" w:cs="Times New Roman"/>
          <w:sz w:val="24"/>
          <w:szCs w:val="24"/>
          <w:lang w:val="en-US"/>
        </w:rPr>
        <w:t xml:space="preserve">tivity and dielectric constant </w:t>
      </w:r>
      <w:r w:rsidRPr="007805F2">
        <w:rPr>
          <w:rFonts w:ascii="Times New Roman" w:hAnsi="Times New Roman" w:cs="Times New Roman"/>
          <w:sz w:val="24"/>
          <w:szCs w:val="24"/>
          <w:lang w:val="en-US"/>
        </w:rPr>
        <w:t>increase with increasing in functionalized MWCNT content of the composites. The electrical conductivity increased with increasing temperature and the activation energy of ac conductivity was determined and di</w:t>
      </w:r>
      <w:r w:rsidR="00CB65A8" w:rsidRPr="007805F2">
        <w:rPr>
          <w:rFonts w:ascii="Times New Roman" w:hAnsi="Times New Roman" w:cs="Times New Roman"/>
          <w:sz w:val="24"/>
          <w:szCs w:val="24"/>
          <w:lang w:val="en-US"/>
        </w:rPr>
        <w:t>scussed.</w:t>
      </w:r>
    </w:p>
    <w:p w:rsidR="00CB65A8" w:rsidRPr="007805F2" w:rsidRDefault="00CB65A8" w:rsidP="00373BD0">
      <w:pPr>
        <w:spacing w:line="360" w:lineRule="auto"/>
        <w:jc w:val="both"/>
        <w:rPr>
          <w:rFonts w:ascii="Times New Roman" w:hAnsi="Times New Roman" w:cs="Times New Roman"/>
          <w:i/>
          <w:sz w:val="24"/>
          <w:szCs w:val="24"/>
          <w:lang w:val="en-US"/>
        </w:rPr>
      </w:pPr>
      <w:r w:rsidRPr="007805F2">
        <w:rPr>
          <w:rFonts w:ascii="Times New Roman" w:hAnsi="Times New Roman" w:cs="Times New Roman"/>
          <w:i/>
          <w:sz w:val="24"/>
          <w:szCs w:val="24"/>
          <w:lang w:val="en-US"/>
        </w:rPr>
        <w:t xml:space="preserve">Keywords: </w:t>
      </w:r>
      <w:r w:rsidR="00BB0EAF">
        <w:rPr>
          <w:rFonts w:ascii="Times New Roman" w:hAnsi="Times New Roman" w:cs="Times New Roman"/>
          <w:sz w:val="24"/>
          <w:szCs w:val="24"/>
          <w:lang w:val="en-US"/>
        </w:rPr>
        <w:t>Bisphenol A; Piperazine; MWCNT; Composite; C</w:t>
      </w:r>
      <w:r w:rsidR="00541052" w:rsidRPr="007805F2">
        <w:rPr>
          <w:rFonts w:ascii="Times New Roman" w:hAnsi="Times New Roman" w:cs="Times New Roman"/>
          <w:sz w:val="24"/>
          <w:szCs w:val="24"/>
          <w:lang w:val="en-US"/>
        </w:rPr>
        <w:t>opolymer</w:t>
      </w:r>
    </w:p>
    <w:p w:rsidR="00373BD0" w:rsidRPr="007805F2" w:rsidRDefault="00373BD0" w:rsidP="008F05B9">
      <w:pPr>
        <w:spacing w:line="480" w:lineRule="auto"/>
        <w:ind w:firstLine="708"/>
        <w:rPr>
          <w:rFonts w:ascii="Times New Roman" w:hAnsi="Times New Roman" w:cs="Times New Roman"/>
          <w:sz w:val="24"/>
          <w:szCs w:val="24"/>
          <w:lang w:val="en-US"/>
        </w:rPr>
      </w:pPr>
    </w:p>
    <w:p w:rsidR="00CB65A8" w:rsidRPr="007805F2" w:rsidRDefault="00CB65A8" w:rsidP="008F05B9">
      <w:pPr>
        <w:spacing w:line="480" w:lineRule="auto"/>
        <w:ind w:firstLine="708"/>
        <w:rPr>
          <w:rFonts w:ascii="Times New Roman" w:hAnsi="Times New Roman" w:cs="Times New Roman"/>
          <w:sz w:val="24"/>
          <w:szCs w:val="24"/>
          <w:lang w:val="en-US"/>
        </w:rPr>
      </w:pPr>
    </w:p>
    <w:p w:rsidR="00CB65A8" w:rsidRPr="007805F2" w:rsidRDefault="00CB65A8" w:rsidP="00CB65A8">
      <w:pPr>
        <w:spacing w:line="480" w:lineRule="auto"/>
        <w:rPr>
          <w:rFonts w:ascii="Times New Roman" w:hAnsi="Times New Roman" w:cs="Times New Roman"/>
          <w:sz w:val="24"/>
          <w:szCs w:val="24"/>
          <w:lang w:val="en-US"/>
        </w:rPr>
      </w:pPr>
    </w:p>
    <w:p w:rsidR="00373BD0" w:rsidRPr="007805F2" w:rsidRDefault="00373BD0" w:rsidP="00CB65A8">
      <w:pPr>
        <w:spacing w:line="480" w:lineRule="auto"/>
        <w:rPr>
          <w:rFonts w:ascii="Times New Roman" w:hAnsi="Times New Roman" w:cs="Times New Roman"/>
          <w:sz w:val="24"/>
          <w:szCs w:val="24"/>
          <w:lang w:val="en-US"/>
        </w:rPr>
      </w:pPr>
    </w:p>
    <w:p w:rsidR="00373BD0" w:rsidRPr="007805F2" w:rsidRDefault="00373BD0" w:rsidP="00CB65A8">
      <w:pPr>
        <w:pBdr>
          <w:bottom w:val="single" w:sz="6" w:space="1" w:color="auto"/>
        </w:pBdr>
        <w:spacing w:line="480" w:lineRule="auto"/>
        <w:rPr>
          <w:rFonts w:ascii="Times New Roman" w:hAnsi="Times New Roman" w:cs="Times New Roman"/>
          <w:sz w:val="24"/>
          <w:szCs w:val="24"/>
          <w:lang w:val="en-US"/>
        </w:rPr>
      </w:pPr>
    </w:p>
    <w:p w:rsidR="00373BD0" w:rsidRPr="007805F2" w:rsidRDefault="00373BD0" w:rsidP="00CB65A8">
      <w:pPr>
        <w:pBdr>
          <w:bottom w:val="single" w:sz="6" w:space="1" w:color="auto"/>
        </w:pBdr>
        <w:spacing w:line="480" w:lineRule="auto"/>
        <w:rPr>
          <w:rFonts w:ascii="Times New Roman" w:hAnsi="Times New Roman" w:cs="Times New Roman"/>
          <w:sz w:val="24"/>
          <w:szCs w:val="24"/>
          <w:lang w:val="en-US"/>
        </w:rPr>
      </w:pPr>
    </w:p>
    <w:p w:rsidR="00373BD0" w:rsidRPr="007805F2" w:rsidRDefault="00373BD0" w:rsidP="00CB65A8">
      <w:pPr>
        <w:pBdr>
          <w:bottom w:val="single" w:sz="6" w:space="1" w:color="auto"/>
        </w:pBdr>
        <w:spacing w:line="480" w:lineRule="auto"/>
        <w:rPr>
          <w:rFonts w:ascii="Times New Roman" w:hAnsi="Times New Roman" w:cs="Times New Roman"/>
          <w:sz w:val="24"/>
          <w:szCs w:val="24"/>
          <w:lang w:val="en-US"/>
        </w:rPr>
      </w:pPr>
    </w:p>
    <w:p w:rsidR="00373BD0" w:rsidRPr="007805F2" w:rsidRDefault="00373BD0" w:rsidP="00CB65A8">
      <w:pPr>
        <w:pBdr>
          <w:bottom w:val="single" w:sz="6" w:space="1" w:color="auto"/>
        </w:pBdr>
        <w:spacing w:line="480" w:lineRule="auto"/>
        <w:rPr>
          <w:rFonts w:ascii="Times New Roman" w:hAnsi="Times New Roman" w:cs="Times New Roman"/>
          <w:sz w:val="24"/>
          <w:szCs w:val="24"/>
          <w:lang w:val="en-US"/>
        </w:rPr>
      </w:pPr>
    </w:p>
    <w:p w:rsidR="00373BD0" w:rsidRPr="007805F2" w:rsidRDefault="00373BD0" w:rsidP="00373BD0">
      <w:pPr>
        <w:spacing w:line="480" w:lineRule="auto"/>
        <w:rPr>
          <w:rFonts w:ascii="Times New Roman" w:hAnsi="Times New Roman" w:cs="Times New Roman"/>
          <w:i/>
          <w:sz w:val="24"/>
          <w:szCs w:val="24"/>
          <w:lang w:val="en-US"/>
        </w:rPr>
      </w:pPr>
      <w:r w:rsidRPr="007805F2">
        <w:rPr>
          <w:rFonts w:ascii="Times New Roman" w:hAnsi="Times New Roman" w:cs="Times New Roman"/>
          <w:sz w:val="24"/>
          <w:szCs w:val="24"/>
          <w:lang w:val="en-US"/>
        </w:rPr>
        <w:t xml:space="preserve">*Corresponding author: E-mail (*) </w:t>
      </w:r>
      <w:hyperlink r:id="rId7" w:history="1">
        <w:r w:rsidRPr="007805F2">
          <w:rPr>
            <w:rStyle w:val="Kpr"/>
            <w:rFonts w:ascii="Times New Roman" w:hAnsi="Times New Roman" w:cs="Times New Roman"/>
            <w:sz w:val="24"/>
            <w:szCs w:val="24"/>
            <w:lang w:val="en-US"/>
          </w:rPr>
          <w:t>mcoskun@firat.edu.tr</w:t>
        </w:r>
      </w:hyperlink>
    </w:p>
    <w:p w:rsidR="00373BD0" w:rsidRPr="007805F2" w:rsidRDefault="009A3615" w:rsidP="009F4A44">
      <w:pPr>
        <w:spacing w:before="240" w:line="360" w:lineRule="auto"/>
        <w:rPr>
          <w:rFonts w:ascii="Times New Roman" w:hAnsi="Times New Roman" w:cs="Times New Roman"/>
          <w:b/>
          <w:sz w:val="24"/>
          <w:szCs w:val="24"/>
          <w:lang w:val="en-US"/>
        </w:rPr>
      </w:pPr>
      <w:r w:rsidRPr="007805F2">
        <w:rPr>
          <w:rFonts w:ascii="Times New Roman" w:hAnsi="Times New Roman" w:cs="Times New Roman"/>
          <w:sz w:val="24"/>
          <w:szCs w:val="24"/>
          <w:lang w:val="en-US"/>
        </w:rPr>
        <w:lastRenderedPageBreak/>
        <w:t>RUNNI</w:t>
      </w:r>
      <w:r w:rsidR="00373BD0" w:rsidRPr="007805F2">
        <w:rPr>
          <w:rFonts w:ascii="Times New Roman" w:hAnsi="Times New Roman" w:cs="Times New Roman"/>
          <w:sz w:val="24"/>
          <w:szCs w:val="24"/>
          <w:lang w:val="en-US"/>
        </w:rPr>
        <w:t xml:space="preserve">NG TITLE: </w:t>
      </w:r>
      <w:r w:rsidR="009F4A44" w:rsidRPr="007805F2">
        <w:rPr>
          <w:rFonts w:ascii="Times New Roman" w:hAnsi="Times New Roman" w:cs="Times New Roman"/>
          <w:sz w:val="24"/>
          <w:szCs w:val="24"/>
          <w:lang w:val="en-US"/>
        </w:rPr>
        <w:t>BISPHENOL A-PIPERAZINE COPOLYMER/FUNCTIONALIZED MWCNT COMPOSITES</w:t>
      </w:r>
    </w:p>
    <w:p w:rsidR="008F05B9" w:rsidRPr="00574525" w:rsidRDefault="00481085" w:rsidP="00373BD0">
      <w:pPr>
        <w:spacing w:line="480" w:lineRule="auto"/>
        <w:jc w:val="center"/>
        <w:rPr>
          <w:rFonts w:ascii="Times New Roman" w:hAnsi="Times New Roman" w:cs="Times New Roman"/>
          <w:b/>
          <w:i/>
          <w:sz w:val="24"/>
          <w:szCs w:val="24"/>
          <w:lang w:val="en-US"/>
        </w:rPr>
      </w:pPr>
      <w:r w:rsidRPr="00574525">
        <w:rPr>
          <w:rFonts w:ascii="Times New Roman" w:hAnsi="Times New Roman" w:cs="Times New Roman"/>
          <w:b/>
          <w:sz w:val="24"/>
          <w:szCs w:val="24"/>
          <w:lang w:val="en-US"/>
        </w:rPr>
        <w:t>INTRODUCTION</w:t>
      </w:r>
    </w:p>
    <w:p w:rsidR="008F05B9" w:rsidRPr="007805F2" w:rsidRDefault="008F05B9" w:rsidP="00F221B4">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Carbon nanotubes (CNTs), discovered by lijima</w:t>
      </w:r>
      <w:r w:rsidR="005C567B"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vertAlign w:val="superscript"/>
          <w:lang w:val="en-US"/>
        </w:rPr>
        <w:t>1</w:t>
      </w:r>
      <w:r w:rsidR="005C567B"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have remarkable properties, such as mechanical properties, chemical stability, electrical and thermal conductivity. They have received much attention for their many potential application, such as nanoelectroni</w:t>
      </w:r>
      <w:r w:rsidR="00093B80" w:rsidRPr="007805F2">
        <w:rPr>
          <w:rFonts w:ascii="Times New Roman" w:hAnsi="Times New Roman" w:cs="Times New Roman"/>
          <w:sz w:val="24"/>
          <w:szCs w:val="24"/>
          <w:lang w:val="en-US"/>
        </w:rPr>
        <w:t>c and photovoltaic devices</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2,3</w:t>
      </w:r>
      <w:r w:rsidR="005C567B"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superco</w:t>
      </w:r>
      <w:r w:rsidR="00093B80" w:rsidRPr="007805F2">
        <w:rPr>
          <w:rFonts w:ascii="Times New Roman" w:hAnsi="Times New Roman" w:cs="Times New Roman"/>
          <w:sz w:val="24"/>
          <w:szCs w:val="24"/>
          <w:lang w:val="en-US"/>
        </w:rPr>
        <w:t>nductors</w:t>
      </w:r>
      <w:r w:rsidR="005759A3">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4</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lang w:val="en-US"/>
        </w:rPr>
        <w:t>electromechanical actuators</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5</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lang w:val="en-US"/>
        </w:rPr>
        <w:t>electrochemical capacitors</w:t>
      </w:r>
      <w:r w:rsidR="005C567B"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vertAlign w:val="superscript"/>
          <w:lang w:val="en-US"/>
        </w:rPr>
        <w:t>6</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lang w:val="en-US"/>
        </w:rPr>
        <w:t>nanowires</w:t>
      </w:r>
      <w:r w:rsidR="005759A3">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7</w:t>
      </w:r>
      <w:r w:rsidR="00093B80" w:rsidRPr="007805F2">
        <w:rPr>
          <w:rFonts w:ascii="Times New Roman" w:hAnsi="Times New Roman" w:cs="Times New Roman"/>
          <w:sz w:val="24"/>
          <w:szCs w:val="24"/>
          <w:lang w:val="en-US"/>
        </w:rPr>
        <w:t xml:space="preserve"> and nanocomposites materials</w:t>
      </w:r>
      <w:r w:rsidR="005C567B"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8,9</w:t>
      </w:r>
      <w:r w:rsidR="005C567B" w:rsidRPr="007805F2">
        <w:rPr>
          <w:rFonts w:ascii="Times New Roman" w:hAnsi="Times New Roman" w:cs="Times New Roman"/>
          <w:sz w:val="24"/>
          <w:szCs w:val="24"/>
          <w:lang w:val="en-US"/>
        </w:rPr>
        <w:t>.</w:t>
      </w:r>
    </w:p>
    <w:p w:rsidR="008F05B9" w:rsidRPr="007805F2" w:rsidRDefault="008F05B9" w:rsidP="00F221B4">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 xml:space="preserve">Polymer/CNT composites have attracted considerable attention owing to their unique mechanical, surface and multi-functional properties, and strong interactions with the matrix resulting from the nano-scale microstructure and extremely large interfacial area. After the publication of Iijima´s report on CNT in 1991, </w:t>
      </w:r>
      <w:r w:rsidRPr="007805F2">
        <w:rPr>
          <w:rFonts w:ascii="Times New Roman" w:hAnsi="Times New Roman" w:cs="Times New Roman"/>
          <w:color w:val="222222"/>
          <w:sz w:val="24"/>
          <w:szCs w:val="24"/>
          <w:lang w:val="en-US"/>
        </w:rPr>
        <w:t>many research articles and reviews on CNTs and their composites have been published</w:t>
      </w:r>
      <w:r w:rsidR="005E7368" w:rsidRPr="007805F2">
        <w:rPr>
          <w:rFonts w:ascii="Times New Roman" w:hAnsi="Times New Roman" w:cs="Times New Roman"/>
          <w:color w:val="222222"/>
          <w:sz w:val="24"/>
          <w:szCs w:val="24"/>
          <w:lang w:val="en-US"/>
        </w:rPr>
        <w:t xml:space="preserve"> </w:t>
      </w:r>
      <w:r w:rsidR="00093B80" w:rsidRPr="007805F2">
        <w:rPr>
          <w:rFonts w:ascii="Times New Roman" w:hAnsi="Times New Roman" w:cs="Times New Roman"/>
          <w:sz w:val="24"/>
          <w:szCs w:val="24"/>
          <w:vertAlign w:val="superscript"/>
          <w:lang w:val="en-US"/>
        </w:rPr>
        <w:t>10-15</w:t>
      </w:r>
      <w:r w:rsidR="005E7368"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In current years, many polymers such as poly(methyl methacrylate) (PMMA), epoxy type polymers, poly(vinyl chloride) (PVC), poly(vinyl alcohol) (PVA), poly (ethylene</w:t>
      </w:r>
      <w:r w:rsidR="005759A3">
        <w:rPr>
          <w:rFonts w:ascii="Times New Roman" w:hAnsi="Times New Roman" w:cs="Times New Roman"/>
          <w:sz w:val="24"/>
          <w:szCs w:val="24"/>
          <w:lang w:val="en-US"/>
        </w:rPr>
        <w:t xml:space="preserve">) (PE), poly(styrene) (PS) </w:t>
      </w:r>
      <w:r w:rsidR="00A141A8" w:rsidRPr="007805F2">
        <w:rPr>
          <w:rFonts w:ascii="Times New Roman" w:hAnsi="Times New Roman" w:cs="Times New Roman"/>
          <w:sz w:val="24"/>
          <w:szCs w:val="24"/>
          <w:vertAlign w:val="superscript"/>
          <w:lang w:val="en-US"/>
        </w:rPr>
        <w:t>10</w:t>
      </w:r>
      <w:r w:rsidR="005759A3">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poly(glycidyl methacrylate) (PG</w:t>
      </w:r>
      <w:r w:rsidR="00093B80" w:rsidRPr="007805F2">
        <w:rPr>
          <w:rFonts w:ascii="Times New Roman" w:hAnsi="Times New Roman" w:cs="Times New Roman"/>
          <w:sz w:val="24"/>
          <w:szCs w:val="24"/>
          <w:lang w:val="en-US"/>
        </w:rPr>
        <w:t>MA)</w:t>
      </w:r>
      <w:r w:rsidR="005E7368"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16</w:t>
      </w:r>
      <w:r w:rsidR="005E7368"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p</w:t>
      </w:r>
      <w:r w:rsidR="0068579D" w:rsidRPr="007805F2">
        <w:rPr>
          <w:rFonts w:ascii="Times New Roman" w:hAnsi="Times New Roman" w:cs="Times New Roman"/>
          <w:sz w:val="24"/>
          <w:szCs w:val="24"/>
          <w:lang w:val="en-US"/>
        </w:rPr>
        <w:t>oly(vin</w:t>
      </w:r>
      <w:r w:rsidR="00093B80" w:rsidRPr="007805F2">
        <w:rPr>
          <w:rFonts w:ascii="Times New Roman" w:hAnsi="Times New Roman" w:cs="Times New Roman"/>
          <w:sz w:val="24"/>
          <w:szCs w:val="24"/>
          <w:lang w:val="en-US"/>
        </w:rPr>
        <w:t xml:space="preserve">ylidene floride) (PVF) </w:t>
      </w:r>
      <w:r w:rsidR="00093B80" w:rsidRPr="007805F2">
        <w:rPr>
          <w:rFonts w:ascii="Times New Roman" w:hAnsi="Times New Roman" w:cs="Times New Roman"/>
          <w:sz w:val="24"/>
          <w:szCs w:val="24"/>
          <w:vertAlign w:val="superscript"/>
          <w:lang w:val="en-US"/>
        </w:rPr>
        <w:t>17</w:t>
      </w:r>
      <w:r w:rsidR="005759A3">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have been used widely as matrices for the preparation of polymer/CNT composites. There are reports in the literature on composites of epoxy-based polymers with CNTs. The mechanical properties of bisphenol A diglycidyl ether type epoxy resin were investigated by the addition of polyether polyol</w:t>
      </w:r>
      <w:r w:rsidR="0068579D" w:rsidRPr="007805F2">
        <w:rPr>
          <w:rFonts w:ascii="Times New Roman" w:hAnsi="Times New Roman" w:cs="Times New Roman"/>
          <w:sz w:val="24"/>
          <w:szCs w:val="24"/>
          <w:lang w:val="en-US"/>
        </w:rPr>
        <w:t xml:space="preserve"> and amine </w:t>
      </w:r>
      <w:r w:rsidR="00093B80" w:rsidRPr="007805F2">
        <w:rPr>
          <w:rFonts w:ascii="Times New Roman" w:hAnsi="Times New Roman" w:cs="Times New Roman"/>
          <w:sz w:val="24"/>
          <w:szCs w:val="24"/>
          <w:lang w:val="en-US"/>
        </w:rPr>
        <w:t>functionalized MWCNT</w:t>
      </w:r>
      <w:r w:rsidR="005E7368"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18</w:t>
      </w:r>
      <w:r w:rsidR="005E7368"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Seamus A. Curran and et al. have extensively studied the electrical properties of poly</w:t>
      </w:r>
      <w:r w:rsidR="0068579D" w:rsidRPr="007805F2">
        <w:rPr>
          <w:rFonts w:ascii="Times New Roman" w:hAnsi="Times New Roman" w:cs="Times New Roman"/>
          <w:sz w:val="24"/>
          <w:szCs w:val="24"/>
          <w:lang w:val="en-US"/>
        </w:rPr>
        <w:t xml:space="preserve"> </w:t>
      </w:r>
      <w:r w:rsidRPr="007805F2">
        <w:rPr>
          <w:rFonts w:ascii="Times New Roman" w:hAnsi="Times New Roman" w:cs="Times New Roman"/>
          <w:sz w:val="24"/>
          <w:szCs w:val="24"/>
          <w:lang w:val="en-US"/>
        </w:rPr>
        <w:t>(bisphenol A carbonate) doped with MWCNTs. Particularly, the conductivity of both acid-treatment and pristine MWCNTs have been examined at diff</w:t>
      </w:r>
      <w:r w:rsidR="00093B80" w:rsidRPr="007805F2">
        <w:rPr>
          <w:rFonts w:ascii="Times New Roman" w:hAnsi="Times New Roman" w:cs="Times New Roman"/>
          <w:sz w:val="24"/>
          <w:szCs w:val="24"/>
          <w:lang w:val="en-US"/>
        </w:rPr>
        <w:t xml:space="preserve">erent nanotube weight </w:t>
      </w:r>
      <w:r w:rsidR="0068579D" w:rsidRPr="007805F2">
        <w:rPr>
          <w:rFonts w:ascii="Times New Roman" w:hAnsi="Times New Roman" w:cs="Times New Roman"/>
          <w:sz w:val="24"/>
          <w:szCs w:val="24"/>
          <w:lang w:val="en-US"/>
        </w:rPr>
        <w:t>percent</w:t>
      </w:r>
      <w:r w:rsidR="005E7368"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vertAlign w:val="superscript"/>
          <w:lang w:val="en-US"/>
        </w:rPr>
        <w:t>19</w:t>
      </w:r>
      <w:r w:rsidR="005E7368" w:rsidRPr="007805F2">
        <w:rPr>
          <w:rFonts w:ascii="Times New Roman" w:hAnsi="Times New Roman" w:cs="Times New Roman"/>
          <w:sz w:val="24"/>
          <w:szCs w:val="24"/>
          <w:lang w:val="en-US"/>
        </w:rPr>
        <w:t>.</w:t>
      </w:r>
    </w:p>
    <w:p w:rsidR="001B0042" w:rsidRDefault="001B0042" w:rsidP="001B0042">
      <w:pPr>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this study, copolymer of bisphenol A propoxylate diglycidyl ether (BPPDE) with piperazine (Pp) was prepared. </w:t>
      </w:r>
      <w:r w:rsidRPr="00964E9E">
        <w:rPr>
          <w:rFonts w:ascii="Times New Roman" w:hAnsi="Times New Roman" w:cs="Times New Roman"/>
          <w:color w:val="FF0000"/>
          <w:sz w:val="24"/>
          <w:szCs w:val="24"/>
          <w:lang w:val="en-US"/>
        </w:rPr>
        <w:t>This condensation copolymer contains functional groups, in its main chain, such as ether, hydroxyl, amine groups, aromatic rings, and epoxide groups at the chain ends.</w:t>
      </w:r>
      <w:r w:rsidRPr="00964E9E">
        <w:rPr>
          <w:color w:val="FF0000"/>
          <w:lang w:val="en-US"/>
        </w:rPr>
        <w:t xml:space="preserve"> </w:t>
      </w:r>
      <w:r w:rsidRPr="00964E9E">
        <w:rPr>
          <w:rFonts w:ascii="Times New Roman" w:hAnsi="Times New Roman" w:cs="Times New Roman"/>
          <w:color w:val="FF0000"/>
          <w:sz w:val="24"/>
          <w:szCs w:val="24"/>
          <w:lang w:val="en-US"/>
        </w:rPr>
        <w:t>It has been synthesized with the thought that a copolymer with these functional groups and its MWCNT composites will may exhibit interesting electrical and thermal properties. Composites prepared of this copolymer, poly(BPPDE-</w:t>
      </w:r>
      <w:r w:rsidRPr="00964E9E">
        <w:rPr>
          <w:rFonts w:ascii="Times New Roman" w:hAnsi="Times New Roman" w:cs="Times New Roman"/>
          <w:i/>
          <w:color w:val="FF0000"/>
          <w:sz w:val="24"/>
          <w:szCs w:val="24"/>
          <w:lang w:val="en-US"/>
        </w:rPr>
        <w:t>co</w:t>
      </w:r>
      <w:r w:rsidRPr="00964E9E">
        <w:rPr>
          <w:rFonts w:ascii="Times New Roman" w:hAnsi="Times New Roman" w:cs="Times New Roman"/>
          <w:color w:val="FF0000"/>
          <w:sz w:val="24"/>
          <w:szCs w:val="24"/>
          <w:lang w:val="en-US"/>
        </w:rPr>
        <w:t xml:space="preserve">-Pp) with the mixture of oxidized MWCNT and aminated MWCNT were first time studied in terms of electrical, thermal and surface properties. </w:t>
      </w:r>
      <w:r>
        <w:rPr>
          <w:rFonts w:ascii="Times New Roman" w:hAnsi="Times New Roman" w:cs="Times New Roman"/>
          <w:sz w:val="24"/>
          <w:szCs w:val="24"/>
          <w:lang w:val="en-US"/>
        </w:rPr>
        <w:t xml:space="preserve">The effects of the </w:t>
      </w:r>
      <w:r w:rsidRPr="00964E9E">
        <w:rPr>
          <w:rFonts w:ascii="Times New Roman" w:hAnsi="Times New Roman" w:cs="Times New Roman"/>
          <w:color w:val="FF0000"/>
          <w:sz w:val="24"/>
          <w:szCs w:val="24"/>
          <w:lang w:val="en-US"/>
        </w:rPr>
        <w:t xml:space="preserve">mixture of oxidized MWCNT and aminated MWCNT </w:t>
      </w:r>
      <w:r>
        <w:rPr>
          <w:rFonts w:ascii="Times New Roman" w:hAnsi="Times New Roman" w:cs="Times New Roman"/>
          <w:sz w:val="24"/>
          <w:szCs w:val="24"/>
          <w:lang w:val="en-US"/>
        </w:rPr>
        <w:t>on the properties of the composite were investigated.</w:t>
      </w:r>
    </w:p>
    <w:p w:rsidR="008F05B9" w:rsidRPr="00574525" w:rsidRDefault="001B0042" w:rsidP="001B0042">
      <w:pPr>
        <w:tabs>
          <w:tab w:val="center" w:pos="4890"/>
          <w:tab w:val="left" w:pos="6960"/>
        </w:tabs>
        <w:spacing w:after="0" w:line="360" w:lineRule="auto"/>
        <w:ind w:firstLine="708"/>
        <w:rPr>
          <w:rFonts w:ascii="Times New Roman" w:hAnsi="Times New Roman" w:cs="Times New Roman"/>
          <w:b/>
          <w:sz w:val="24"/>
          <w:szCs w:val="24"/>
          <w:lang w:val="en-US"/>
        </w:rPr>
      </w:pPr>
      <w:r>
        <w:rPr>
          <w:rFonts w:ascii="Times New Roman" w:hAnsi="Times New Roman" w:cs="Times New Roman"/>
          <w:sz w:val="24"/>
          <w:szCs w:val="24"/>
          <w:lang w:val="en-US"/>
        </w:rPr>
        <w:lastRenderedPageBreak/>
        <w:tab/>
      </w:r>
      <w:r w:rsidR="00481085" w:rsidRPr="00574525">
        <w:rPr>
          <w:rFonts w:ascii="Times New Roman" w:hAnsi="Times New Roman" w:cs="Times New Roman"/>
          <w:b/>
          <w:sz w:val="24"/>
          <w:szCs w:val="24"/>
          <w:lang w:val="en-US"/>
        </w:rPr>
        <w:t>EXPERIMENTAL</w:t>
      </w:r>
      <w:r w:rsidRPr="00574525">
        <w:rPr>
          <w:rFonts w:ascii="Times New Roman" w:hAnsi="Times New Roman" w:cs="Times New Roman"/>
          <w:b/>
          <w:sz w:val="24"/>
          <w:szCs w:val="24"/>
          <w:lang w:val="en-US"/>
        </w:rPr>
        <w:tab/>
      </w:r>
    </w:p>
    <w:p w:rsidR="008F05B9" w:rsidRPr="00574525" w:rsidRDefault="008F05B9" w:rsidP="00F221B4">
      <w:pPr>
        <w:spacing w:after="0" w:line="360" w:lineRule="auto"/>
        <w:jc w:val="both"/>
        <w:rPr>
          <w:rFonts w:ascii="Times New Roman" w:hAnsi="Times New Roman" w:cs="Times New Roman"/>
          <w:b/>
          <w:i/>
          <w:sz w:val="24"/>
          <w:szCs w:val="24"/>
          <w:lang w:val="en-US"/>
        </w:rPr>
      </w:pPr>
      <w:r w:rsidRPr="007805F2">
        <w:rPr>
          <w:rFonts w:ascii="Times New Roman" w:hAnsi="Times New Roman" w:cs="Times New Roman"/>
          <w:i/>
          <w:sz w:val="24"/>
          <w:szCs w:val="24"/>
          <w:lang w:val="en-US"/>
        </w:rPr>
        <w:t xml:space="preserve"> </w:t>
      </w:r>
      <w:r w:rsidRPr="00574525">
        <w:rPr>
          <w:rFonts w:ascii="Times New Roman" w:hAnsi="Times New Roman" w:cs="Times New Roman"/>
          <w:b/>
          <w:i/>
          <w:sz w:val="24"/>
          <w:szCs w:val="24"/>
          <w:lang w:val="en-US"/>
        </w:rPr>
        <w:t>Materials</w:t>
      </w:r>
    </w:p>
    <w:p w:rsidR="008F05B9" w:rsidRPr="007805F2" w:rsidRDefault="008F05B9" w:rsidP="00F221B4">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Toluene, ethanol, 3-aminopropyltrimethoxysilane (3-APTMS) (99%), 1,4-dioxane and bisphenol A propoxylate diglycidyl ether (M.W. 456.6 g/mol, PO/phenol</w:t>
      </w:r>
      <w:r w:rsidR="0006258C">
        <w:rPr>
          <w:rFonts w:ascii="Times New Roman" w:hAnsi="Times New Roman" w:cs="Times New Roman"/>
          <w:sz w:val="24"/>
          <w:szCs w:val="24"/>
          <w:lang w:val="en-US"/>
        </w:rPr>
        <w:t>,</w:t>
      </w:r>
      <w:r w:rsidRPr="007805F2">
        <w:rPr>
          <w:rFonts w:ascii="Times New Roman" w:hAnsi="Times New Roman" w:cs="Times New Roman"/>
          <w:sz w:val="24"/>
          <w:szCs w:val="24"/>
          <w:lang w:val="en-US"/>
        </w:rPr>
        <w:t>1</w:t>
      </w:r>
      <w:r w:rsidR="0006258C">
        <w:rPr>
          <w:rFonts w:ascii="Times New Roman" w:hAnsi="Times New Roman" w:cs="Times New Roman"/>
          <w:sz w:val="24"/>
          <w:szCs w:val="24"/>
          <w:lang w:val="en-US"/>
        </w:rPr>
        <w:t>, PO: Propylene oxide</w:t>
      </w:r>
      <w:r w:rsidRPr="007805F2">
        <w:rPr>
          <w:rFonts w:ascii="Times New Roman" w:hAnsi="Times New Roman" w:cs="Times New Roman"/>
          <w:sz w:val="24"/>
          <w:szCs w:val="24"/>
          <w:lang w:val="en-US"/>
        </w:rPr>
        <w:t>) were obtained from Sigma-Aldrich and used without any purification. Piperazine was obtained from Sigma-Aldrich and recrystallized from diethyl ether before use.  Multi-wall carbon nanotube (MWCNT) (average diameter 9.5 nm, length &gt; 1.5 μm and purity &gt; 95%) was purchased from Grafen chemical Co.</w:t>
      </w:r>
    </w:p>
    <w:p w:rsidR="008F05B9" w:rsidRPr="00574525" w:rsidRDefault="00964E9E" w:rsidP="00F221B4">
      <w:pPr>
        <w:spacing w:line="360" w:lineRule="auto"/>
        <w:jc w:val="both"/>
        <w:rPr>
          <w:rFonts w:ascii="Times New Roman" w:hAnsi="Times New Roman" w:cs="Times New Roman"/>
          <w:b/>
          <w:i/>
          <w:sz w:val="24"/>
          <w:szCs w:val="24"/>
          <w:lang w:val="en-US"/>
        </w:rPr>
      </w:pPr>
      <w:r w:rsidRPr="00574525">
        <w:rPr>
          <w:rFonts w:ascii="Times New Roman" w:hAnsi="Times New Roman" w:cs="Times New Roman"/>
          <w:b/>
          <w:i/>
          <w:sz w:val="24"/>
          <w:szCs w:val="24"/>
          <w:lang w:val="en-US"/>
        </w:rPr>
        <w:t>Synthesis of oxidized MWNT</w:t>
      </w:r>
    </w:p>
    <w:p w:rsidR="00F221B4" w:rsidRPr="007805F2" w:rsidRDefault="008F05B9" w:rsidP="00F221B4">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Carboxyl-functionalized MWNTs (</w:t>
      </w:r>
      <w:r w:rsidR="00964E9E" w:rsidRPr="00964E9E">
        <w:rPr>
          <w:rFonts w:ascii="Times New Roman" w:hAnsi="Times New Roman" w:cs="Times New Roman"/>
          <w:sz w:val="24"/>
          <w:szCs w:val="24"/>
          <w:lang w:val="en-US"/>
        </w:rPr>
        <w:t>oxidized MWNT</w:t>
      </w:r>
      <w:r w:rsidRPr="007805F2">
        <w:rPr>
          <w:rFonts w:ascii="Times New Roman" w:hAnsi="Times New Roman" w:cs="Times New Roman"/>
          <w:sz w:val="24"/>
          <w:szCs w:val="24"/>
          <w:lang w:val="en-US"/>
        </w:rPr>
        <w:t>) were prepared by oxidation of MWNTs in a mixture of conc. HNO</w:t>
      </w:r>
      <w:r w:rsidRPr="007805F2">
        <w:rPr>
          <w:rFonts w:ascii="Times New Roman" w:hAnsi="Times New Roman" w:cs="Times New Roman"/>
          <w:sz w:val="24"/>
          <w:szCs w:val="24"/>
          <w:vertAlign w:val="subscript"/>
          <w:lang w:val="en-US"/>
        </w:rPr>
        <w:t>3</w:t>
      </w:r>
      <w:r w:rsidRPr="007805F2">
        <w:rPr>
          <w:rFonts w:ascii="Times New Roman" w:hAnsi="Times New Roman" w:cs="Times New Roman"/>
          <w:sz w:val="24"/>
          <w:szCs w:val="24"/>
          <w:lang w:val="en-US"/>
        </w:rPr>
        <w:t xml:space="preserve"> and H</w:t>
      </w:r>
      <w:r w:rsidRPr="007805F2">
        <w:rPr>
          <w:rFonts w:ascii="Times New Roman" w:hAnsi="Times New Roman" w:cs="Times New Roman"/>
          <w:sz w:val="24"/>
          <w:szCs w:val="24"/>
          <w:vertAlign w:val="subscript"/>
          <w:lang w:val="en-US"/>
        </w:rPr>
        <w:t>2</w:t>
      </w:r>
      <w:r w:rsidRPr="007805F2">
        <w:rPr>
          <w:rFonts w:ascii="Times New Roman" w:hAnsi="Times New Roman" w:cs="Times New Roman"/>
          <w:sz w:val="24"/>
          <w:szCs w:val="24"/>
          <w:lang w:val="en-US"/>
        </w:rPr>
        <w:t>SO</w:t>
      </w:r>
      <w:r w:rsidRPr="007805F2">
        <w:rPr>
          <w:rFonts w:ascii="Times New Roman" w:hAnsi="Times New Roman" w:cs="Times New Roman"/>
          <w:sz w:val="24"/>
          <w:szCs w:val="24"/>
          <w:vertAlign w:val="subscript"/>
          <w:lang w:val="en-US"/>
        </w:rPr>
        <w:t>4</w:t>
      </w:r>
      <w:r w:rsidRPr="007805F2">
        <w:rPr>
          <w:rFonts w:ascii="Times New Roman" w:hAnsi="Times New Roman" w:cs="Times New Roman"/>
          <w:sz w:val="24"/>
          <w:szCs w:val="24"/>
          <w:lang w:val="en-US"/>
        </w:rPr>
        <w:t xml:space="preserve"> in 1:3 ratio (by volume).</w:t>
      </w:r>
    </w:p>
    <w:p w:rsidR="009A4ECD" w:rsidRPr="007805F2" w:rsidRDefault="005759A3" w:rsidP="00F221B4">
      <w:pPr>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The procedure: MWNT (2 </w:t>
      </w:r>
      <w:r w:rsidR="008F05B9" w:rsidRPr="007805F2">
        <w:rPr>
          <w:rFonts w:ascii="Times New Roman" w:hAnsi="Times New Roman" w:cs="Times New Roman"/>
          <w:sz w:val="24"/>
          <w:szCs w:val="24"/>
          <w:lang w:val="en-US"/>
        </w:rPr>
        <w:t xml:space="preserve">g), 40 mL of the acid mixture was added into a 250 mL flask equipped with a condenser, and the mixture was stirred vigorously. The flask was then immersed in an ultrasonic bath at room temperature for 20 min. The stirring of the mixture was continued under reflux for 10 h in an ultrasonic bath. The mixture was allowed to cool at room temperature and was then diluted with 250 mL of water, followed by neutralization with conc. NaOH to pH 7 and then filtered. The residue was washed with water several times, washed with THF to remove the water, and then dried under vacuum for 24 h at 50 </w:t>
      </w:r>
      <w:r w:rsidR="008F05B9" w:rsidRPr="007805F2">
        <w:rPr>
          <w:rFonts w:ascii="Times New Roman" w:hAnsi="Times New Roman" w:cs="Times New Roman"/>
          <w:sz w:val="24"/>
          <w:szCs w:val="24"/>
          <w:vertAlign w:val="superscript"/>
          <w:lang w:val="en-US"/>
        </w:rPr>
        <w:t>o</w:t>
      </w:r>
      <w:r w:rsidR="008F05B9" w:rsidRPr="007805F2">
        <w:rPr>
          <w:rFonts w:ascii="Times New Roman" w:hAnsi="Times New Roman" w:cs="Times New Roman"/>
          <w:sz w:val="24"/>
          <w:szCs w:val="24"/>
          <w:lang w:val="en-US"/>
        </w:rPr>
        <w:t>C.</w:t>
      </w:r>
    </w:p>
    <w:p w:rsidR="008F05B9" w:rsidRPr="00574525" w:rsidRDefault="008F05B9" w:rsidP="00F221B4">
      <w:pPr>
        <w:spacing w:line="360" w:lineRule="auto"/>
        <w:jc w:val="both"/>
        <w:rPr>
          <w:rFonts w:ascii="Times New Roman" w:hAnsi="Times New Roman" w:cs="Times New Roman"/>
          <w:b/>
          <w:i/>
          <w:sz w:val="24"/>
          <w:szCs w:val="24"/>
          <w:lang w:val="en-US"/>
        </w:rPr>
      </w:pPr>
      <w:r w:rsidRPr="00574525">
        <w:rPr>
          <w:rFonts w:ascii="Times New Roman" w:hAnsi="Times New Roman" w:cs="Times New Roman"/>
          <w:b/>
          <w:sz w:val="24"/>
          <w:szCs w:val="24"/>
          <w:lang w:val="en-US"/>
        </w:rPr>
        <w:t xml:space="preserve"> </w:t>
      </w:r>
      <w:r w:rsidRPr="00574525">
        <w:rPr>
          <w:rFonts w:ascii="Times New Roman" w:hAnsi="Times New Roman" w:cs="Times New Roman"/>
          <w:b/>
          <w:i/>
          <w:sz w:val="24"/>
          <w:szCs w:val="24"/>
          <w:lang w:val="en-US"/>
        </w:rPr>
        <w:t>Synthesis of MWNTCOOSi(OCH</w:t>
      </w:r>
      <w:r w:rsidRPr="00574525">
        <w:rPr>
          <w:rFonts w:ascii="Times New Roman" w:hAnsi="Times New Roman" w:cs="Times New Roman"/>
          <w:b/>
          <w:i/>
          <w:sz w:val="24"/>
          <w:szCs w:val="24"/>
          <w:vertAlign w:val="subscript"/>
          <w:lang w:val="en-US"/>
        </w:rPr>
        <w:t>3</w:t>
      </w:r>
      <w:r w:rsidRPr="00574525">
        <w:rPr>
          <w:rFonts w:ascii="Times New Roman" w:hAnsi="Times New Roman" w:cs="Times New Roman"/>
          <w:b/>
          <w:i/>
          <w:sz w:val="24"/>
          <w:szCs w:val="24"/>
          <w:lang w:val="en-US"/>
        </w:rPr>
        <w:t>)</w:t>
      </w:r>
      <w:r w:rsidRPr="00574525">
        <w:rPr>
          <w:rFonts w:ascii="Times New Roman" w:hAnsi="Times New Roman" w:cs="Times New Roman"/>
          <w:b/>
          <w:i/>
          <w:sz w:val="24"/>
          <w:szCs w:val="24"/>
          <w:vertAlign w:val="subscript"/>
          <w:lang w:val="en-US"/>
        </w:rPr>
        <w:t>2</w:t>
      </w:r>
      <w:r w:rsidRPr="00574525">
        <w:rPr>
          <w:rFonts w:ascii="Times New Roman" w:hAnsi="Times New Roman" w:cs="Times New Roman"/>
          <w:b/>
          <w:i/>
          <w:sz w:val="24"/>
          <w:szCs w:val="24"/>
          <w:lang w:val="en-US"/>
        </w:rPr>
        <w:t>-n-propyl-NH</w:t>
      </w:r>
      <w:r w:rsidRPr="00574525">
        <w:rPr>
          <w:rFonts w:ascii="Times New Roman" w:hAnsi="Times New Roman" w:cs="Times New Roman"/>
          <w:b/>
          <w:i/>
          <w:sz w:val="24"/>
          <w:szCs w:val="24"/>
          <w:vertAlign w:val="subscript"/>
          <w:lang w:val="en-US"/>
        </w:rPr>
        <w:t>2</w:t>
      </w:r>
      <w:r w:rsidRPr="00574525">
        <w:rPr>
          <w:rFonts w:ascii="Times New Roman" w:hAnsi="Times New Roman" w:cs="Times New Roman"/>
          <w:b/>
          <w:i/>
          <w:sz w:val="24"/>
          <w:szCs w:val="24"/>
          <w:lang w:val="en-US"/>
        </w:rPr>
        <w:t xml:space="preserve"> </w:t>
      </w:r>
    </w:p>
    <w:p w:rsidR="00686778" w:rsidRPr="007805F2" w:rsidRDefault="008F05B9" w:rsidP="001B0042">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For silanization a m</w:t>
      </w:r>
      <w:r w:rsidR="00093B80" w:rsidRPr="007805F2">
        <w:rPr>
          <w:rFonts w:ascii="Times New Roman" w:hAnsi="Times New Roman" w:cs="Times New Roman"/>
          <w:sz w:val="24"/>
          <w:szCs w:val="24"/>
          <w:lang w:val="en-US"/>
        </w:rPr>
        <w:t xml:space="preserve">ethod modified from literature </w:t>
      </w:r>
      <w:r w:rsidR="00093B80" w:rsidRPr="007805F2">
        <w:rPr>
          <w:rFonts w:ascii="Times New Roman" w:hAnsi="Times New Roman" w:cs="Times New Roman"/>
          <w:sz w:val="24"/>
          <w:szCs w:val="24"/>
          <w:vertAlign w:val="superscript"/>
          <w:lang w:val="en-US"/>
        </w:rPr>
        <w:t>20,21</w:t>
      </w:r>
      <w:r w:rsidRPr="007805F2">
        <w:rPr>
          <w:rFonts w:ascii="Times New Roman" w:hAnsi="Times New Roman" w:cs="Times New Roman"/>
          <w:sz w:val="24"/>
          <w:szCs w:val="24"/>
          <w:lang w:val="en-US"/>
        </w:rPr>
        <w:t xml:space="preserve">   0.5 g </w:t>
      </w:r>
      <w:r w:rsidRPr="00964E9E">
        <w:rPr>
          <w:rFonts w:ascii="Times New Roman" w:hAnsi="Times New Roman" w:cs="Times New Roman"/>
          <w:color w:val="FF0000"/>
          <w:sz w:val="24"/>
          <w:szCs w:val="24"/>
          <w:lang w:val="en-US"/>
        </w:rPr>
        <w:t>oxidized MWCNT</w:t>
      </w:r>
      <w:r w:rsidRPr="007805F2">
        <w:rPr>
          <w:rFonts w:ascii="Times New Roman" w:hAnsi="Times New Roman" w:cs="Times New Roman"/>
          <w:sz w:val="24"/>
          <w:szCs w:val="24"/>
          <w:lang w:val="en-US"/>
        </w:rPr>
        <w:t xml:space="preserve"> was dispersed in an ultrasonic bath in 40 mL toluene for 15 min and then 2 g 3-aminopropyltrimethoxysilane (3-APTMS) was added to the mixture. The mixture was refluxed for 6 h, and after cooled to room temperature, the product, MWNTCOOSi(OCH</w:t>
      </w:r>
      <w:r w:rsidRPr="007805F2">
        <w:rPr>
          <w:rFonts w:ascii="Times New Roman" w:hAnsi="Times New Roman" w:cs="Times New Roman"/>
          <w:sz w:val="24"/>
          <w:szCs w:val="24"/>
          <w:vertAlign w:val="subscript"/>
          <w:lang w:val="en-US"/>
        </w:rPr>
        <w:t>3</w:t>
      </w:r>
      <w:r w:rsidRPr="007805F2">
        <w:rPr>
          <w:rFonts w:ascii="Times New Roman" w:hAnsi="Times New Roman" w:cs="Times New Roman"/>
          <w:sz w:val="24"/>
          <w:szCs w:val="24"/>
          <w:lang w:val="en-US"/>
        </w:rPr>
        <w:t>)</w:t>
      </w:r>
      <w:r w:rsidRPr="007805F2">
        <w:rPr>
          <w:rFonts w:ascii="Times New Roman" w:hAnsi="Times New Roman" w:cs="Times New Roman"/>
          <w:sz w:val="24"/>
          <w:szCs w:val="24"/>
          <w:vertAlign w:val="subscript"/>
          <w:lang w:val="en-US"/>
        </w:rPr>
        <w:t>2</w:t>
      </w:r>
      <w:r w:rsidRPr="007805F2">
        <w:rPr>
          <w:rFonts w:ascii="Times New Roman" w:hAnsi="Times New Roman" w:cs="Times New Roman"/>
          <w:sz w:val="24"/>
          <w:szCs w:val="24"/>
          <w:lang w:val="en-US"/>
        </w:rPr>
        <w:t>-n-propyl-NH</w:t>
      </w:r>
      <w:r w:rsidRPr="007805F2">
        <w:rPr>
          <w:rFonts w:ascii="Times New Roman" w:hAnsi="Times New Roman" w:cs="Times New Roman"/>
          <w:sz w:val="24"/>
          <w:szCs w:val="24"/>
          <w:vertAlign w:val="subscript"/>
          <w:lang w:val="en-US"/>
        </w:rPr>
        <w:t>2</w:t>
      </w:r>
      <w:r w:rsidRPr="007805F2">
        <w:rPr>
          <w:rFonts w:ascii="Times New Roman" w:hAnsi="Times New Roman" w:cs="Times New Roman"/>
          <w:sz w:val="24"/>
          <w:szCs w:val="24"/>
          <w:lang w:val="en-US"/>
        </w:rPr>
        <w:t xml:space="preserve"> (</w:t>
      </w:r>
      <w:r w:rsidR="001B0042" w:rsidRPr="00964E9E">
        <w:rPr>
          <w:rFonts w:ascii="Times New Roman" w:hAnsi="Times New Roman" w:cs="Times New Roman"/>
          <w:color w:val="FF0000"/>
          <w:sz w:val="24"/>
          <w:szCs w:val="24"/>
          <w:lang w:val="en-US"/>
        </w:rPr>
        <w:t>aminated MWCNT</w:t>
      </w:r>
      <w:r w:rsidRPr="007805F2">
        <w:rPr>
          <w:rFonts w:ascii="Times New Roman" w:hAnsi="Times New Roman" w:cs="Times New Roman"/>
          <w:sz w:val="24"/>
          <w:szCs w:val="24"/>
          <w:lang w:val="en-US"/>
        </w:rPr>
        <w:t xml:space="preserve">), was separated by filtration, washed with ethanol for a few times, and dried under vacuum at 50 </w:t>
      </w:r>
      <w:r w:rsidRPr="007805F2">
        <w:rPr>
          <w:rFonts w:ascii="Times New Roman" w:hAnsi="Times New Roman" w:cs="Times New Roman"/>
          <w:sz w:val="24"/>
          <w:szCs w:val="24"/>
          <w:vertAlign w:val="superscript"/>
          <w:lang w:val="en-US"/>
        </w:rPr>
        <w:t>o</w:t>
      </w:r>
      <w:r w:rsidRPr="007805F2">
        <w:rPr>
          <w:rFonts w:ascii="Times New Roman" w:hAnsi="Times New Roman" w:cs="Times New Roman"/>
          <w:sz w:val="24"/>
          <w:szCs w:val="24"/>
          <w:lang w:val="en-US"/>
        </w:rPr>
        <w:t>C for 24 h.</w:t>
      </w:r>
    </w:p>
    <w:p w:rsidR="008F05B9" w:rsidRPr="00574525" w:rsidRDefault="008F05B9" w:rsidP="00F221B4">
      <w:pPr>
        <w:spacing w:line="360" w:lineRule="auto"/>
        <w:jc w:val="both"/>
        <w:rPr>
          <w:rFonts w:ascii="Times New Roman" w:hAnsi="Times New Roman" w:cs="Times New Roman"/>
          <w:b/>
          <w:i/>
          <w:sz w:val="24"/>
          <w:szCs w:val="24"/>
          <w:lang w:val="en-US"/>
        </w:rPr>
      </w:pPr>
      <w:r w:rsidRPr="00574525">
        <w:rPr>
          <w:rFonts w:ascii="Times New Roman" w:hAnsi="Times New Roman" w:cs="Times New Roman"/>
          <w:b/>
          <w:i/>
          <w:sz w:val="24"/>
          <w:szCs w:val="24"/>
          <w:lang w:val="en-US"/>
        </w:rPr>
        <w:t>C</w:t>
      </w:r>
      <w:r w:rsidR="00B55301" w:rsidRPr="00574525">
        <w:rPr>
          <w:rFonts w:ascii="Times New Roman" w:hAnsi="Times New Roman" w:cs="Times New Roman"/>
          <w:b/>
          <w:i/>
          <w:sz w:val="24"/>
          <w:szCs w:val="24"/>
          <w:lang w:val="en-US"/>
        </w:rPr>
        <w:t>opolymerization of Bisphenol A P</w:t>
      </w:r>
      <w:r w:rsidRPr="00574525">
        <w:rPr>
          <w:rFonts w:ascii="Times New Roman" w:hAnsi="Times New Roman" w:cs="Times New Roman"/>
          <w:b/>
          <w:i/>
          <w:sz w:val="24"/>
          <w:szCs w:val="24"/>
          <w:lang w:val="en-US"/>
        </w:rPr>
        <w:t xml:space="preserve">ropoxylate Diglycidyl Ether and Piperazine </w:t>
      </w:r>
    </w:p>
    <w:p w:rsidR="008F05B9" w:rsidRPr="007805F2" w:rsidRDefault="008F05B9" w:rsidP="00F221B4">
      <w:pPr>
        <w:spacing w:after="0" w:line="360" w:lineRule="auto"/>
        <w:ind w:firstLine="708"/>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 xml:space="preserve">The method which adapted from literature was used </w:t>
      </w:r>
      <w:r w:rsidR="00093B80" w:rsidRPr="007805F2">
        <w:rPr>
          <w:rFonts w:ascii="Times New Roman" w:eastAsia="Times New Roman" w:hAnsi="Times New Roman" w:cs="Times New Roman"/>
          <w:color w:val="222222"/>
          <w:sz w:val="24"/>
          <w:szCs w:val="24"/>
          <w:lang w:val="en-US" w:eastAsia="tr-TR"/>
        </w:rPr>
        <w:t xml:space="preserve">for the copolymerization </w:t>
      </w:r>
      <w:r w:rsidR="00093B80" w:rsidRPr="007805F2">
        <w:rPr>
          <w:rFonts w:ascii="Times New Roman" w:eastAsia="Times New Roman" w:hAnsi="Times New Roman" w:cs="Times New Roman"/>
          <w:color w:val="222222"/>
          <w:sz w:val="24"/>
          <w:szCs w:val="24"/>
          <w:vertAlign w:val="superscript"/>
          <w:lang w:val="en-US" w:eastAsia="tr-TR"/>
        </w:rPr>
        <w:t>22</w:t>
      </w:r>
      <w:r w:rsidRPr="007805F2">
        <w:rPr>
          <w:rFonts w:ascii="Times New Roman" w:eastAsia="Times New Roman" w:hAnsi="Times New Roman" w:cs="Times New Roman"/>
          <w:color w:val="222222"/>
          <w:sz w:val="24"/>
          <w:szCs w:val="24"/>
          <w:lang w:val="en-US" w:eastAsia="tr-TR"/>
        </w:rPr>
        <w:t xml:space="preserve">. Experimental detail briefly;  </w:t>
      </w:r>
    </w:p>
    <w:p w:rsidR="008F05B9" w:rsidRPr="007805F2" w:rsidRDefault="008F05B9" w:rsidP="00F221B4">
      <w:pPr>
        <w:spacing w:line="360" w:lineRule="auto"/>
        <w:ind w:firstLine="708"/>
        <w:jc w:val="both"/>
        <w:rPr>
          <w:rFonts w:ascii="Times New Roman" w:hAnsi="Times New Roman" w:cs="Times New Roman"/>
          <w:color w:val="222222"/>
          <w:sz w:val="24"/>
          <w:szCs w:val="24"/>
          <w:lang w:val="en-US"/>
        </w:rPr>
      </w:pPr>
      <w:r w:rsidRPr="007805F2">
        <w:rPr>
          <w:rFonts w:ascii="Times New Roman" w:eastAsia="Times New Roman" w:hAnsi="Times New Roman" w:cs="Times New Roman"/>
          <w:sz w:val="24"/>
          <w:szCs w:val="24"/>
          <w:lang w:val="en-US" w:eastAsia="tr-TR"/>
        </w:rPr>
        <w:t xml:space="preserve">To a 25 mL flask were added 3.085 (6.76 mmol) of bisphenol A propoxylate diglycidyl ether and 5 mL of 1,4-dioxane, and dissolved. 0.5820 (6.76 mmol) piperazine recrystallized from diethyl ether was dissolved 5 mL of 1,4-dioxane in a separate flask and </w:t>
      </w:r>
      <w:r w:rsidRPr="007805F2">
        <w:rPr>
          <w:rFonts w:ascii="Times New Roman" w:hAnsi="Times New Roman" w:cs="Times New Roman"/>
          <w:color w:val="222222"/>
          <w:sz w:val="24"/>
          <w:szCs w:val="24"/>
          <w:lang w:val="en-US"/>
        </w:rPr>
        <w:lastRenderedPageBreak/>
        <w:t>was added over the previous solution. After it was passed through nitrogen gas, the resulting mixture was sonicated for 1 h and then refluxed on magnetic stirrer and heater for 3 days. End of this time after 0.55 g bisphenol A propoxylate diglycidyl ether was dissolved in 2 mL 1,4-dioxane, it was added to the reaction flask and was continued to reflux for 1 day more. The reaction content was then cooled to room temperature and diluted with about 20 mL of 1,4-dioxane. The polymer product</w:t>
      </w:r>
      <w:r w:rsidR="008B3823" w:rsidRPr="007805F2">
        <w:rPr>
          <w:rFonts w:ascii="Times New Roman" w:hAnsi="Times New Roman" w:cs="Times New Roman"/>
          <w:color w:val="222222"/>
          <w:sz w:val="24"/>
          <w:szCs w:val="24"/>
          <w:lang w:val="en-US"/>
        </w:rPr>
        <w:t>, poly(BPPDGE-</w:t>
      </w:r>
      <w:r w:rsidR="008B3823" w:rsidRPr="007805F2">
        <w:rPr>
          <w:rFonts w:ascii="Times New Roman" w:hAnsi="Times New Roman" w:cs="Times New Roman"/>
          <w:i/>
          <w:color w:val="222222"/>
          <w:sz w:val="24"/>
          <w:szCs w:val="24"/>
          <w:lang w:val="en-US"/>
        </w:rPr>
        <w:t>co</w:t>
      </w:r>
      <w:r w:rsidR="008B3823" w:rsidRPr="007805F2">
        <w:rPr>
          <w:rFonts w:ascii="Times New Roman" w:hAnsi="Times New Roman" w:cs="Times New Roman"/>
          <w:color w:val="222222"/>
          <w:sz w:val="24"/>
          <w:szCs w:val="24"/>
          <w:lang w:val="en-US"/>
        </w:rPr>
        <w:t>-P),</w:t>
      </w:r>
      <w:r w:rsidRPr="007805F2">
        <w:rPr>
          <w:rFonts w:ascii="Times New Roman" w:hAnsi="Times New Roman" w:cs="Times New Roman"/>
          <w:color w:val="222222"/>
          <w:sz w:val="24"/>
          <w:szCs w:val="24"/>
          <w:lang w:val="en-US"/>
        </w:rPr>
        <w:t xml:space="preserve"> was precipitated by pouring dropwise the reaction mixture into excess methanol/water (1:1 by volume), filtered off and air dried. The product was redissolved in 1,4-dioxane and reprecipitated in the same precipit</w:t>
      </w:r>
      <w:r w:rsidR="0068579D" w:rsidRPr="007805F2">
        <w:rPr>
          <w:rFonts w:ascii="Times New Roman" w:hAnsi="Times New Roman" w:cs="Times New Roman"/>
          <w:color w:val="222222"/>
          <w:sz w:val="24"/>
          <w:szCs w:val="24"/>
          <w:lang w:val="en-US"/>
        </w:rPr>
        <w:t>at</w:t>
      </w:r>
      <w:r w:rsidRPr="007805F2">
        <w:rPr>
          <w:rFonts w:ascii="Times New Roman" w:hAnsi="Times New Roman" w:cs="Times New Roman"/>
          <w:color w:val="222222"/>
          <w:sz w:val="24"/>
          <w:szCs w:val="24"/>
          <w:lang w:val="en-US"/>
        </w:rPr>
        <w:t xml:space="preserve">or, filtered off and dried in vacuum oven at 50 </w:t>
      </w:r>
      <w:r w:rsidRPr="007805F2">
        <w:rPr>
          <w:rFonts w:ascii="Times New Roman" w:hAnsi="Times New Roman" w:cs="Times New Roman"/>
          <w:color w:val="222222"/>
          <w:sz w:val="24"/>
          <w:szCs w:val="24"/>
          <w:vertAlign w:val="superscript"/>
          <w:lang w:val="en-US"/>
        </w:rPr>
        <w:t>o</w:t>
      </w:r>
      <w:r w:rsidRPr="007805F2">
        <w:rPr>
          <w:rFonts w:ascii="Times New Roman" w:hAnsi="Times New Roman" w:cs="Times New Roman"/>
          <w:color w:val="222222"/>
          <w:sz w:val="24"/>
          <w:szCs w:val="24"/>
          <w:lang w:val="en-US"/>
        </w:rPr>
        <w:t>C for 24 h.</w:t>
      </w:r>
    </w:p>
    <w:p w:rsidR="008F05B9" w:rsidRPr="00574525" w:rsidRDefault="008F05B9" w:rsidP="009A4ECD">
      <w:pPr>
        <w:spacing w:after="0" w:line="480" w:lineRule="auto"/>
        <w:rPr>
          <w:rFonts w:ascii="Times New Roman" w:eastAsia="Times New Roman" w:hAnsi="Times New Roman" w:cs="Times New Roman"/>
          <w:b/>
          <w:i/>
          <w:color w:val="222222"/>
          <w:sz w:val="24"/>
          <w:szCs w:val="24"/>
          <w:lang w:val="en-US" w:eastAsia="tr-TR"/>
        </w:rPr>
      </w:pPr>
      <w:r w:rsidRPr="007805F2">
        <w:rPr>
          <w:rFonts w:ascii="Times New Roman" w:eastAsia="Times New Roman" w:hAnsi="Times New Roman" w:cs="Times New Roman"/>
          <w:b/>
          <w:color w:val="222222"/>
          <w:sz w:val="24"/>
          <w:szCs w:val="24"/>
          <w:lang w:val="en-US" w:eastAsia="tr-TR"/>
        </w:rPr>
        <w:t xml:space="preserve"> </w:t>
      </w:r>
      <w:r w:rsidRPr="00574525">
        <w:rPr>
          <w:rFonts w:ascii="Times New Roman" w:eastAsia="Times New Roman" w:hAnsi="Times New Roman" w:cs="Times New Roman"/>
          <w:b/>
          <w:i/>
          <w:color w:val="222222"/>
          <w:sz w:val="24"/>
          <w:szCs w:val="24"/>
          <w:lang w:val="en-US" w:eastAsia="tr-TR"/>
        </w:rPr>
        <w:t>Preparation</w:t>
      </w:r>
      <w:r w:rsidR="00AD6A2F" w:rsidRPr="00574525">
        <w:rPr>
          <w:rFonts w:ascii="Times New Roman" w:eastAsia="Times New Roman" w:hAnsi="Times New Roman" w:cs="Times New Roman"/>
          <w:b/>
          <w:i/>
          <w:color w:val="222222"/>
          <w:sz w:val="24"/>
          <w:szCs w:val="24"/>
          <w:lang w:val="en-US" w:eastAsia="tr-TR"/>
        </w:rPr>
        <w:t xml:space="preserve"> </w:t>
      </w:r>
      <w:r w:rsidRPr="00574525">
        <w:rPr>
          <w:rFonts w:ascii="Times New Roman" w:eastAsia="Times New Roman" w:hAnsi="Times New Roman" w:cs="Times New Roman"/>
          <w:b/>
          <w:i/>
          <w:color w:val="222222"/>
          <w:sz w:val="24"/>
          <w:szCs w:val="24"/>
          <w:lang w:val="en-US" w:eastAsia="tr-TR"/>
        </w:rPr>
        <w:t xml:space="preserve">of </w:t>
      </w:r>
      <w:r w:rsidR="00B55301" w:rsidRPr="00574525">
        <w:rPr>
          <w:rFonts w:ascii="Times New Roman" w:eastAsia="Times New Roman" w:hAnsi="Times New Roman" w:cs="Times New Roman"/>
          <w:b/>
          <w:i/>
          <w:color w:val="222222"/>
          <w:sz w:val="24"/>
          <w:szCs w:val="24"/>
          <w:lang w:val="en-US" w:eastAsia="tr-TR"/>
        </w:rPr>
        <w:t>t</w:t>
      </w:r>
      <w:r w:rsidRPr="00574525">
        <w:rPr>
          <w:rFonts w:ascii="Times New Roman" w:eastAsia="Times New Roman" w:hAnsi="Times New Roman" w:cs="Times New Roman"/>
          <w:b/>
          <w:i/>
          <w:color w:val="222222"/>
          <w:sz w:val="24"/>
          <w:szCs w:val="24"/>
          <w:lang w:val="en-US" w:eastAsia="tr-TR"/>
        </w:rPr>
        <w:t>he Composites</w:t>
      </w:r>
    </w:p>
    <w:p w:rsidR="008F05B9" w:rsidRPr="007805F2" w:rsidRDefault="008F05B9" w:rsidP="00F221B4">
      <w:pPr>
        <w:spacing w:line="360" w:lineRule="auto"/>
        <w:ind w:firstLine="709"/>
        <w:jc w:val="both"/>
        <w:rPr>
          <w:rFonts w:ascii="Times New Roman" w:hAnsi="Times New Roman" w:cs="Times New Roman"/>
          <w:color w:val="222222"/>
          <w:sz w:val="24"/>
          <w:szCs w:val="24"/>
          <w:lang w:val="en-US"/>
        </w:rPr>
      </w:pPr>
      <w:r w:rsidRPr="007805F2">
        <w:rPr>
          <w:rFonts w:ascii="Times New Roman" w:hAnsi="Times New Roman" w:cs="Times New Roman"/>
          <w:color w:val="222222"/>
          <w:sz w:val="24"/>
          <w:szCs w:val="24"/>
          <w:lang w:val="en-US"/>
        </w:rPr>
        <w:t xml:space="preserve">For preparation of the composites, 0.45 g of the copolymer was dissolved in 5 mL of 1,4-dioxane. For a 10 % wt composite, 0.025 g of </w:t>
      </w:r>
      <w:r w:rsidR="00831D53" w:rsidRPr="00964E9E">
        <w:rPr>
          <w:rFonts w:ascii="Times New Roman" w:hAnsi="Times New Roman" w:cs="Times New Roman"/>
          <w:color w:val="FF0000"/>
          <w:sz w:val="24"/>
          <w:szCs w:val="24"/>
          <w:lang w:val="en-US"/>
        </w:rPr>
        <w:t>oxidized MWCNT</w:t>
      </w:r>
      <w:r w:rsidR="00831D53" w:rsidRPr="007805F2">
        <w:rPr>
          <w:rFonts w:ascii="Times New Roman" w:hAnsi="Times New Roman" w:cs="Times New Roman"/>
          <w:sz w:val="24"/>
          <w:szCs w:val="24"/>
          <w:lang w:val="en-US"/>
        </w:rPr>
        <w:t xml:space="preserve"> </w:t>
      </w:r>
      <w:r w:rsidRPr="007805F2">
        <w:rPr>
          <w:rFonts w:ascii="Times New Roman" w:hAnsi="Times New Roman" w:cs="Times New Roman"/>
          <w:color w:val="222222"/>
          <w:sz w:val="24"/>
          <w:szCs w:val="24"/>
          <w:lang w:val="en-US"/>
        </w:rPr>
        <w:t xml:space="preserve">and 0.025 g of </w:t>
      </w:r>
      <w:r w:rsidR="00354EA3" w:rsidRPr="00365B1D">
        <w:rPr>
          <w:rFonts w:ascii="Times New Roman" w:hAnsi="Times New Roman" w:cs="Times New Roman"/>
          <w:color w:val="FF0000"/>
          <w:sz w:val="24"/>
          <w:szCs w:val="24"/>
          <w:lang w:val="en"/>
        </w:rPr>
        <w:t>aminated MWCNT</w:t>
      </w:r>
      <w:r w:rsidRPr="00365B1D">
        <w:rPr>
          <w:rFonts w:ascii="Times New Roman" w:hAnsi="Times New Roman" w:cs="Times New Roman"/>
          <w:color w:val="FF0000"/>
          <w:sz w:val="24"/>
          <w:szCs w:val="24"/>
          <w:lang w:val="en-US"/>
        </w:rPr>
        <w:t xml:space="preserve"> </w:t>
      </w:r>
      <w:r w:rsidRPr="007805F2">
        <w:rPr>
          <w:rFonts w:ascii="Times New Roman" w:hAnsi="Times New Roman" w:cs="Times New Roman"/>
          <w:color w:val="222222"/>
          <w:sz w:val="24"/>
          <w:szCs w:val="24"/>
          <w:lang w:val="en-US"/>
        </w:rPr>
        <w:t xml:space="preserve">were dissolved in 2 mL of 1,4-dioxane, and this mixture was added to the polymer solution. The last mixture was stirred in an ultrasonic bath for 3 h, and then it was stirred using a magnetic stirrer at 80 </w:t>
      </w:r>
      <w:r w:rsidRPr="007805F2">
        <w:rPr>
          <w:rFonts w:ascii="Times New Roman" w:hAnsi="Times New Roman" w:cs="Times New Roman"/>
          <w:color w:val="222222"/>
          <w:sz w:val="24"/>
          <w:szCs w:val="24"/>
          <w:vertAlign w:val="superscript"/>
          <w:lang w:val="en-US"/>
        </w:rPr>
        <w:t>o</w:t>
      </w:r>
      <w:r w:rsidRPr="007805F2">
        <w:rPr>
          <w:rFonts w:ascii="Times New Roman" w:hAnsi="Times New Roman" w:cs="Times New Roman"/>
          <w:color w:val="222222"/>
          <w:sz w:val="24"/>
          <w:szCs w:val="24"/>
          <w:lang w:val="en-US"/>
        </w:rPr>
        <w:t>C for 1 h. After the mixture was cooled to room temperature, the composite was precipitated by adding dropwise to the methanol-water mixture (1:1 v:v). It was filtered</w:t>
      </w:r>
      <w:r w:rsidR="005759A3">
        <w:rPr>
          <w:rFonts w:ascii="Times New Roman" w:hAnsi="Times New Roman" w:cs="Times New Roman"/>
          <w:color w:val="222222"/>
          <w:sz w:val="24"/>
          <w:szCs w:val="24"/>
          <w:lang w:val="en-US"/>
        </w:rPr>
        <w:t xml:space="preserve"> and dried under vacuum at 50 °</w:t>
      </w:r>
      <w:r w:rsidRPr="007805F2">
        <w:rPr>
          <w:rFonts w:ascii="Times New Roman" w:hAnsi="Times New Roman" w:cs="Times New Roman"/>
          <w:color w:val="222222"/>
          <w:sz w:val="24"/>
          <w:szCs w:val="24"/>
          <w:lang w:val="en-US"/>
        </w:rPr>
        <w:t>C for 24 hours. In addition, the composite was ground with an agate morter and pestle, and powdered very fine.</w:t>
      </w:r>
    </w:p>
    <w:p w:rsidR="008F05B9" w:rsidRPr="007805F2" w:rsidRDefault="008F05B9" w:rsidP="00F221B4">
      <w:pPr>
        <w:spacing w:line="360" w:lineRule="auto"/>
        <w:ind w:firstLine="709"/>
        <w:jc w:val="both"/>
        <w:rPr>
          <w:rFonts w:ascii="Times New Roman" w:hAnsi="Times New Roman" w:cs="Times New Roman"/>
          <w:color w:val="222222"/>
          <w:sz w:val="24"/>
          <w:szCs w:val="24"/>
          <w:lang w:val="en-US"/>
        </w:rPr>
      </w:pPr>
      <w:r w:rsidRPr="007805F2">
        <w:rPr>
          <w:rFonts w:ascii="Times New Roman" w:hAnsi="Times New Roman" w:cs="Times New Roman"/>
          <w:color w:val="222222"/>
          <w:sz w:val="24"/>
          <w:szCs w:val="24"/>
          <w:lang w:val="en-US"/>
        </w:rPr>
        <w:t xml:space="preserve">In addition to 10 %, a series of BPDE-Pp copolymer/functional MWCNT composites were prepared with functional MWCNT </w:t>
      </w:r>
      <w:r w:rsidR="005759A3">
        <w:rPr>
          <w:rFonts w:ascii="Times New Roman" w:hAnsi="Times New Roman" w:cs="Times New Roman"/>
          <w:color w:val="222222"/>
          <w:sz w:val="24"/>
          <w:szCs w:val="24"/>
          <w:lang w:val="en-US"/>
        </w:rPr>
        <w:t>concentration at 2, 5 and 15 wt</w:t>
      </w:r>
      <w:r w:rsidRPr="007805F2">
        <w:rPr>
          <w:rFonts w:ascii="Times New Roman" w:hAnsi="Times New Roman" w:cs="Times New Roman"/>
          <w:color w:val="222222"/>
          <w:sz w:val="24"/>
          <w:szCs w:val="24"/>
          <w:lang w:val="en-US"/>
        </w:rPr>
        <w:t>% by similar procedure.</w:t>
      </w:r>
    </w:p>
    <w:p w:rsidR="008F05B9" w:rsidRPr="00574525" w:rsidRDefault="008F05B9" w:rsidP="00F221B4">
      <w:pPr>
        <w:autoSpaceDE w:val="0"/>
        <w:autoSpaceDN w:val="0"/>
        <w:adjustRightInd w:val="0"/>
        <w:spacing w:after="200" w:line="360" w:lineRule="auto"/>
        <w:rPr>
          <w:rFonts w:ascii="Times New Roman" w:hAnsi="Times New Roman" w:cs="Times New Roman"/>
          <w:b/>
          <w:bCs/>
          <w:i/>
          <w:sz w:val="24"/>
          <w:szCs w:val="24"/>
          <w:lang w:val="en-US"/>
        </w:rPr>
      </w:pPr>
      <w:r w:rsidRPr="00574525">
        <w:rPr>
          <w:rFonts w:ascii="Times New Roman" w:hAnsi="Times New Roman" w:cs="Times New Roman"/>
          <w:b/>
          <w:bCs/>
          <w:sz w:val="24"/>
          <w:szCs w:val="24"/>
          <w:lang w:val="en-US"/>
        </w:rPr>
        <w:t xml:space="preserve"> </w:t>
      </w:r>
      <w:r w:rsidRPr="00574525">
        <w:rPr>
          <w:rFonts w:ascii="Times New Roman" w:hAnsi="Times New Roman" w:cs="Times New Roman"/>
          <w:b/>
          <w:bCs/>
          <w:i/>
          <w:sz w:val="24"/>
          <w:szCs w:val="24"/>
          <w:lang w:val="en-US"/>
        </w:rPr>
        <w:t>Measurements</w:t>
      </w:r>
    </w:p>
    <w:p w:rsidR="008F05B9" w:rsidRPr="007805F2" w:rsidRDefault="008F05B9" w:rsidP="00F221B4">
      <w:pPr>
        <w:autoSpaceDE w:val="0"/>
        <w:autoSpaceDN w:val="0"/>
        <w:adjustRightInd w:val="0"/>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 xml:space="preserve">Infrared spectra were recorded on a Perkin-Elmer </w:t>
      </w:r>
      <w:r w:rsidR="00A6506E">
        <w:rPr>
          <w:rFonts w:ascii="Times New Roman" w:hAnsi="Times New Roman" w:cs="Times New Roman"/>
          <w:sz w:val="24"/>
          <w:szCs w:val="24"/>
          <w:lang w:val="en-US"/>
        </w:rPr>
        <w:t xml:space="preserve">Spectrum One FTIR spectrometer, </w:t>
      </w:r>
      <w:r w:rsidR="00A6506E" w:rsidRPr="00964E9E">
        <w:rPr>
          <w:rFonts w:ascii="Times New Roman" w:hAnsi="Times New Roman" w:cs="Times New Roman"/>
          <w:color w:val="FF0000"/>
          <w:sz w:val="24"/>
          <w:szCs w:val="24"/>
          <w:lang w:val="en-US"/>
        </w:rPr>
        <w:t>using KBr disc in range of 450-4000 cm</w:t>
      </w:r>
      <w:r w:rsidR="00A6506E" w:rsidRPr="00964E9E">
        <w:rPr>
          <w:rFonts w:ascii="Times New Roman" w:hAnsi="Times New Roman" w:cs="Times New Roman"/>
          <w:color w:val="FF0000"/>
          <w:sz w:val="24"/>
          <w:szCs w:val="24"/>
          <w:vertAlign w:val="superscript"/>
          <w:lang w:val="en-US"/>
        </w:rPr>
        <w:t>-1</w:t>
      </w:r>
      <w:r w:rsidR="00A6506E" w:rsidRPr="00964E9E">
        <w:rPr>
          <w:rFonts w:ascii="Times New Roman" w:hAnsi="Times New Roman" w:cs="Times New Roman"/>
          <w:color w:val="FF0000"/>
          <w:sz w:val="24"/>
          <w:szCs w:val="24"/>
          <w:lang w:val="en-US"/>
        </w:rPr>
        <w:t xml:space="preserve">. </w:t>
      </w:r>
      <w:r w:rsidRPr="00850F2F">
        <w:rPr>
          <w:rFonts w:ascii="Times New Roman" w:hAnsi="Times New Roman" w:cs="Times New Roman"/>
          <w:sz w:val="24"/>
          <w:szCs w:val="24"/>
          <w:lang w:val="en-US"/>
        </w:rPr>
        <w:t>C</w:t>
      </w:r>
      <w:r w:rsidRPr="007805F2">
        <w:rPr>
          <w:rFonts w:ascii="Times New Roman" w:hAnsi="Times New Roman" w:cs="Times New Roman"/>
          <w:sz w:val="24"/>
          <w:szCs w:val="24"/>
          <w:lang w:val="en-US"/>
        </w:rPr>
        <w:t>alorimetric measurements were carried out on a Shimadzu DSC-50 thermal analyzer under N</w:t>
      </w:r>
      <w:r w:rsidRPr="007805F2">
        <w:rPr>
          <w:rFonts w:ascii="Times New Roman" w:hAnsi="Times New Roman" w:cs="Times New Roman"/>
          <w:sz w:val="24"/>
          <w:szCs w:val="24"/>
          <w:vertAlign w:val="subscript"/>
          <w:lang w:val="en-US"/>
        </w:rPr>
        <w:t>2</w:t>
      </w:r>
      <w:r w:rsidRPr="007805F2">
        <w:rPr>
          <w:rFonts w:ascii="Times New Roman" w:hAnsi="Times New Roman" w:cs="Times New Roman"/>
          <w:sz w:val="24"/>
          <w:szCs w:val="24"/>
          <w:lang w:val="en-US"/>
        </w:rPr>
        <w:t xml:space="preserve"> flow a using a heating rate of 20 </w:t>
      </w:r>
      <w:r w:rsidRPr="007805F2">
        <w:rPr>
          <w:rFonts w:ascii="Times New Roman" w:hAnsi="Times New Roman" w:cs="Times New Roman"/>
          <w:sz w:val="24"/>
          <w:szCs w:val="24"/>
          <w:vertAlign w:val="superscript"/>
          <w:lang w:val="en-US"/>
        </w:rPr>
        <w:t>o</w:t>
      </w:r>
      <w:r w:rsidRPr="007805F2">
        <w:rPr>
          <w:rFonts w:ascii="Times New Roman" w:hAnsi="Times New Roman" w:cs="Times New Roman"/>
          <w:sz w:val="24"/>
          <w:szCs w:val="24"/>
          <w:lang w:val="en-US"/>
        </w:rPr>
        <w:t>C/min. Thermal stability studies were carried out on a Shimadzu TGA-50 thermobalance under N</w:t>
      </w:r>
      <w:r w:rsidRPr="007805F2">
        <w:rPr>
          <w:rFonts w:ascii="Times New Roman" w:hAnsi="Times New Roman" w:cs="Times New Roman"/>
          <w:sz w:val="24"/>
          <w:szCs w:val="24"/>
          <w:vertAlign w:val="subscript"/>
          <w:lang w:val="en-US"/>
        </w:rPr>
        <w:t>2</w:t>
      </w:r>
      <w:r w:rsidRPr="007805F2">
        <w:rPr>
          <w:rFonts w:ascii="Times New Roman" w:hAnsi="Times New Roman" w:cs="Times New Roman"/>
          <w:sz w:val="24"/>
          <w:szCs w:val="24"/>
          <w:lang w:val="en-US"/>
        </w:rPr>
        <w:t xml:space="preserve"> flow with a heating rate of 10 </w:t>
      </w:r>
      <w:r w:rsidRPr="007805F2">
        <w:rPr>
          <w:rFonts w:ascii="Times New Roman" w:hAnsi="Times New Roman" w:cs="Times New Roman"/>
          <w:sz w:val="24"/>
          <w:szCs w:val="24"/>
          <w:vertAlign w:val="superscript"/>
          <w:lang w:val="en-US"/>
        </w:rPr>
        <w:t>o</w:t>
      </w:r>
      <w:r w:rsidRPr="007805F2">
        <w:rPr>
          <w:rFonts w:ascii="Times New Roman" w:hAnsi="Times New Roman" w:cs="Times New Roman"/>
          <w:sz w:val="24"/>
          <w:szCs w:val="24"/>
          <w:lang w:val="en-US"/>
        </w:rPr>
        <w:t>C/min.</w:t>
      </w:r>
    </w:p>
    <w:p w:rsidR="008F05B9" w:rsidRPr="007805F2" w:rsidRDefault="008F05B9" w:rsidP="00F221B4">
      <w:pPr>
        <w:autoSpaceDE w:val="0"/>
        <w:autoSpaceDN w:val="0"/>
        <w:adjustRightInd w:val="0"/>
        <w:spacing w:after="200"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For capacitance measurements according to the previous work</w:t>
      </w:r>
      <w:r w:rsidR="005E7368" w:rsidRPr="007805F2">
        <w:rPr>
          <w:rFonts w:ascii="Times New Roman" w:hAnsi="Times New Roman" w:cs="Times New Roman"/>
          <w:sz w:val="24"/>
          <w:szCs w:val="24"/>
          <w:lang w:val="en-US"/>
        </w:rPr>
        <w:t xml:space="preserve"> </w:t>
      </w:r>
      <w:r w:rsidR="00093B80" w:rsidRPr="007805F2">
        <w:rPr>
          <w:rFonts w:ascii="Times New Roman" w:hAnsi="Times New Roman" w:cs="Times New Roman"/>
          <w:color w:val="000000" w:themeColor="text1"/>
          <w:sz w:val="24"/>
          <w:szCs w:val="24"/>
          <w:vertAlign w:val="superscript"/>
          <w:lang w:val="en-US"/>
        </w:rPr>
        <w:t>23</w:t>
      </w:r>
      <w:r w:rsidR="005E7368" w:rsidRPr="007805F2">
        <w:rPr>
          <w:rFonts w:ascii="Times New Roman" w:hAnsi="Times New Roman" w:cs="Times New Roman"/>
          <w:color w:val="FF0000"/>
          <w:sz w:val="24"/>
          <w:szCs w:val="24"/>
          <w:lang w:val="en-US"/>
        </w:rPr>
        <w:t xml:space="preserve">, </w:t>
      </w:r>
      <w:r w:rsidRPr="007805F2">
        <w:rPr>
          <w:rFonts w:ascii="Times New Roman" w:hAnsi="Times New Roman" w:cs="Times New Roman"/>
          <w:sz w:val="24"/>
          <w:szCs w:val="24"/>
          <w:lang w:val="en-US"/>
        </w:rPr>
        <w:t xml:space="preserve">the composite was ground with an agate mortar and pestle, and the final fine powder was pressed at four tons of pressure into disk-shaped samples </w:t>
      </w:r>
      <w:r w:rsidRPr="007805F2">
        <w:rPr>
          <w:rFonts w:ascii="Times New Roman" w:hAnsi="Times New Roman" w:cs="Times New Roman"/>
          <w:color w:val="000000"/>
          <w:sz w:val="24"/>
          <w:szCs w:val="24"/>
          <w:lang w:val="en-US"/>
        </w:rPr>
        <w:t>with a thickness of 0.68 mm for the composite contained a composite of 2 % and 0.66 mm, 0.64 mm and 0.65 mm for the composites of 5, 10 and 15</w:t>
      </w:r>
      <w:r w:rsidR="00334240">
        <w:rPr>
          <w:rFonts w:ascii="Times New Roman" w:hAnsi="Times New Roman" w:cs="Times New Roman"/>
          <w:color w:val="000000"/>
          <w:sz w:val="24"/>
          <w:szCs w:val="24"/>
          <w:lang w:val="en-US"/>
        </w:rPr>
        <w:t xml:space="preserve"> %</w:t>
      </w:r>
      <w:r w:rsidRPr="007805F2">
        <w:rPr>
          <w:rFonts w:ascii="Times New Roman" w:hAnsi="Times New Roman" w:cs="Times New Roman"/>
          <w:color w:val="000000"/>
          <w:sz w:val="24"/>
          <w:szCs w:val="24"/>
          <w:lang w:val="en-US"/>
        </w:rPr>
        <w:t xml:space="preserve">, </w:t>
      </w:r>
      <w:r w:rsidRPr="007805F2">
        <w:rPr>
          <w:rFonts w:ascii="Times New Roman" w:hAnsi="Times New Roman" w:cs="Times New Roman"/>
          <w:color w:val="000000"/>
          <w:sz w:val="24"/>
          <w:szCs w:val="24"/>
          <w:lang w:val="en-US"/>
        </w:rPr>
        <w:lastRenderedPageBreak/>
        <w:t>respectively, and a surface of 1.12 cm</w:t>
      </w:r>
      <w:r w:rsidRPr="007805F2">
        <w:rPr>
          <w:rFonts w:ascii="Times New Roman" w:hAnsi="Times New Roman" w:cs="Times New Roman"/>
          <w:color w:val="000000"/>
          <w:sz w:val="24"/>
          <w:szCs w:val="24"/>
          <w:vertAlign w:val="superscript"/>
          <w:lang w:val="en-US"/>
        </w:rPr>
        <w:t xml:space="preserve">2 </w:t>
      </w:r>
      <w:r w:rsidRPr="007805F2">
        <w:rPr>
          <w:rFonts w:ascii="Times New Roman" w:hAnsi="Times New Roman" w:cs="Times New Roman"/>
          <w:color w:val="000000"/>
          <w:sz w:val="24"/>
          <w:szCs w:val="24"/>
          <w:lang w:val="en-US"/>
        </w:rPr>
        <w:t xml:space="preserve">for all disks. </w:t>
      </w:r>
      <w:r w:rsidRPr="007805F2">
        <w:rPr>
          <w:rFonts w:ascii="Times New Roman" w:hAnsi="Times New Roman" w:cs="Times New Roman"/>
          <w:sz w:val="24"/>
          <w:szCs w:val="24"/>
          <w:lang w:val="en-US"/>
        </w:rPr>
        <w:t xml:space="preserve">The entire surface of </w:t>
      </w:r>
      <w:r w:rsidR="008B3823" w:rsidRPr="007805F2">
        <w:rPr>
          <w:rFonts w:ascii="Times New Roman" w:hAnsi="Times New Roman" w:cs="Times New Roman"/>
          <w:sz w:val="24"/>
          <w:szCs w:val="24"/>
          <w:lang w:val="en-US"/>
        </w:rPr>
        <w:t>the disk was coated with alumin</w:t>
      </w:r>
      <w:r w:rsidRPr="007805F2">
        <w:rPr>
          <w:rFonts w:ascii="Times New Roman" w:hAnsi="Times New Roman" w:cs="Times New Roman"/>
          <w:sz w:val="24"/>
          <w:szCs w:val="24"/>
          <w:lang w:val="en-US"/>
        </w:rPr>
        <w:t xml:space="preserve">um foil, which acts as a good contact for capacitance measurements. </w:t>
      </w:r>
    </w:p>
    <w:p w:rsidR="008F05B9" w:rsidRPr="007805F2" w:rsidRDefault="008F05B9" w:rsidP="00F221B4">
      <w:pPr>
        <w:spacing w:line="360" w:lineRule="auto"/>
        <w:ind w:firstLine="708"/>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 xml:space="preserve">The measurements were carried out at room temperature with a QuadTech 7600 precision LRC meter impedance analyzer over the frequency range 0.1 - 2 kHz. The dielectric features against the frequency and temperature were examined, and ac conductivity of the composites against the temperature were also examined at 1 kHz constant frequency. </w:t>
      </w:r>
    </w:p>
    <w:p w:rsidR="00591EA2" w:rsidRPr="00964E9E" w:rsidRDefault="008F05B9" w:rsidP="00591EA2">
      <w:pPr>
        <w:spacing w:line="360" w:lineRule="auto"/>
        <w:ind w:firstLine="708"/>
        <w:jc w:val="both"/>
        <w:rPr>
          <w:rFonts w:ascii="Times New Roman" w:hAnsi="Times New Roman" w:cs="Times New Roman"/>
          <w:color w:val="FF0000"/>
          <w:sz w:val="24"/>
          <w:szCs w:val="24"/>
          <w:lang w:val="en-US"/>
        </w:rPr>
      </w:pPr>
      <w:r w:rsidRPr="007805F2">
        <w:rPr>
          <w:rFonts w:ascii="Times New Roman" w:hAnsi="Times New Roman" w:cs="Times New Roman"/>
          <w:sz w:val="24"/>
          <w:szCs w:val="24"/>
          <w:lang w:val="en-US"/>
        </w:rPr>
        <w:t>Scanning electron microscopes (SEM) (Jeol JSM-700IF) were used to examine the distribu</w:t>
      </w:r>
      <w:r w:rsidR="00A6506E">
        <w:rPr>
          <w:rFonts w:ascii="Times New Roman" w:hAnsi="Times New Roman" w:cs="Times New Roman"/>
          <w:sz w:val="24"/>
          <w:szCs w:val="24"/>
          <w:lang w:val="en-US"/>
        </w:rPr>
        <w:t xml:space="preserve">tion in the composite materials of nanoparticles, </w:t>
      </w:r>
      <w:r w:rsidR="00A6506E" w:rsidRPr="00964E9E">
        <w:rPr>
          <w:rFonts w:ascii="Times New Roman" w:hAnsi="Times New Roman" w:cs="Times New Roman"/>
          <w:color w:val="FF0000"/>
          <w:sz w:val="24"/>
          <w:szCs w:val="24"/>
          <w:lang w:val="en-US"/>
        </w:rPr>
        <w:t>and they were taken with a Jeol JSM-7001F instrument from gold coated powder samples.</w:t>
      </w:r>
    </w:p>
    <w:p w:rsidR="008F05B9" w:rsidRPr="00574525" w:rsidRDefault="00481085" w:rsidP="00AD6A2F">
      <w:pPr>
        <w:tabs>
          <w:tab w:val="left" w:pos="2550"/>
          <w:tab w:val="center" w:pos="4890"/>
        </w:tabs>
        <w:spacing w:before="240" w:after="0" w:line="480" w:lineRule="auto"/>
        <w:ind w:firstLine="708"/>
        <w:jc w:val="center"/>
        <w:rPr>
          <w:rFonts w:ascii="Times New Roman" w:hAnsi="Times New Roman" w:cs="Times New Roman"/>
          <w:b/>
          <w:sz w:val="24"/>
          <w:szCs w:val="24"/>
          <w:lang w:val="en-US"/>
        </w:rPr>
      </w:pPr>
      <w:r w:rsidRPr="00574525">
        <w:rPr>
          <w:rFonts w:ascii="Times New Roman" w:hAnsi="Times New Roman" w:cs="Times New Roman"/>
          <w:b/>
          <w:sz w:val="24"/>
          <w:szCs w:val="24"/>
          <w:lang w:val="en-US"/>
        </w:rPr>
        <w:t>RESULTS AND DISCUSSION</w:t>
      </w:r>
    </w:p>
    <w:p w:rsidR="008F05B9" w:rsidRPr="00574525" w:rsidRDefault="00B55301" w:rsidP="00F221B4">
      <w:pPr>
        <w:spacing w:line="360" w:lineRule="auto"/>
        <w:jc w:val="both"/>
        <w:rPr>
          <w:rFonts w:ascii="Times New Roman" w:hAnsi="Times New Roman" w:cs="Times New Roman"/>
          <w:b/>
          <w:i/>
          <w:sz w:val="24"/>
          <w:szCs w:val="24"/>
          <w:lang w:val="en-US"/>
        </w:rPr>
      </w:pPr>
      <w:r w:rsidRPr="00574525">
        <w:rPr>
          <w:rFonts w:ascii="Times New Roman" w:hAnsi="Times New Roman" w:cs="Times New Roman"/>
          <w:b/>
          <w:i/>
          <w:sz w:val="24"/>
          <w:szCs w:val="24"/>
          <w:lang w:val="en-US"/>
        </w:rPr>
        <w:t>Characterization of the Matrix C</w:t>
      </w:r>
      <w:r w:rsidR="008F05B9" w:rsidRPr="00574525">
        <w:rPr>
          <w:rFonts w:ascii="Times New Roman" w:hAnsi="Times New Roman" w:cs="Times New Roman"/>
          <w:b/>
          <w:i/>
          <w:sz w:val="24"/>
          <w:szCs w:val="24"/>
          <w:lang w:val="en-US"/>
        </w:rPr>
        <w:t xml:space="preserve">opolymer and the </w:t>
      </w:r>
      <w:r w:rsidRPr="00574525">
        <w:rPr>
          <w:rFonts w:ascii="Times New Roman" w:hAnsi="Times New Roman" w:cs="Times New Roman"/>
          <w:b/>
          <w:i/>
          <w:sz w:val="24"/>
          <w:szCs w:val="24"/>
          <w:lang w:val="en-US"/>
        </w:rPr>
        <w:t>C</w:t>
      </w:r>
      <w:r w:rsidR="008F05B9" w:rsidRPr="00574525">
        <w:rPr>
          <w:rFonts w:ascii="Times New Roman" w:hAnsi="Times New Roman" w:cs="Times New Roman"/>
          <w:b/>
          <w:i/>
          <w:sz w:val="24"/>
          <w:szCs w:val="24"/>
          <w:lang w:val="en-US"/>
        </w:rPr>
        <w:t>omposites</w:t>
      </w:r>
    </w:p>
    <w:p w:rsidR="001709D2" w:rsidRPr="00964E9E" w:rsidRDefault="001709D2" w:rsidP="00964E9E">
      <w:pPr>
        <w:spacing w:after="0" w:line="360" w:lineRule="auto"/>
        <w:ind w:firstLine="708"/>
        <w:jc w:val="both"/>
        <w:rPr>
          <w:rFonts w:ascii="Times New Roman" w:eastAsia="Times New Roman" w:hAnsi="Times New Roman" w:cs="Times New Roman"/>
          <w:color w:val="FF0000"/>
          <w:sz w:val="24"/>
          <w:szCs w:val="24"/>
          <w:lang w:val="en-US" w:eastAsia="tr-TR"/>
        </w:rPr>
      </w:pPr>
      <w:r w:rsidRPr="00964E9E">
        <w:rPr>
          <w:rFonts w:ascii="Times New Roman" w:eastAsia="Times New Roman" w:hAnsi="Times New Roman" w:cs="Times New Roman"/>
          <w:color w:val="FF0000"/>
          <w:sz w:val="24"/>
          <w:szCs w:val="24"/>
          <w:lang w:val="en-US" w:eastAsia="tr-TR"/>
        </w:rPr>
        <w:t>FT-IR spectra of the mixture of oxidized MWCNT and aminated MWCNT, the matrix copolymer, poly(BPPDGE-</w:t>
      </w:r>
      <w:r w:rsidRPr="00964E9E">
        <w:rPr>
          <w:rFonts w:ascii="Times New Roman" w:eastAsia="Times New Roman" w:hAnsi="Times New Roman" w:cs="Times New Roman"/>
          <w:i/>
          <w:color w:val="FF0000"/>
          <w:sz w:val="24"/>
          <w:szCs w:val="24"/>
          <w:lang w:val="en-US" w:eastAsia="tr-TR"/>
        </w:rPr>
        <w:t>co</w:t>
      </w:r>
      <w:r w:rsidRPr="00964E9E">
        <w:rPr>
          <w:rFonts w:ascii="Times New Roman" w:eastAsia="Times New Roman" w:hAnsi="Times New Roman" w:cs="Times New Roman"/>
          <w:color w:val="FF0000"/>
          <w:sz w:val="24"/>
          <w:szCs w:val="24"/>
          <w:lang w:val="en-US" w:eastAsia="tr-TR"/>
        </w:rPr>
        <w:t>-P) and the composite containing 10 % of (oxidized MWCNT + aminated MWCNT) are shown in Figure 1. In the spectrum 1(a), the O-H and C=O stretching vibrations in acid group of oxidized MWCNT are seen at 3440</w:t>
      </w:r>
      <w:r w:rsidR="00175ABB">
        <w:rPr>
          <w:rFonts w:ascii="Times New Roman" w:eastAsia="Times New Roman" w:hAnsi="Times New Roman" w:cs="Times New Roman"/>
          <w:color w:val="FF0000"/>
          <w:sz w:val="24"/>
          <w:szCs w:val="24"/>
          <w:lang w:val="en-US" w:eastAsia="tr-TR"/>
        </w:rPr>
        <w:t xml:space="preserve"> cm</w:t>
      </w:r>
      <w:r w:rsidR="00175ABB">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and 1735</w:t>
      </w:r>
      <w:r w:rsidR="00175ABB">
        <w:rPr>
          <w:rFonts w:ascii="Times New Roman" w:eastAsia="Times New Roman" w:hAnsi="Times New Roman" w:cs="Times New Roman"/>
          <w:color w:val="FF0000"/>
          <w:sz w:val="24"/>
          <w:szCs w:val="24"/>
          <w:lang w:val="en-US" w:eastAsia="tr-TR"/>
        </w:rPr>
        <w:t xml:space="preserve"> cm</w:t>
      </w:r>
      <w:r w:rsidR="00175ABB">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(small peak), respectively. The broad peak at 1380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and the broad band at 1600-1650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may be assigned to O-H bending vibration (in addition to acidic O-H, probably O-H of atmospheric moisture on the surface) </w:t>
      </w:r>
      <w:r w:rsidRPr="00964E9E">
        <w:rPr>
          <w:rFonts w:ascii="Times New Roman" w:eastAsia="Times New Roman" w:hAnsi="Times New Roman" w:cs="Times New Roman"/>
          <w:color w:val="FF0000"/>
          <w:sz w:val="24"/>
          <w:szCs w:val="24"/>
          <w:vertAlign w:val="superscript"/>
          <w:lang w:val="en-US" w:eastAsia="tr-TR"/>
        </w:rPr>
        <w:t xml:space="preserve">21 </w:t>
      </w:r>
      <w:r w:rsidRPr="00964E9E">
        <w:rPr>
          <w:rFonts w:ascii="Times New Roman" w:eastAsia="Times New Roman" w:hAnsi="Times New Roman" w:cs="Times New Roman"/>
          <w:color w:val="FF0000"/>
          <w:sz w:val="24"/>
          <w:szCs w:val="24"/>
          <w:lang w:val="en-US" w:eastAsia="tr-TR"/>
        </w:rPr>
        <w:t>and aromatic C=C stretching vibration (and also N-H in plane bending vibration)</w:t>
      </w:r>
      <w:r w:rsidRPr="00964E9E">
        <w:rPr>
          <w:rFonts w:ascii="Times New Roman" w:eastAsia="Times New Roman" w:hAnsi="Times New Roman" w:cs="Times New Roman"/>
          <w:color w:val="FF0000"/>
          <w:sz w:val="24"/>
          <w:szCs w:val="24"/>
          <w:vertAlign w:val="superscript"/>
          <w:lang w:val="en-US" w:eastAsia="tr-TR"/>
        </w:rPr>
        <w:t>24</w:t>
      </w:r>
      <w:r w:rsidRPr="00964E9E">
        <w:rPr>
          <w:rFonts w:ascii="Times New Roman" w:eastAsia="Times New Roman" w:hAnsi="Times New Roman" w:cs="Times New Roman"/>
          <w:color w:val="FF0000"/>
          <w:sz w:val="24"/>
          <w:szCs w:val="24"/>
          <w:lang w:val="en-US" w:eastAsia="tr-TR"/>
        </w:rPr>
        <w:t>, respectively. The FT-IR spectrum (a) also shows the characteristic bands at 3290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(symmetric stretching vibration of N-H, the asymmetric vibration of N-H is under the band at 3440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2925 and 2850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(C-H stretching in CH</w:t>
      </w:r>
      <w:r w:rsidRPr="00964E9E">
        <w:rPr>
          <w:rFonts w:ascii="Times New Roman" w:eastAsia="Times New Roman" w:hAnsi="Times New Roman" w:cs="Times New Roman"/>
          <w:color w:val="FF0000"/>
          <w:sz w:val="24"/>
          <w:szCs w:val="24"/>
          <w:vertAlign w:val="subscript"/>
          <w:lang w:val="en-US" w:eastAsia="tr-TR"/>
        </w:rPr>
        <w:t>2</w:t>
      </w:r>
      <w:r w:rsidRPr="00964E9E">
        <w:rPr>
          <w:rFonts w:ascii="Times New Roman" w:eastAsia="Times New Roman" w:hAnsi="Times New Roman" w:cs="Times New Roman"/>
          <w:color w:val="FF0000"/>
          <w:sz w:val="24"/>
          <w:szCs w:val="24"/>
          <w:lang w:val="en-US" w:eastAsia="tr-TR"/>
        </w:rPr>
        <w:t xml:space="preserve"> groups), the bands at 1200-1000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(Si-O-Si, Si-O-C and C-O stretching vibration), 780 cm</w:t>
      </w:r>
      <w:r w:rsidRPr="00964E9E">
        <w:rPr>
          <w:rFonts w:ascii="Times New Roman" w:eastAsia="Times New Roman" w:hAnsi="Times New Roman" w:cs="Times New Roman"/>
          <w:color w:val="FF0000"/>
          <w:sz w:val="24"/>
          <w:szCs w:val="24"/>
          <w:vertAlign w:val="superscript"/>
          <w:lang w:val="en-US" w:eastAsia="tr-TR"/>
        </w:rPr>
        <w:t>-1</w:t>
      </w:r>
      <w:r w:rsidRPr="00964E9E">
        <w:rPr>
          <w:rFonts w:ascii="Times New Roman" w:eastAsia="Times New Roman" w:hAnsi="Times New Roman" w:cs="Times New Roman"/>
          <w:color w:val="FF0000"/>
          <w:sz w:val="24"/>
          <w:szCs w:val="24"/>
          <w:lang w:val="en-US" w:eastAsia="tr-TR"/>
        </w:rPr>
        <w:t xml:space="preserve"> (N-H out-of-plane bending vibration).</w:t>
      </w:r>
    </w:p>
    <w:p w:rsidR="00A6506E" w:rsidRPr="00850F2F" w:rsidRDefault="001B0042" w:rsidP="001B0042">
      <w:pPr>
        <w:spacing w:after="0" w:line="360" w:lineRule="auto"/>
        <w:ind w:firstLine="708"/>
        <w:jc w:val="both"/>
        <w:rPr>
          <w:rFonts w:ascii="Times New Roman" w:eastAsia="Times New Roman" w:hAnsi="Times New Roman" w:cs="Times New Roman"/>
          <w:sz w:val="24"/>
          <w:szCs w:val="24"/>
          <w:lang w:val="en-US" w:eastAsia="tr-TR"/>
        </w:rPr>
      </w:pPr>
      <w:r w:rsidRPr="00850F2F">
        <w:rPr>
          <w:rFonts w:ascii="Times New Roman" w:eastAsia="Times New Roman" w:hAnsi="Times New Roman" w:cs="Times New Roman"/>
          <w:sz w:val="24"/>
          <w:szCs w:val="24"/>
          <w:lang w:val="en-US" w:eastAsia="tr-TR"/>
        </w:rPr>
        <w:t>The FT-IR spectrum of poly(BPPDGE-</w:t>
      </w:r>
      <w:r w:rsidRPr="00850F2F">
        <w:rPr>
          <w:rFonts w:ascii="Times New Roman" w:eastAsia="Times New Roman" w:hAnsi="Times New Roman" w:cs="Times New Roman"/>
          <w:i/>
          <w:sz w:val="24"/>
          <w:szCs w:val="24"/>
          <w:lang w:val="en-US" w:eastAsia="tr-TR"/>
        </w:rPr>
        <w:t>co</w:t>
      </w:r>
      <w:r w:rsidRPr="00850F2F">
        <w:rPr>
          <w:rFonts w:ascii="Times New Roman" w:eastAsia="Times New Roman" w:hAnsi="Times New Roman" w:cs="Times New Roman"/>
          <w:sz w:val="24"/>
          <w:szCs w:val="24"/>
          <w:lang w:val="en-US" w:eastAsia="tr-TR"/>
        </w:rPr>
        <w:t>-P) shows the characteristic peaks of the matrix copolymer. In this context, the six intense bands at 3430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2970-2818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1604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1241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1155-1000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xml:space="preserve"> and 827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xml:space="preserve"> are the characteristic poly(BPPDGE-</w:t>
      </w:r>
      <w:r w:rsidRPr="00850F2F">
        <w:rPr>
          <w:rFonts w:ascii="Times New Roman" w:eastAsia="Times New Roman" w:hAnsi="Times New Roman" w:cs="Times New Roman"/>
          <w:i/>
          <w:sz w:val="24"/>
          <w:szCs w:val="24"/>
          <w:lang w:val="en-US" w:eastAsia="tr-TR"/>
        </w:rPr>
        <w:t>co</w:t>
      </w:r>
      <w:r w:rsidRPr="00850F2F">
        <w:rPr>
          <w:rFonts w:ascii="Times New Roman" w:eastAsia="Times New Roman" w:hAnsi="Times New Roman" w:cs="Times New Roman"/>
          <w:sz w:val="24"/>
          <w:szCs w:val="24"/>
          <w:lang w:val="en-US" w:eastAsia="tr-TR"/>
        </w:rPr>
        <w:t>-P) peaks that correspond to O-H stretching vibration, aliphatic C-H stretching vibration, aromatic C=C stretching vibration, C(aromatic)-O-C(aliphatic) asymmetric stretching vibration, aliphatic ether C-O-C, C-N stretching vibrations and p-disubstituted aromatic C-H out-of-plane bending vibration, respectively. The bands at 3054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1885 and 1764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1365 and 1384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913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xml:space="preserve"> and 740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xml:space="preserve"> can be attributed to epoxide C-H and aromatic C-H </w:t>
      </w:r>
      <w:r w:rsidRPr="00850F2F">
        <w:rPr>
          <w:rFonts w:ascii="Times New Roman" w:eastAsia="Times New Roman" w:hAnsi="Times New Roman" w:cs="Times New Roman"/>
          <w:sz w:val="24"/>
          <w:szCs w:val="24"/>
          <w:lang w:val="en-US" w:eastAsia="tr-TR"/>
        </w:rPr>
        <w:lastRenderedPageBreak/>
        <w:t>stretching vibration, overtone and combination bands of p-disubstituted aromatic, in plane bending vibration of C(CH</w:t>
      </w:r>
      <w:r w:rsidRPr="00850F2F">
        <w:rPr>
          <w:rFonts w:ascii="Times New Roman" w:eastAsia="Times New Roman" w:hAnsi="Times New Roman" w:cs="Times New Roman"/>
          <w:sz w:val="24"/>
          <w:szCs w:val="24"/>
          <w:vertAlign w:val="subscript"/>
          <w:lang w:val="en-US" w:eastAsia="tr-TR"/>
        </w:rPr>
        <w:t>3</w:t>
      </w:r>
      <w:r w:rsidRPr="00850F2F">
        <w:rPr>
          <w:rFonts w:ascii="Times New Roman" w:eastAsia="Times New Roman" w:hAnsi="Times New Roman" w:cs="Times New Roman"/>
          <w:sz w:val="24"/>
          <w:szCs w:val="24"/>
          <w:lang w:val="en-US" w:eastAsia="tr-TR"/>
        </w:rPr>
        <w:t>)</w:t>
      </w:r>
      <w:r w:rsidRPr="00850F2F">
        <w:rPr>
          <w:rFonts w:ascii="Times New Roman" w:eastAsia="Times New Roman" w:hAnsi="Times New Roman" w:cs="Times New Roman"/>
          <w:sz w:val="24"/>
          <w:szCs w:val="24"/>
          <w:vertAlign w:val="subscript"/>
          <w:lang w:val="en-US" w:eastAsia="tr-TR"/>
        </w:rPr>
        <w:t>2</w:t>
      </w:r>
      <w:r w:rsidRPr="00850F2F">
        <w:rPr>
          <w:rFonts w:ascii="Times New Roman" w:eastAsia="Times New Roman" w:hAnsi="Times New Roman" w:cs="Times New Roman"/>
          <w:sz w:val="24"/>
          <w:szCs w:val="24"/>
          <w:lang w:val="en-US" w:eastAsia="tr-TR"/>
        </w:rPr>
        <w:t xml:space="preserve"> group, epoxide symmetric ring stretching vibration and epoxide C-H bending vibration, respectively. The peaks corresponding to epoxide group (3054, 913 and 740 cm</w:t>
      </w:r>
      <w:r w:rsidRPr="00850F2F">
        <w:rPr>
          <w:rFonts w:ascii="Times New Roman" w:eastAsia="Times New Roman" w:hAnsi="Times New Roman" w:cs="Times New Roman"/>
          <w:sz w:val="24"/>
          <w:szCs w:val="24"/>
          <w:vertAlign w:val="superscript"/>
          <w:lang w:val="en-US" w:eastAsia="tr-TR"/>
        </w:rPr>
        <w:t>-1</w:t>
      </w:r>
      <w:r w:rsidRPr="00850F2F">
        <w:rPr>
          <w:rFonts w:ascii="Times New Roman" w:eastAsia="Times New Roman" w:hAnsi="Times New Roman" w:cs="Times New Roman"/>
          <w:sz w:val="24"/>
          <w:szCs w:val="24"/>
          <w:lang w:val="en-US" w:eastAsia="tr-TR"/>
        </w:rPr>
        <w:t xml:space="preserve">) are seen as weakened in the spectrum of the composite (10 wt%), when compared those of the matrix copolymer. This is probably due to opening by the acid and amine groups of </w:t>
      </w:r>
      <w:r w:rsidRPr="00964E9E">
        <w:rPr>
          <w:rFonts w:ascii="Times New Roman" w:eastAsia="Times New Roman" w:hAnsi="Times New Roman" w:cs="Times New Roman"/>
          <w:color w:val="FF0000"/>
          <w:sz w:val="24"/>
          <w:szCs w:val="24"/>
          <w:lang w:val="en-US" w:eastAsia="tr-TR"/>
        </w:rPr>
        <w:t xml:space="preserve">some part of </w:t>
      </w:r>
      <w:r w:rsidRPr="00850F2F">
        <w:rPr>
          <w:rFonts w:ascii="Times New Roman" w:eastAsia="Times New Roman" w:hAnsi="Times New Roman" w:cs="Times New Roman"/>
          <w:sz w:val="24"/>
          <w:szCs w:val="24"/>
          <w:lang w:val="en-US" w:eastAsia="tr-TR"/>
        </w:rPr>
        <w:t>the epoxide ring.</w:t>
      </w:r>
    </w:p>
    <w:p w:rsidR="001B0042" w:rsidRPr="007805F2" w:rsidRDefault="001B0042" w:rsidP="001B0042">
      <w:pPr>
        <w:spacing w:after="0" w:line="360" w:lineRule="auto"/>
        <w:ind w:firstLine="708"/>
        <w:jc w:val="both"/>
        <w:rPr>
          <w:rFonts w:ascii="Times New Roman" w:eastAsia="Times New Roman" w:hAnsi="Times New Roman" w:cs="Times New Roman"/>
          <w:color w:val="222222"/>
          <w:sz w:val="24"/>
          <w:szCs w:val="24"/>
          <w:lang w:val="en-US"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6"/>
      </w:tblGrid>
      <w:tr w:rsidR="00C30106" w:rsidRPr="007805F2" w:rsidTr="00433A0E">
        <w:trPr>
          <w:trHeight w:val="6882"/>
          <w:jc w:val="center"/>
        </w:trPr>
        <w:tc>
          <w:tcPr>
            <w:tcW w:w="7146" w:type="dxa"/>
          </w:tcPr>
          <w:p w:rsidR="00C30106" w:rsidRPr="007805F2" w:rsidRDefault="00433A0E" w:rsidP="00A63282">
            <w:pPr>
              <w:spacing w:line="360" w:lineRule="auto"/>
              <w:rPr>
                <w:rFonts w:ascii="Times New Roman" w:eastAsia="Times New Roman" w:hAnsi="Times New Roman" w:cs="Times New Roman"/>
                <w:color w:val="222222"/>
                <w:sz w:val="24"/>
                <w:szCs w:val="24"/>
                <w:lang w:val="en-US" w:eastAsia="tr-TR"/>
              </w:rPr>
            </w:pPr>
            <w:r>
              <w:object w:dxaOrig="4320" w:dyaOrig="3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pt;height:340.5pt" o:ole="">
                  <v:imagedata r:id="rId8" o:title=""/>
                </v:shape>
                <o:OLEObject Type="Embed" ProgID="PBrush" ShapeID="_x0000_i1025" DrawAspect="Content" ObjectID="_1578383133" r:id="rId9"/>
              </w:object>
            </w:r>
          </w:p>
        </w:tc>
      </w:tr>
      <w:tr w:rsidR="00C30106" w:rsidRPr="007805F2" w:rsidTr="001B0042">
        <w:trPr>
          <w:trHeight w:val="488"/>
          <w:jc w:val="center"/>
        </w:trPr>
        <w:tc>
          <w:tcPr>
            <w:tcW w:w="7146" w:type="dxa"/>
            <w:vAlign w:val="center"/>
          </w:tcPr>
          <w:p w:rsidR="00C30106" w:rsidRPr="001B0042" w:rsidRDefault="001B0042" w:rsidP="001B0042">
            <w:pPr>
              <w:spacing w:line="360" w:lineRule="auto"/>
              <w:rPr>
                <w:rFonts w:ascii="Times New Roman" w:eastAsia="Times New Roman" w:hAnsi="Times New Roman" w:cs="Times New Roman"/>
                <w:color w:val="222222"/>
                <w:sz w:val="20"/>
                <w:szCs w:val="20"/>
                <w:lang w:val="en-US" w:eastAsia="tr-TR"/>
              </w:rPr>
            </w:pPr>
            <w:r w:rsidRPr="001B0042">
              <w:rPr>
                <w:rFonts w:ascii="Times New Roman" w:eastAsia="GulliverRM" w:hAnsi="Times New Roman" w:cs="Times New Roman"/>
                <w:sz w:val="20"/>
                <w:szCs w:val="20"/>
                <w:lang w:val="en-US"/>
              </w:rPr>
              <w:t xml:space="preserve">Fig. 1.  FT-IR spectra of </w:t>
            </w:r>
            <w:r w:rsidR="00433A0E">
              <w:rPr>
                <w:rFonts w:ascii="Times New Roman" w:eastAsia="GulliverRM" w:hAnsi="Times New Roman" w:cs="Times New Roman"/>
                <w:sz w:val="20"/>
                <w:szCs w:val="20"/>
                <w:lang w:val="en-US"/>
              </w:rPr>
              <w:t xml:space="preserve">(a) </w:t>
            </w:r>
            <w:r w:rsidRPr="001B0042">
              <w:rPr>
                <w:rFonts w:ascii="Times New Roman" w:eastAsia="GulliverRM" w:hAnsi="Times New Roman" w:cs="Times New Roman"/>
                <w:sz w:val="20"/>
                <w:szCs w:val="20"/>
                <w:lang w:val="en-US"/>
              </w:rPr>
              <w:t xml:space="preserve">poly(BPPDGE-co-P), </w:t>
            </w:r>
            <w:r w:rsidR="00433A0E">
              <w:rPr>
                <w:rFonts w:ascii="Times New Roman" w:eastAsia="GulliverRM" w:hAnsi="Times New Roman" w:cs="Times New Roman"/>
                <w:sz w:val="20"/>
                <w:szCs w:val="20"/>
                <w:lang w:val="en-US"/>
              </w:rPr>
              <w:t xml:space="preserve">(b) </w:t>
            </w:r>
            <w:r w:rsidRPr="001B0042">
              <w:rPr>
                <w:rFonts w:ascii="Times New Roman" w:eastAsia="GulliverRM" w:hAnsi="Times New Roman" w:cs="Times New Roman"/>
                <w:sz w:val="20"/>
                <w:szCs w:val="20"/>
                <w:lang w:val="en-US"/>
              </w:rPr>
              <w:t xml:space="preserve">the composite (10 wt%) and </w:t>
            </w:r>
            <w:r w:rsidR="00433A0E">
              <w:rPr>
                <w:rFonts w:ascii="Times New Roman" w:eastAsia="GulliverRM" w:hAnsi="Times New Roman" w:cs="Times New Roman"/>
                <w:sz w:val="20"/>
                <w:szCs w:val="20"/>
                <w:lang w:val="en-US"/>
              </w:rPr>
              <w:t xml:space="preserve">(c) </w:t>
            </w:r>
            <w:r w:rsidRPr="001B0042">
              <w:rPr>
                <w:rFonts w:ascii="Times New Roman" w:eastAsia="GulliverRM" w:hAnsi="Times New Roman" w:cs="Times New Roman"/>
                <w:sz w:val="20"/>
                <w:szCs w:val="20"/>
                <w:lang w:val="en-US"/>
              </w:rPr>
              <w:t>mixture of oxidized MWCNT and aminated MWCNT</w:t>
            </w:r>
          </w:p>
        </w:tc>
      </w:tr>
    </w:tbl>
    <w:p w:rsidR="00354EA3" w:rsidRDefault="00354EA3" w:rsidP="00354EA3">
      <w:pPr>
        <w:spacing w:after="0" w:line="360" w:lineRule="auto"/>
        <w:ind w:firstLine="709"/>
        <w:jc w:val="both"/>
        <w:rPr>
          <w:rFonts w:ascii="Times New Roman" w:eastAsia="Times New Roman" w:hAnsi="Times New Roman" w:cs="Times New Roman"/>
          <w:color w:val="222222"/>
          <w:sz w:val="24"/>
          <w:szCs w:val="24"/>
          <w:lang w:val="en-US" w:eastAsia="tr-TR"/>
        </w:rPr>
      </w:pPr>
    </w:p>
    <w:p w:rsidR="009D1DC0" w:rsidRPr="007805F2" w:rsidRDefault="008F05B9" w:rsidP="004B5D52">
      <w:pPr>
        <w:spacing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 xml:space="preserve">The </w:t>
      </w:r>
      <w:r w:rsidRPr="007805F2">
        <w:rPr>
          <w:rFonts w:ascii="Times New Roman" w:eastAsia="Times New Roman" w:hAnsi="Times New Roman" w:cs="Times New Roman"/>
          <w:color w:val="222222"/>
          <w:sz w:val="24"/>
          <w:szCs w:val="24"/>
          <w:vertAlign w:val="superscript"/>
          <w:lang w:val="en-US" w:eastAsia="tr-TR"/>
        </w:rPr>
        <w:t>1</w:t>
      </w:r>
      <w:r w:rsidRPr="007805F2">
        <w:rPr>
          <w:rFonts w:ascii="Times New Roman" w:eastAsia="Times New Roman" w:hAnsi="Times New Roman" w:cs="Times New Roman"/>
          <w:color w:val="222222"/>
          <w:sz w:val="24"/>
          <w:szCs w:val="24"/>
          <w:lang w:val="en-US" w:eastAsia="tr-TR"/>
        </w:rPr>
        <w:t>H NMR spectrum (Fig. 2a) shows characteristic signals that confirm the structure of the copolymer. The signals at 7.12 ppm and 6.</w:t>
      </w:r>
      <w:r w:rsidR="00523A9A">
        <w:rPr>
          <w:rFonts w:ascii="Times New Roman" w:eastAsia="Times New Roman" w:hAnsi="Times New Roman" w:cs="Times New Roman"/>
          <w:color w:val="222222"/>
          <w:sz w:val="24"/>
          <w:szCs w:val="24"/>
          <w:lang w:val="en-US" w:eastAsia="tr-TR"/>
        </w:rPr>
        <w:t>76 ppm assigned to aromatic meta</w:t>
      </w:r>
      <w:r w:rsidRPr="007805F2">
        <w:rPr>
          <w:rFonts w:ascii="Times New Roman" w:eastAsia="Times New Roman" w:hAnsi="Times New Roman" w:cs="Times New Roman"/>
          <w:color w:val="222222"/>
          <w:sz w:val="24"/>
          <w:szCs w:val="24"/>
          <w:lang w:val="en-US" w:eastAsia="tr-TR"/>
        </w:rPr>
        <w:t xml:space="preserve"> proton and aromatic ortho proton according to oxygen, respectively. </w:t>
      </w:r>
      <w:r w:rsidR="00523A9A">
        <w:rPr>
          <w:rFonts w:ascii="Times New Roman" w:eastAsia="Times New Roman" w:hAnsi="Times New Roman" w:cs="Times New Roman"/>
          <w:color w:val="222222"/>
          <w:sz w:val="24"/>
          <w:szCs w:val="24"/>
          <w:lang w:val="en-US" w:eastAsia="tr-TR"/>
        </w:rPr>
        <w:t xml:space="preserve">The signal </w:t>
      </w:r>
      <w:r w:rsidRPr="007805F2">
        <w:rPr>
          <w:rFonts w:ascii="Times New Roman" w:eastAsia="Times New Roman" w:hAnsi="Times New Roman" w:cs="Times New Roman"/>
          <w:color w:val="222222"/>
          <w:sz w:val="24"/>
          <w:szCs w:val="24"/>
          <w:lang w:val="en-US" w:eastAsia="tr-TR"/>
        </w:rPr>
        <w:t>between</w:t>
      </w:r>
      <w:r w:rsidR="004F1DFC" w:rsidRPr="007805F2">
        <w:rPr>
          <w:rFonts w:ascii="Times New Roman" w:eastAsia="Times New Roman" w:hAnsi="Times New Roman" w:cs="Times New Roman"/>
          <w:color w:val="222222"/>
          <w:sz w:val="24"/>
          <w:szCs w:val="24"/>
          <w:lang w:val="en-US" w:eastAsia="tr-TR"/>
        </w:rPr>
        <w:t xml:space="preserve"> </w:t>
      </w:r>
      <w:r w:rsidRPr="007805F2">
        <w:rPr>
          <w:rFonts w:ascii="Times New Roman" w:eastAsia="Times New Roman" w:hAnsi="Times New Roman" w:cs="Times New Roman"/>
          <w:color w:val="222222"/>
          <w:sz w:val="24"/>
          <w:szCs w:val="24"/>
          <w:lang w:val="en-US" w:eastAsia="tr-TR"/>
        </w:rPr>
        <w:t>3.25-4.7 ppm are due to CH and CH</w:t>
      </w:r>
      <w:r w:rsidRPr="007805F2">
        <w:rPr>
          <w:rFonts w:ascii="Times New Roman" w:eastAsia="Times New Roman" w:hAnsi="Times New Roman" w:cs="Times New Roman"/>
          <w:color w:val="222222"/>
          <w:sz w:val="24"/>
          <w:szCs w:val="24"/>
          <w:vertAlign w:val="subscript"/>
          <w:lang w:val="en-US" w:eastAsia="tr-TR"/>
        </w:rPr>
        <w:t>2</w:t>
      </w:r>
      <w:r w:rsidRPr="007805F2">
        <w:rPr>
          <w:rFonts w:ascii="Times New Roman" w:eastAsia="Times New Roman" w:hAnsi="Times New Roman" w:cs="Times New Roman"/>
          <w:color w:val="222222"/>
          <w:sz w:val="24"/>
          <w:szCs w:val="24"/>
          <w:lang w:val="en-US" w:eastAsia="tr-TR"/>
        </w:rPr>
        <w:t xml:space="preserve"> protons bonded to oxygen, and the signal between 2.25-3.0 are due to epoxide ring protons and CH</w:t>
      </w:r>
      <w:r w:rsidRPr="007805F2">
        <w:rPr>
          <w:rFonts w:ascii="Times New Roman" w:eastAsia="Times New Roman" w:hAnsi="Times New Roman" w:cs="Times New Roman"/>
          <w:color w:val="222222"/>
          <w:sz w:val="24"/>
          <w:szCs w:val="24"/>
          <w:vertAlign w:val="subscript"/>
          <w:lang w:val="en-US" w:eastAsia="tr-TR"/>
        </w:rPr>
        <w:t>2</w:t>
      </w:r>
      <w:r w:rsidRPr="007805F2">
        <w:rPr>
          <w:rFonts w:ascii="Times New Roman" w:eastAsia="Times New Roman" w:hAnsi="Times New Roman" w:cs="Times New Roman"/>
          <w:color w:val="222222"/>
          <w:sz w:val="24"/>
          <w:szCs w:val="24"/>
          <w:lang w:val="en-US" w:eastAsia="tr-TR"/>
        </w:rPr>
        <w:t xml:space="preserve"> protons bonded to nitrogen. Peaks between 1.0 and 2.0 ppm include methyl protons at side chain of aromatic ring and CH</w:t>
      </w:r>
      <w:r w:rsidRPr="007805F2">
        <w:rPr>
          <w:rFonts w:ascii="Times New Roman" w:eastAsia="Times New Roman" w:hAnsi="Times New Roman" w:cs="Times New Roman"/>
          <w:color w:val="222222"/>
          <w:sz w:val="24"/>
          <w:szCs w:val="24"/>
          <w:vertAlign w:val="subscript"/>
          <w:lang w:val="en-US" w:eastAsia="tr-TR"/>
        </w:rPr>
        <w:t>2</w:t>
      </w:r>
      <w:r w:rsidRPr="007805F2">
        <w:rPr>
          <w:rFonts w:ascii="Times New Roman" w:eastAsia="Times New Roman" w:hAnsi="Times New Roman" w:cs="Times New Roman"/>
          <w:color w:val="222222"/>
          <w:sz w:val="24"/>
          <w:szCs w:val="24"/>
          <w:lang w:val="en-US" w:eastAsia="tr-TR"/>
        </w:rPr>
        <w:t xml:space="preserve"> protons not bonded to oxygen. All the assignments are shown in the copolymer formula in F</w:t>
      </w:r>
      <w:r w:rsidR="0001111D" w:rsidRPr="007805F2">
        <w:rPr>
          <w:rFonts w:ascii="Times New Roman" w:eastAsia="Times New Roman" w:hAnsi="Times New Roman" w:cs="Times New Roman"/>
          <w:color w:val="222222"/>
          <w:sz w:val="24"/>
          <w:szCs w:val="24"/>
          <w:lang w:val="en-US" w:eastAsia="tr-TR"/>
        </w:rPr>
        <w:t xml:space="preserve">ig. </w:t>
      </w:r>
      <w:r w:rsidRPr="007805F2">
        <w:rPr>
          <w:rFonts w:ascii="Times New Roman" w:eastAsia="Times New Roman" w:hAnsi="Times New Roman" w:cs="Times New Roman"/>
          <w:color w:val="222222"/>
          <w:sz w:val="24"/>
          <w:szCs w:val="24"/>
          <w:lang w:val="en-US" w:eastAsia="tr-TR"/>
        </w:rPr>
        <w:t xml:space="preserve">2. </w:t>
      </w:r>
      <w:r w:rsidRPr="007805F2">
        <w:rPr>
          <w:rFonts w:ascii="Times New Roman" w:eastAsia="Times New Roman" w:hAnsi="Times New Roman" w:cs="Times New Roman"/>
          <w:color w:val="222222"/>
          <w:sz w:val="24"/>
          <w:szCs w:val="24"/>
          <w:vertAlign w:val="superscript"/>
          <w:lang w:val="en-US" w:eastAsia="tr-TR"/>
        </w:rPr>
        <w:t>13</w:t>
      </w:r>
      <w:r w:rsidRPr="007805F2">
        <w:rPr>
          <w:rFonts w:ascii="Times New Roman" w:eastAsia="Times New Roman" w:hAnsi="Times New Roman" w:cs="Times New Roman"/>
          <w:color w:val="222222"/>
          <w:sz w:val="24"/>
          <w:szCs w:val="24"/>
          <w:lang w:val="en-US" w:eastAsia="tr-TR"/>
        </w:rPr>
        <w:t xml:space="preserve">C-NMR </w:t>
      </w:r>
      <w:r w:rsidRPr="007805F2">
        <w:rPr>
          <w:rFonts w:ascii="Times New Roman" w:eastAsia="Times New Roman" w:hAnsi="Times New Roman" w:cs="Times New Roman"/>
          <w:color w:val="222222"/>
          <w:sz w:val="24"/>
          <w:szCs w:val="24"/>
          <w:lang w:val="en-US" w:eastAsia="tr-TR"/>
        </w:rPr>
        <w:lastRenderedPageBreak/>
        <w:t xml:space="preserve">spectrum (Fig. 2b) shows characteristic signals for bisphenol A propoxylate diglycidyl ether at 156 ppm, 143 ppm, 128 ppm and 114 ppm due to quaternary carbon (p) bonded to oxygen, quaternary carbon (q) bonded to aliphatic carbon, CH carbons in meta and ortho position on aromatic ring, respectively. The other assignments are shown in </w:t>
      </w:r>
      <w:r w:rsidR="0001111D" w:rsidRPr="007805F2">
        <w:rPr>
          <w:rFonts w:ascii="Times New Roman" w:eastAsia="Times New Roman" w:hAnsi="Times New Roman" w:cs="Times New Roman"/>
          <w:color w:val="222222"/>
          <w:sz w:val="24"/>
          <w:szCs w:val="24"/>
          <w:lang w:val="en-US" w:eastAsia="tr-TR"/>
        </w:rPr>
        <w:t xml:space="preserve">the copolymer formula in Fig. </w:t>
      </w:r>
      <w:r w:rsidR="009D1DC0" w:rsidRPr="007805F2">
        <w:rPr>
          <w:rFonts w:ascii="Times New Roman" w:eastAsia="Times New Roman" w:hAnsi="Times New Roman" w:cs="Times New Roman"/>
          <w:color w:val="222222"/>
          <w:sz w:val="24"/>
          <w:szCs w:val="24"/>
          <w:lang w:val="en-US" w:eastAsia="tr-TR"/>
        </w:rPr>
        <w:t>2.</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2"/>
      </w:tblGrid>
      <w:tr w:rsidR="00A63282" w:rsidRPr="007805F2" w:rsidTr="00E0601F">
        <w:trPr>
          <w:trHeight w:val="5331"/>
          <w:jc w:val="center"/>
        </w:trPr>
        <w:tc>
          <w:tcPr>
            <w:tcW w:w="7082" w:type="dxa"/>
          </w:tcPr>
          <w:p w:rsidR="00E0601F" w:rsidRPr="007805F2" w:rsidRDefault="00E0601F" w:rsidP="00E0601F">
            <w:pPr>
              <w:spacing w:line="360" w:lineRule="auto"/>
              <w:rPr>
                <w:rFonts w:ascii="Times New Roman" w:eastAsia="Times New Roman" w:hAnsi="Times New Roman" w:cs="Times New Roman"/>
                <w:color w:val="222222"/>
                <w:sz w:val="20"/>
                <w:szCs w:val="20"/>
                <w:lang w:val="en-US" w:eastAsia="tr-TR"/>
              </w:rPr>
            </w:pPr>
          </w:p>
          <w:p w:rsidR="00A63282" w:rsidRPr="007805F2" w:rsidRDefault="008A0E9A" w:rsidP="00E0601F">
            <w:pPr>
              <w:spacing w:line="360" w:lineRule="auto"/>
              <w:rPr>
                <w:rFonts w:ascii="Times New Roman" w:eastAsia="Times New Roman" w:hAnsi="Times New Roman" w:cs="Times New Roman"/>
                <w:color w:val="222222"/>
                <w:sz w:val="20"/>
                <w:szCs w:val="20"/>
                <w:lang w:val="en-US" w:eastAsia="tr-TR"/>
              </w:rPr>
            </w:pPr>
            <w:r>
              <w:object w:dxaOrig="2912" w:dyaOrig="4320">
                <v:shape id="_x0000_i1026" type="#_x0000_t75" style="width:340.5pt;height:381.75pt" o:ole="">
                  <v:imagedata r:id="rId10" o:title=""/>
                </v:shape>
                <o:OLEObject Type="Embed" ProgID="PBrush" ShapeID="_x0000_i1026" DrawAspect="Content" ObjectID="_1578383134" r:id="rId11"/>
              </w:object>
            </w:r>
          </w:p>
        </w:tc>
      </w:tr>
      <w:tr w:rsidR="00A63282" w:rsidRPr="007805F2" w:rsidTr="009D1DC0">
        <w:trPr>
          <w:trHeight w:val="363"/>
          <w:jc w:val="center"/>
        </w:trPr>
        <w:tc>
          <w:tcPr>
            <w:tcW w:w="7082" w:type="dxa"/>
            <w:vAlign w:val="center"/>
          </w:tcPr>
          <w:p w:rsidR="00A63282" w:rsidRPr="009916CA" w:rsidRDefault="00A63282" w:rsidP="009D1DC0">
            <w:pPr>
              <w:spacing w:line="480" w:lineRule="auto"/>
              <w:jc w:val="both"/>
              <w:rPr>
                <w:rFonts w:ascii="Times New Roman" w:eastAsia="GulliverRM" w:hAnsi="Times New Roman" w:cs="Times New Roman"/>
                <w:sz w:val="20"/>
                <w:szCs w:val="20"/>
                <w:lang w:val="en-US"/>
              </w:rPr>
            </w:pPr>
            <w:r w:rsidRPr="007805F2">
              <w:rPr>
                <w:rFonts w:ascii="Times New Roman" w:eastAsia="GulliverRM" w:hAnsi="Times New Roman" w:cs="Times New Roman"/>
                <w:sz w:val="20"/>
                <w:szCs w:val="20"/>
                <w:lang w:val="en-US"/>
              </w:rPr>
              <w:t xml:space="preserve">Fig. 2. (a) </w:t>
            </w:r>
            <w:r w:rsidRPr="007805F2">
              <w:rPr>
                <w:rFonts w:ascii="Times New Roman" w:eastAsia="GulliverRM" w:hAnsi="Times New Roman" w:cs="Times New Roman"/>
                <w:sz w:val="20"/>
                <w:szCs w:val="20"/>
                <w:vertAlign w:val="superscript"/>
                <w:lang w:val="en-US"/>
              </w:rPr>
              <w:t>1</w:t>
            </w:r>
            <w:r w:rsidRPr="007805F2">
              <w:rPr>
                <w:rFonts w:ascii="Times New Roman" w:eastAsia="GulliverRM" w:hAnsi="Times New Roman" w:cs="Times New Roman"/>
                <w:sz w:val="20"/>
                <w:szCs w:val="20"/>
                <w:lang w:val="en-US"/>
              </w:rPr>
              <w:t xml:space="preserve">HNMR and (b) </w:t>
            </w:r>
            <w:r w:rsidRPr="007805F2">
              <w:rPr>
                <w:rFonts w:ascii="Times New Roman" w:eastAsia="GulliverRM" w:hAnsi="Times New Roman" w:cs="Times New Roman"/>
                <w:sz w:val="20"/>
                <w:szCs w:val="20"/>
                <w:vertAlign w:val="superscript"/>
                <w:lang w:val="en-US"/>
              </w:rPr>
              <w:t>13</w:t>
            </w:r>
            <w:r w:rsidRPr="007805F2">
              <w:rPr>
                <w:rFonts w:ascii="Times New Roman" w:eastAsia="GulliverRM" w:hAnsi="Times New Roman" w:cs="Times New Roman"/>
                <w:sz w:val="20"/>
                <w:szCs w:val="20"/>
                <w:lang w:val="en-US"/>
              </w:rPr>
              <w:t>CNMR spectra of poly(BPPDGE-</w:t>
            </w:r>
            <w:r w:rsidRPr="007805F2">
              <w:rPr>
                <w:rFonts w:ascii="Times New Roman" w:eastAsia="GulliverRM" w:hAnsi="Times New Roman" w:cs="Times New Roman"/>
                <w:i/>
                <w:sz w:val="20"/>
                <w:szCs w:val="20"/>
                <w:lang w:val="en-US"/>
              </w:rPr>
              <w:t>co</w:t>
            </w:r>
            <w:r w:rsidRPr="007805F2">
              <w:rPr>
                <w:rFonts w:ascii="Times New Roman" w:eastAsia="GulliverRM" w:hAnsi="Times New Roman" w:cs="Times New Roman"/>
                <w:sz w:val="20"/>
                <w:szCs w:val="20"/>
                <w:lang w:val="en-US"/>
              </w:rPr>
              <w:t>-P)</w:t>
            </w:r>
            <w:r w:rsidR="009916CA">
              <w:rPr>
                <w:rFonts w:ascii="Times New Roman" w:eastAsia="GulliverRM" w:hAnsi="Times New Roman" w:cs="Times New Roman"/>
                <w:sz w:val="20"/>
                <w:szCs w:val="20"/>
                <w:lang w:val="en-US"/>
              </w:rPr>
              <w:t xml:space="preserve"> (solvent: CDCl</w:t>
            </w:r>
            <w:r w:rsidR="009916CA">
              <w:rPr>
                <w:rFonts w:ascii="Times New Roman" w:eastAsia="GulliverRM" w:hAnsi="Times New Roman" w:cs="Times New Roman"/>
                <w:sz w:val="20"/>
                <w:szCs w:val="20"/>
                <w:vertAlign w:val="subscript"/>
                <w:lang w:val="en-US"/>
              </w:rPr>
              <w:t>3</w:t>
            </w:r>
            <w:r w:rsidR="009916CA">
              <w:rPr>
                <w:rFonts w:ascii="Times New Roman" w:eastAsia="GulliverRM" w:hAnsi="Times New Roman" w:cs="Times New Roman"/>
                <w:sz w:val="20"/>
                <w:szCs w:val="20"/>
                <w:lang w:val="en-US"/>
              </w:rPr>
              <w:t>)</w:t>
            </w:r>
          </w:p>
        </w:tc>
      </w:tr>
    </w:tbl>
    <w:p w:rsidR="0001111D" w:rsidRPr="007805F2" w:rsidRDefault="0001111D" w:rsidP="0001111D">
      <w:pPr>
        <w:spacing w:line="360" w:lineRule="auto"/>
        <w:ind w:firstLine="709"/>
        <w:jc w:val="both"/>
        <w:rPr>
          <w:rFonts w:ascii="Times New Roman" w:eastAsia="Times New Roman" w:hAnsi="Times New Roman" w:cs="Times New Roman"/>
          <w:color w:val="222222"/>
          <w:sz w:val="24"/>
          <w:szCs w:val="24"/>
          <w:lang w:val="en-US" w:eastAsia="tr-TR"/>
        </w:rPr>
      </w:pPr>
    </w:p>
    <w:p w:rsidR="00825285" w:rsidRPr="007805F2" w:rsidRDefault="0001111D" w:rsidP="004B5D52">
      <w:pPr>
        <w:spacing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 xml:space="preserve">Fig. </w:t>
      </w:r>
      <w:r w:rsidR="008F05B9" w:rsidRPr="007805F2">
        <w:rPr>
          <w:rFonts w:ascii="Times New Roman" w:eastAsia="Times New Roman" w:hAnsi="Times New Roman" w:cs="Times New Roman"/>
          <w:color w:val="222222"/>
          <w:sz w:val="24"/>
          <w:szCs w:val="24"/>
          <w:lang w:val="en-US" w:eastAsia="tr-TR"/>
        </w:rPr>
        <w:t>3 shows the SEM images of reference pure the matrix copolymer (3a), original MWCNT (3b), MWCNT silanized with aminopropyltrimethoxysilane (</w:t>
      </w:r>
      <w:r w:rsidR="00354EA3" w:rsidRPr="00365B1D">
        <w:rPr>
          <w:rFonts w:ascii="Times New Roman" w:eastAsia="Times New Roman" w:hAnsi="Times New Roman" w:cs="Times New Roman"/>
          <w:color w:val="FF0000"/>
          <w:sz w:val="24"/>
          <w:szCs w:val="24"/>
          <w:lang w:val="en-US" w:eastAsia="tr-TR"/>
        </w:rPr>
        <w:t>aminated MWCNT</w:t>
      </w:r>
      <w:r w:rsidR="008F05B9" w:rsidRPr="007805F2">
        <w:rPr>
          <w:rFonts w:ascii="Times New Roman" w:eastAsia="Times New Roman" w:hAnsi="Times New Roman" w:cs="Times New Roman"/>
          <w:color w:val="222222"/>
          <w:sz w:val="24"/>
          <w:szCs w:val="24"/>
          <w:lang w:val="en-US" w:eastAsia="tr-TR"/>
        </w:rPr>
        <w:t xml:space="preserve">) (3c) and the composite containing 15 wt% </w:t>
      </w:r>
      <w:r w:rsidR="008F05B9" w:rsidRPr="00964E9E">
        <w:rPr>
          <w:rFonts w:ascii="Times New Roman" w:eastAsia="Times New Roman" w:hAnsi="Times New Roman" w:cs="Times New Roman"/>
          <w:color w:val="FF0000"/>
          <w:sz w:val="24"/>
          <w:szCs w:val="24"/>
          <w:lang w:val="en-US" w:eastAsia="tr-TR"/>
        </w:rPr>
        <w:t xml:space="preserve">the mixture of </w:t>
      </w:r>
      <w:r w:rsidR="00354EA3" w:rsidRPr="00964E9E">
        <w:rPr>
          <w:rFonts w:ascii="Times New Roman" w:eastAsia="Times New Roman" w:hAnsi="Times New Roman" w:cs="Times New Roman"/>
          <w:color w:val="FF0000"/>
          <w:sz w:val="24"/>
          <w:szCs w:val="24"/>
          <w:lang w:val="en-US" w:eastAsia="tr-TR"/>
        </w:rPr>
        <w:t xml:space="preserve">oxidized MWCNT and aminated MWCNT </w:t>
      </w:r>
      <w:r w:rsidR="008F05B9" w:rsidRPr="007805F2">
        <w:rPr>
          <w:rFonts w:ascii="Times New Roman" w:eastAsia="Times New Roman" w:hAnsi="Times New Roman" w:cs="Times New Roman"/>
          <w:color w:val="222222"/>
          <w:sz w:val="24"/>
          <w:szCs w:val="24"/>
          <w:lang w:val="en-US" w:eastAsia="tr-TR"/>
        </w:rPr>
        <w:t xml:space="preserve">(3d). The SEM micrograph of the pure matrix copolymer suggests a smooth surface. A clear distribution of MWCNT is observed after silanization. In addition to this, the morphology of MWCNTs after functionalization is observed to have remained intact with </w:t>
      </w:r>
      <w:r w:rsidR="008F05B9" w:rsidRPr="007805F2">
        <w:rPr>
          <w:rFonts w:ascii="Times New Roman" w:eastAsia="Times New Roman" w:hAnsi="Times New Roman" w:cs="Times New Roman"/>
          <w:color w:val="222222"/>
          <w:sz w:val="24"/>
          <w:szCs w:val="24"/>
          <w:lang w:val="en-US" w:eastAsia="tr-TR"/>
        </w:rPr>
        <w:lastRenderedPageBreak/>
        <w:t>minimal visible tube damage. No serious MWCNT destruction is observed which indicates that the MWCNTs are strong enough to withstand the functionalization process. SEM photograph of the composite (3d) shows that the functional MWCNT particles in the polymer matrix are homogeneously dispersed. This is because the presence of the carboxylic groups and amino groups on the nanotube surface is likely to give the strong interfacial interaction between the polymer matrix and the nanotubes in polymer composites</w:t>
      </w:r>
      <w:r w:rsidR="00334240">
        <w:rPr>
          <w:rFonts w:ascii="Times New Roman" w:eastAsia="Times New Roman" w:hAnsi="Times New Roman" w:cs="Times New Roman"/>
          <w:color w:val="222222"/>
          <w:sz w:val="24"/>
          <w:szCs w:val="24"/>
          <w:lang w:val="en-US" w:eastAsia="tr-TR"/>
        </w:rPr>
        <w:t xml:space="preserve"> </w:t>
      </w:r>
      <w:r w:rsidR="00A141A8" w:rsidRPr="007805F2">
        <w:rPr>
          <w:rFonts w:ascii="Times New Roman" w:eastAsia="Times New Roman" w:hAnsi="Times New Roman" w:cs="Times New Roman"/>
          <w:color w:val="222222"/>
          <w:sz w:val="24"/>
          <w:szCs w:val="24"/>
          <w:vertAlign w:val="superscript"/>
          <w:lang w:val="en-US" w:eastAsia="tr-TR"/>
        </w:rPr>
        <w:t>25</w:t>
      </w:r>
      <w:r w:rsidR="00334240">
        <w:rPr>
          <w:rFonts w:ascii="Times New Roman" w:eastAsia="Times New Roman" w:hAnsi="Times New Roman" w:cs="Times New Roman"/>
          <w:color w:val="222222"/>
          <w:sz w:val="24"/>
          <w:szCs w:val="24"/>
          <w:lang w:val="en-US" w:eastAsia="tr-TR"/>
        </w:rPr>
        <w:t xml:space="preserve">. </w:t>
      </w:r>
      <w:r w:rsidR="008F05B9" w:rsidRPr="007805F2">
        <w:rPr>
          <w:rFonts w:ascii="Times New Roman" w:eastAsia="Times New Roman" w:hAnsi="Times New Roman" w:cs="Times New Roman"/>
          <w:color w:val="222222"/>
          <w:sz w:val="24"/>
          <w:szCs w:val="24"/>
          <w:lang w:val="en-US" w:eastAsia="tr-TR"/>
        </w:rPr>
        <w:t>That is, oxygen (–O–) in epoxide at the end groups and oxygen in etheric groups of polymer main chain and -N- in piperazine unit of the matrix copolymer may form the hydrogen bonds with –COOH and -NH</w:t>
      </w:r>
      <w:r w:rsidR="008F05B9" w:rsidRPr="007805F2">
        <w:rPr>
          <w:rFonts w:ascii="Times New Roman" w:eastAsia="Times New Roman" w:hAnsi="Times New Roman" w:cs="Times New Roman"/>
          <w:color w:val="222222"/>
          <w:sz w:val="24"/>
          <w:szCs w:val="24"/>
          <w:vertAlign w:val="subscript"/>
          <w:lang w:val="en-US" w:eastAsia="tr-TR"/>
        </w:rPr>
        <w:t>2</w:t>
      </w:r>
      <w:r w:rsidR="008F05B9" w:rsidRPr="007805F2">
        <w:rPr>
          <w:rFonts w:ascii="Times New Roman" w:eastAsia="Times New Roman" w:hAnsi="Times New Roman" w:cs="Times New Roman"/>
          <w:color w:val="222222"/>
          <w:sz w:val="24"/>
          <w:szCs w:val="24"/>
          <w:lang w:val="en-US" w:eastAsia="tr-TR"/>
        </w:rPr>
        <w:t xml:space="preserve"> groups of the functionalized MWCNTs.</w:t>
      </w:r>
      <w:r w:rsidR="008A0E9A">
        <w:rPr>
          <w:rFonts w:ascii="Times New Roman" w:eastAsia="Times New Roman" w:hAnsi="Times New Roman" w:cs="Times New Roman"/>
          <w:color w:val="222222"/>
          <w:sz w:val="24"/>
          <w:szCs w:val="24"/>
          <w:lang w:val="en-US" w:eastAsia="tr-TR"/>
        </w:rP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6"/>
      </w:tblGrid>
      <w:tr w:rsidR="00825285" w:rsidRPr="007805F2" w:rsidTr="00446884">
        <w:trPr>
          <w:jc w:val="center"/>
        </w:trPr>
        <w:tc>
          <w:tcPr>
            <w:tcW w:w="7006" w:type="dxa"/>
          </w:tcPr>
          <w:p w:rsidR="00825285" w:rsidRPr="007805F2" w:rsidRDefault="00446884" w:rsidP="00E0601F">
            <w:pPr>
              <w:spacing w:line="360" w:lineRule="auto"/>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noProof/>
                <w:color w:val="222222"/>
                <w:sz w:val="24"/>
                <w:szCs w:val="24"/>
                <w:lang w:eastAsia="tr-TR"/>
              </w:rPr>
              <w:drawing>
                <wp:inline distT="0" distB="0" distL="0" distR="0" wp14:anchorId="54E9EDB6" wp14:editId="2D515462">
                  <wp:extent cx="4286250" cy="3240220"/>
                  <wp:effectExtent l="0" t="0" r="0" b="0"/>
                  <wp:docPr id="1" name="Resim 1" descr="C:\Users\MUHAMMED EFE\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HAMMED EFE\Desktop\1.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4771" cy="3246661"/>
                          </a:xfrm>
                          <a:prstGeom prst="rect">
                            <a:avLst/>
                          </a:prstGeom>
                          <a:noFill/>
                          <a:ln>
                            <a:noFill/>
                          </a:ln>
                        </pic:spPr>
                      </pic:pic>
                    </a:graphicData>
                  </a:graphic>
                </wp:inline>
              </w:drawing>
            </w:r>
          </w:p>
        </w:tc>
      </w:tr>
      <w:tr w:rsidR="00825285" w:rsidRPr="007805F2" w:rsidTr="00446884">
        <w:trPr>
          <w:jc w:val="center"/>
        </w:trPr>
        <w:tc>
          <w:tcPr>
            <w:tcW w:w="7006" w:type="dxa"/>
            <w:vAlign w:val="center"/>
          </w:tcPr>
          <w:p w:rsidR="00574525" w:rsidRDefault="00B0699F" w:rsidP="00446884">
            <w:pPr>
              <w:spacing w:line="360" w:lineRule="auto"/>
              <w:jc w:val="both"/>
              <w:rPr>
                <w:rFonts w:ascii="Times New Roman" w:eastAsia="GulliverRM" w:hAnsi="Times New Roman" w:cs="Times New Roman"/>
                <w:sz w:val="20"/>
                <w:szCs w:val="20"/>
                <w:lang w:val="en-US"/>
              </w:rPr>
            </w:pPr>
            <w:r w:rsidRPr="00850F2F">
              <w:rPr>
                <w:rFonts w:ascii="Times New Roman" w:eastAsia="GulliverRM" w:hAnsi="Times New Roman" w:cs="Times New Roman"/>
                <w:sz w:val="20"/>
                <w:szCs w:val="20"/>
                <w:lang w:val="en-US"/>
              </w:rPr>
              <w:t>Fig. 3. SEM images of the matrix copolymer (a, m: x2000), original MWCNT as received (b, m: x30000), aminated MWCNT (c, m: x70000) and the composite (15 wt%) (d, m: 50000). m: Magnification</w:t>
            </w:r>
          </w:p>
          <w:p w:rsidR="00574525" w:rsidRPr="00850F2F" w:rsidRDefault="00574525" w:rsidP="00446884">
            <w:pPr>
              <w:spacing w:line="360" w:lineRule="auto"/>
              <w:jc w:val="both"/>
              <w:rPr>
                <w:rFonts w:ascii="Times New Roman" w:eastAsia="GulliverRM" w:hAnsi="Times New Roman" w:cs="Times New Roman"/>
                <w:sz w:val="20"/>
                <w:szCs w:val="20"/>
                <w:lang w:val="en-US"/>
              </w:rPr>
            </w:pPr>
          </w:p>
        </w:tc>
      </w:tr>
      <w:tr w:rsidR="00574525" w:rsidRPr="007805F2" w:rsidTr="00446884">
        <w:trPr>
          <w:jc w:val="center"/>
        </w:trPr>
        <w:tc>
          <w:tcPr>
            <w:tcW w:w="7006" w:type="dxa"/>
            <w:vAlign w:val="center"/>
          </w:tcPr>
          <w:p w:rsidR="00574525" w:rsidRPr="00850F2F" w:rsidRDefault="00574525" w:rsidP="00574525">
            <w:pPr>
              <w:spacing w:line="360" w:lineRule="auto"/>
              <w:jc w:val="both"/>
              <w:rPr>
                <w:rFonts w:ascii="Times New Roman" w:eastAsia="GulliverRM" w:hAnsi="Times New Roman" w:cs="Times New Roman"/>
                <w:sz w:val="20"/>
                <w:szCs w:val="20"/>
                <w:lang w:val="en-US"/>
              </w:rPr>
            </w:pPr>
          </w:p>
        </w:tc>
      </w:tr>
    </w:tbl>
    <w:p w:rsidR="00574525" w:rsidRPr="00574525" w:rsidRDefault="00574525" w:rsidP="00574525">
      <w:pPr>
        <w:spacing w:after="0" w:line="360" w:lineRule="auto"/>
        <w:ind w:firstLine="708"/>
        <w:rPr>
          <w:rFonts w:ascii="Times New Roman" w:eastAsia="Times New Roman" w:hAnsi="Times New Roman" w:cs="Times New Roman"/>
          <w:color w:val="222222"/>
          <w:sz w:val="24"/>
          <w:szCs w:val="24"/>
          <w:lang w:val="en-US" w:eastAsia="tr-TR"/>
        </w:rPr>
      </w:pPr>
      <w:r w:rsidRPr="00574525">
        <w:rPr>
          <w:rFonts w:ascii="Times New Roman" w:eastAsia="Times New Roman" w:hAnsi="Times New Roman" w:cs="Times New Roman"/>
          <w:color w:val="222222"/>
          <w:sz w:val="24"/>
          <w:szCs w:val="24"/>
          <w:lang w:val="en-US" w:eastAsia="tr-TR"/>
        </w:rPr>
        <w:t>To be knowledgeable the viscosity of the poly (BPPDGE-co-P), the limit</w:t>
      </w:r>
      <w:r w:rsidR="001E3DD6">
        <w:rPr>
          <w:rFonts w:ascii="Times New Roman" w:eastAsia="Times New Roman" w:hAnsi="Times New Roman" w:cs="Times New Roman"/>
          <w:color w:val="222222"/>
          <w:sz w:val="24"/>
          <w:szCs w:val="24"/>
          <w:lang w:val="en-US" w:eastAsia="tr-TR"/>
        </w:rPr>
        <w:t>ing</w:t>
      </w:r>
      <w:r w:rsidRPr="00574525">
        <w:rPr>
          <w:rFonts w:ascii="Times New Roman" w:eastAsia="Times New Roman" w:hAnsi="Times New Roman" w:cs="Times New Roman"/>
          <w:color w:val="222222"/>
          <w:sz w:val="24"/>
          <w:szCs w:val="24"/>
          <w:lang w:val="en-US" w:eastAsia="tr-TR"/>
        </w:rPr>
        <w:t xml:space="preserve"> viscosity number ([η]) was determined using the Huggins equation, η</w:t>
      </w:r>
      <w:r w:rsidRPr="001E3DD6">
        <w:rPr>
          <w:rFonts w:ascii="Times New Roman" w:eastAsia="Times New Roman" w:hAnsi="Times New Roman" w:cs="Times New Roman"/>
          <w:color w:val="222222"/>
          <w:sz w:val="24"/>
          <w:szCs w:val="24"/>
          <w:vertAlign w:val="subscript"/>
          <w:lang w:val="en-US" w:eastAsia="tr-TR"/>
        </w:rPr>
        <w:t>sp</w:t>
      </w:r>
      <w:r w:rsidRPr="00574525">
        <w:rPr>
          <w:rFonts w:ascii="Times New Roman" w:eastAsia="Times New Roman" w:hAnsi="Times New Roman" w:cs="Times New Roman"/>
          <w:color w:val="222222"/>
          <w:sz w:val="24"/>
          <w:szCs w:val="24"/>
          <w:lang w:val="en-US" w:eastAsia="tr-TR"/>
        </w:rPr>
        <w:t>/c = [η] + k´[η]</w:t>
      </w:r>
      <w:r w:rsidRPr="001E3DD6">
        <w:rPr>
          <w:rFonts w:ascii="Times New Roman" w:eastAsia="Times New Roman" w:hAnsi="Times New Roman" w:cs="Times New Roman"/>
          <w:color w:val="222222"/>
          <w:sz w:val="24"/>
          <w:szCs w:val="24"/>
          <w:vertAlign w:val="superscript"/>
          <w:lang w:val="en-US" w:eastAsia="tr-TR"/>
        </w:rPr>
        <w:t>2</w:t>
      </w:r>
      <w:r w:rsidRPr="00574525">
        <w:rPr>
          <w:rFonts w:ascii="Times New Roman" w:eastAsia="Times New Roman" w:hAnsi="Times New Roman" w:cs="Times New Roman"/>
          <w:color w:val="222222"/>
          <w:sz w:val="24"/>
          <w:szCs w:val="24"/>
          <w:lang w:val="en-US" w:eastAsia="tr-TR"/>
        </w:rPr>
        <w:t xml:space="preserve"> c. Flow times of the so</w:t>
      </w:r>
      <w:r>
        <w:rPr>
          <w:rFonts w:ascii="Times New Roman" w:eastAsia="Times New Roman" w:hAnsi="Times New Roman" w:cs="Times New Roman"/>
          <w:color w:val="222222"/>
          <w:sz w:val="24"/>
          <w:szCs w:val="24"/>
          <w:lang w:val="en-US" w:eastAsia="tr-TR"/>
        </w:rPr>
        <w:t>lutions with concentration (c) at between 0.556-0.280 g c</w:t>
      </w:r>
      <w:r w:rsidRPr="00574525">
        <w:rPr>
          <w:rFonts w:ascii="Times New Roman" w:eastAsia="Times New Roman" w:hAnsi="Times New Roman" w:cs="Times New Roman"/>
          <w:color w:val="222222"/>
          <w:sz w:val="24"/>
          <w:szCs w:val="24"/>
          <w:lang w:val="en-US" w:eastAsia="tr-TR"/>
        </w:rPr>
        <w:t>opolymer / dL solvent and pure chlorof</w:t>
      </w:r>
      <w:r>
        <w:rPr>
          <w:rFonts w:ascii="Times New Roman" w:eastAsia="Times New Roman" w:hAnsi="Times New Roman" w:cs="Times New Roman"/>
          <w:color w:val="222222"/>
          <w:sz w:val="24"/>
          <w:szCs w:val="24"/>
          <w:lang w:val="en-US" w:eastAsia="tr-TR"/>
        </w:rPr>
        <w:t>o</w:t>
      </w:r>
      <w:r w:rsidRPr="00574525">
        <w:rPr>
          <w:rFonts w:ascii="Times New Roman" w:eastAsia="Times New Roman" w:hAnsi="Times New Roman" w:cs="Times New Roman"/>
          <w:color w:val="222222"/>
          <w:sz w:val="24"/>
          <w:szCs w:val="24"/>
          <w:lang w:val="en-US" w:eastAsia="tr-TR"/>
        </w:rPr>
        <w:t>rm using Ubbelohde viscometer were determined. The Hug</w:t>
      </w:r>
      <w:r>
        <w:rPr>
          <w:rFonts w:ascii="Times New Roman" w:eastAsia="Times New Roman" w:hAnsi="Times New Roman" w:cs="Times New Roman"/>
          <w:color w:val="222222"/>
          <w:sz w:val="24"/>
          <w:szCs w:val="24"/>
          <w:lang w:val="en-US" w:eastAsia="tr-TR"/>
        </w:rPr>
        <w:t>g</w:t>
      </w:r>
      <w:r w:rsidRPr="00574525">
        <w:rPr>
          <w:rFonts w:ascii="Times New Roman" w:eastAsia="Times New Roman" w:hAnsi="Times New Roman" w:cs="Times New Roman"/>
          <w:color w:val="222222"/>
          <w:sz w:val="24"/>
          <w:szCs w:val="24"/>
          <w:lang w:val="en-US" w:eastAsia="tr-TR"/>
        </w:rPr>
        <w:t>ins line was obtained from</w:t>
      </w:r>
    </w:p>
    <w:p w:rsidR="00825285" w:rsidRDefault="00574525" w:rsidP="00574525">
      <w:pPr>
        <w:spacing w:after="0" w:line="360" w:lineRule="auto"/>
        <w:rPr>
          <w:rFonts w:ascii="Times New Roman" w:eastAsia="Times New Roman" w:hAnsi="Times New Roman" w:cs="Times New Roman"/>
          <w:color w:val="222222"/>
          <w:sz w:val="24"/>
          <w:szCs w:val="24"/>
          <w:lang w:val="en-US" w:eastAsia="tr-TR"/>
        </w:rPr>
      </w:pPr>
      <w:r w:rsidRPr="00574525">
        <w:rPr>
          <w:rFonts w:ascii="Times New Roman" w:eastAsia="Times New Roman" w:hAnsi="Times New Roman" w:cs="Times New Roman"/>
          <w:color w:val="222222"/>
          <w:sz w:val="24"/>
          <w:szCs w:val="24"/>
          <w:lang w:val="en-US" w:eastAsia="tr-TR"/>
        </w:rPr>
        <w:lastRenderedPageBreak/>
        <w:t>plot of η</w:t>
      </w:r>
      <w:r w:rsidRPr="001E3DD6">
        <w:rPr>
          <w:rFonts w:ascii="Times New Roman" w:eastAsia="Times New Roman" w:hAnsi="Times New Roman" w:cs="Times New Roman"/>
          <w:color w:val="222222"/>
          <w:sz w:val="24"/>
          <w:szCs w:val="24"/>
          <w:vertAlign w:val="subscript"/>
          <w:lang w:val="en-US" w:eastAsia="tr-TR"/>
        </w:rPr>
        <w:t>sp</w:t>
      </w:r>
      <w:r w:rsidRPr="00574525">
        <w:rPr>
          <w:rFonts w:ascii="Times New Roman" w:eastAsia="Times New Roman" w:hAnsi="Times New Roman" w:cs="Times New Roman"/>
          <w:color w:val="222222"/>
          <w:sz w:val="24"/>
          <w:szCs w:val="24"/>
          <w:lang w:val="en-US" w:eastAsia="tr-TR"/>
        </w:rPr>
        <w:t>/c ve</w:t>
      </w:r>
      <w:r>
        <w:rPr>
          <w:rFonts w:ascii="Times New Roman" w:eastAsia="Times New Roman" w:hAnsi="Times New Roman" w:cs="Times New Roman"/>
          <w:color w:val="222222"/>
          <w:sz w:val="24"/>
          <w:szCs w:val="24"/>
          <w:lang w:val="en-US" w:eastAsia="tr-TR"/>
        </w:rPr>
        <w:t>r</w:t>
      </w:r>
      <w:r w:rsidRPr="00574525">
        <w:rPr>
          <w:rFonts w:ascii="Times New Roman" w:eastAsia="Times New Roman" w:hAnsi="Times New Roman" w:cs="Times New Roman"/>
          <w:color w:val="222222"/>
          <w:sz w:val="24"/>
          <w:szCs w:val="24"/>
          <w:lang w:val="en-US" w:eastAsia="tr-TR"/>
        </w:rPr>
        <w:t>sus  c. Where η</w:t>
      </w:r>
      <w:r w:rsidRPr="001E3DD6">
        <w:rPr>
          <w:rFonts w:ascii="Times New Roman" w:eastAsia="Times New Roman" w:hAnsi="Times New Roman" w:cs="Times New Roman"/>
          <w:color w:val="222222"/>
          <w:sz w:val="24"/>
          <w:szCs w:val="24"/>
          <w:vertAlign w:val="subscript"/>
          <w:lang w:val="en-US" w:eastAsia="tr-TR"/>
        </w:rPr>
        <w:t>sp</w:t>
      </w:r>
      <w:r w:rsidRPr="00574525">
        <w:rPr>
          <w:rFonts w:ascii="Times New Roman" w:eastAsia="Times New Roman" w:hAnsi="Times New Roman" w:cs="Times New Roman"/>
          <w:color w:val="222222"/>
          <w:sz w:val="24"/>
          <w:szCs w:val="24"/>
          <w:lang w:val="en-US" w:eastAsia="tr-TR"/>
        </w:rPr>
        <w:t xml:space="preserve"> is  the specific viscosity. From these mea</w:t>
      </w:r>
      <w:r>
        <w:rPr>
          <w:rFonts w:ascii="Times New Roman" w:eastAsia="Times New Roman" w:hAnsi="Times New Roman" w:cs="Times New Roman"/>
          <w:color w:val="222222"/>
          <w:sz w:val="24"/>
          <w:szCs w:val="24"/>
          <w:lang w:val="en-US" w:eastAsia="tr-TR"/>
        </w:rPr>
        <w:t>surements, the limit</w:t>
      </w:r>
      <w:r w:rsidR="001E3DD6">
        <w:rPr>
          <w:rFonts w:ascii="Times New Roman" w:eastAsia="Times New Roman" w:hAnsi="Times New Roman" w:cs="Times New Roman"/>
          <w:color w:val="222222"/>
          <w:sz w:val="24"/>
          <w:szCs w:val="24"/>
          <w:lang w:val="en-US" w:eastAsia="tr-TR"/>
        </w:rPr>
        <w:t>ing</w:t>
      </w:r>
      <w:r>
        <w:rPr>
          <w:rFonts w:ascii="Times New Roman" w:eastAsia="Times New Roman" w:hAnsi="Times New Roman" w:cs="Times New Roman"/>
          <w:color w:val="222222"/>
          <w:sz w:val="24"/>
          <w:szCs w:val="24"/>
          <w:lang w:val="en-US" w:eastAsia="tr-TR"/>
        </w:rPr>
        <w:t xml:space="preserve"> viscosity n</w:t>
      </w:r>
      <w:r w:rsidRPr="00574525">
        <w:rPr>
          <w:rFonts w:ascii="Times New Roman" w:eastAsia="Times New Roman" w:hAnsi="Times New Roman" w:cs="Times New Roman"/>
          <w:color w:val="222222"/>
          <w:sz w:val="24"/>
          <w:szCs w:val="24"/>
          <w:lang w:val="en-US" w:eastAsia="tr-TR"/>
        </w:rPr>
        <w:t xml:space="preserve">umber of the polymer in chloroform solution and the Huggins constant, k´, were obtained as 0.34 dL / g and 0.38 (generally 0.3 &lt;k '&lt;0.4) at 22 </w:t>
      </w:r>
      <w:r w:rsidRPr="00574525">
        <w:rPr>
          <w:rFonts w:ascii="Times New Roman" w:eastAsia="Times New Roman" w:hAnsi="Times New Roman" w:cs="Times New Roman"/>
          <w:color w:val="222222"/>
          <w:sz w:val="24"/>
          <w:szCs w:val="24"/>
          <w:vertAlign w:val="superscript"/>
          <w:lang w:val="en-US" w:eastAsia="tr-TR"/>
        </w:rPr>
        <w:t>o</w:t>
      </w:r>
      <w:r w:rsidRPr="00574525">
        <w:rPr>
          <w:rFonts w:ascii="Times New Roman" w:eastAsia="Times New Roman" w:hAnsi="Times New Roman" w:cs="Times New Roman"/>
          <w:color w:val="222222"/>
          <w:sz w:val="24"/>
          <w:szCs w:val="24"/>
          <w:lang w:val="en-US" w:eastAsia="tr-TR"/>
        </w:rPr>
        <w:t>C, respectively.</w:t>
      </w:r>
    </w:p>
    <w:p w:rsidR="001E3DD6" w:rsidRPr="007805F2" w:rsidRDefault="001E3DD6" w:rsidP="00574525">
      <w:pPr>
        <w:spacing w:after="0" w:line="360" w:lineRule="auto"/>
        <w:rPr>
          <w:rFonts w:ascii="Times New Roman" w:eastAsia="Times New Roman" w:hAnsi="Times New Roman" w:cs="Times New Roman"/>
          <w:color w:val="222222"/>
          <w:sz w:val="24"/>
          <w:szCs w:val="24"/>
          <w:lang w:val="en-US" w:eastAsia="tr-TR"/>
        </w:rPr>
      </w:pPr>
    </w:p>
    <w:p w:rsidR="008F05B9" w:rsidRPr="00574525" w:rsidRDefault="008F05B9" w:rsidP="00F221B4">
      <w:pPr>
        <w:spacing w:line="360" w:lineRule="auto"/>
        <w:rPr>
          <w:rFonts w:ascii="Times New Roman" w:eastAsia="Times New Roman" w:hAnsi="Times New Roman" w:cs="Times New Roman"/>
          <w:b/>
          <w:i/>
          <w:color w:val="222222"/>
          <w:sz w:val="24"/>
          <w:szCs w:val="24"/>
          <w:lang w:val="en-US" w:eastAsia="tr-TR"/>
        </w:rPr>
      </w:pPr>
      <w:r w:rsidRPr="007805F2">
        <w:rPr>
          <w:rFonts w:ascii="Times New Roman" w:eastAsia="Times New Roman" w:hAnsi="Times New Roman" w:cs="Times New Roman"/>
          <w:i/>
          <w:color w:val="222222"/>
          <w:sz w:val="24"/>
          <w:szCs w:val="24"/>
          <w:lang w:val="en-US" w:eastAsia="tr-TR"/>
        </w:rPr>
        <w:t xml:space="preserve"> </w:t>
      </w:r>
      <w:r w:rsidRPr="00574525">
        <w:rPr>
          <w:rFonts w:ascii="Times New Roman" w:eastAsia="Times New Roman" w:hAnsi="Times New Roman" w:cs="Times New Roman"/>
          <w:b/>
          <w:i/>
          <w:color w:val="222222"/>
          <w:sz w:val="24"/>
          <w:szCs w:val="24"/>
          <w:lang w:val="en-US" w:eastAsia="tr-TR"/>
        </w:rPr>
        <w:t xml:space="preserve">Electrical </w:t>
      </w:r>
      <w:r w:rsidR="00481085" w:rsidRPr="00574525">
        <w:rPr>
          <w:rFonts w:ascii="Times New Roman" w:eastAsia="Times New Roman" w:hAnsi="Times New Roman" w:cs="Times New Roman"/>
          <w:b/>
          <w:i/>
          <w:color w:val="222222"/>
          <w:sz w:val="24"/>
          <w:szCs w:val="24"/>
          <w:lang w:val="en-US" w:eastAsia="tr-TR"/>
        </w:rPr>
        <w:t>I</w:t>
      </w:r>
      <w:r w:rsidRPr="00574525">
        <w:rPr>
          <w:rFonts w:ascii="Times New Roman" w:eastAsia="Times New Roman" w:hAnsi="Times New Roman" w:cs="Times New Roman"/>
          <w:b/>
          <w:i/>
          <w:color w:val="222222"/>
          <w:sz w:val="24"/>
          <w:szCs w:val="24"/>
          <w:lang w:val="en-US" w:eastAsia="tr-TR"/>
        </w:rPr>
        <w:t>nvestigation</w:t>
      </w:r>
    </w:p>
    <w:p w:rsidR="008F05B9" w:rsidRPr="007805F2" w:rsidRDefault="008F05B9" w:rsidP="00F221B4">
      <w:pPr>
        <w:spacing w:line="360" w:lineRule="auto"/>
        <w:ind w:firstLine="708"/>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The dielectric constant which is one of the electrical properties of materials is a measure of the influence of a particular dielectric on the capacitance of a condenser. When a dielectric is put between two electric charges, it reduces the force acting between them, just as if they had been moved apart from each other. The dielectric constant of a material affects how electromagnetic signals move through the material. It is calculated from capacitance measurements using the following equation:</w:t>
      </w:r>
    </w:p>
    <w:p w:rsidR="008F05B9" w:rsidRPr="005759A3" w:rsidRDefault="003902BA" w:rsidP="00827B81">
      <w:pPr>
        <w:spacing w:line="360" w:lineRule="auto"/>
        <w:ind w:firstLine="709"/>
        <w:rPr>
          <w:rFonts w:ascii="Times New Roman" w:eastAsia="Times New Roman" w:hAnsi="Times New Roman" w:cs="Times New Roman"/>
          <w:color w:val="222222"/>
          <w:sz w:val="24"/>
          <w:szCs w:val="24"/>
          <w:lang w:val="en-US" w:eastAsia="tr-TR"/>
        </w:rPr>
      </w:pPr>
      <m:oMath>
        <m:sSup>
          <m:sSupPr>
            <m:ctrlPr>
              <w:rPr>
                <w:rFonts w:ascii="Cambria Math" w:eastAsia="Times New Roman" w:hAnsi="Cambria Math" w:cs="Times New Roman"/>
                <w:i/>
                <w:color w:val="222222"/>
                <w:sz w:val="24"/>
                <w:szCs w:val="24"/>
                <w:lang w:val="en-US" w:eastAsia="tr-TR"/>
              </w:rPr>
            </m:ctrlPr>
          </m:sSupPr>
          <m:e>
            <m:r>
              <w:rPr>
                <w:rFonts w:ascii="Cambria Math" w:eastAsia="Times New Roman" w:hAnsi="Cambria Math" w:cs="Times New Roman"/>
                <w:color w:val="222222"/>
                <w:sz w:val="24"/>
                <w:szCs w:val="24"/>
                <w:lang w:val="en-US" w:eastAsia="tr-TR"/>
              </w:rPr>
              <m:t>ε</m:t>
            </m:r>
          </m:e>
          <m:sup>
            <m:r>
              <w:rPr>
                <w:rFonts w:ascii="Cambria Math" w:eastAsia="Times New Roman" w:hAnsi="Cambria Math" w:cs="Times New Roman"/>
                <w:color w:val="222222"/>
                <w:sz w:val="24"/>
                <w:szCs w:val="24"/>
                <w:lang w:val="en-US" w:eastAsia="tr-TR"/>
              </w:rPr>
              <m:t>,</m:t>
            </m:r>
          </m:sup>
        </m:sSup>
        <m:r>
          <w:rPr>
            <w:rFonts w:ascii="Cambria Math" w:eastAsia="Times New Roman" w:hAnsi="Cambria Math" w:cs="Times New Roman"/>
            <w:color w:val="222222"/>
            <w:sz w:val="24"/>
            <w:szCs w:val="24"/>
            <w:lang w:val="en-US" w:eastAsia="tr-TR"/>
          </w:rPr>
          <m:t>=</m:t>
        </m:r>
        <m:f>
          <m:fPr>
            <m:ctrlPr>
              <w:rPr>
                <w:rFonts w:ascii="Cambria Math" w:eastAsia="Times New Roman" w:hAnsi="Cambria Math" w:cs="Times New Roman"/>
                <w:i/>
                <w:color w:val="222222"/>
                <w:sz w:val="24"/>
                <w:szCs w:val="24"/>
                <w:lang w:val="en-US" w:eastAsia="tr-TR"/>
              </w:rPr>
            </m:ctrlPr>
          </m:fPr>
          <m:num>
            <m:sSub>
              <m:sSubPr>
                <m:ctrlPr>
                  <w:rPr>
                    <w:rFonts w:ascii="Cambria Math" w:eastAsia="Times New Roman" w:hAnsi="Cambria Math" w:cs="Times New Roman"/>
                    <w:i/>
                    <w:color w:val="222222"/>
                    <w:sz w:val="24"/>
                    <w:szCs w:val="24"/>
                    <w:lang w:val="en-US" w:eastAsia="tr-TR"/>
                  </w:rPr>
                </m:ctrlPr>
              </m:sSubPr>
              <m:e>
                <m:r>
                  <w:rPr>
                    <w:rFonts w:ascii="Cambria Math" w:eastAsia="Times New Roman" w:hAnsi="Cambria Math" w:cs="Times New Roman"/>
                    <w:color w:val="222222"/>
                    <w:sz w:val="24"/>
                    <w:szCs w:val="24"/>
                    <w:lang w:val="en-US" w:eastAsia="tr-TR"/>
                  </w:rPr>
                  <m:t>C</m:t>
                </m:r>
              </m:e>
              <m:sub>
                <m:r>
                  <w:rPr>
                    <w:rFonts w:ascii="Cambria Math" w:eastAsia="Times New Roman" w:hAnsi="Cambria Math" w:cs="Times New Roman"/>
                    <w:color w:val="222222"/>
                    <w:sz w:val="24"/>
                    <w:szCs w:val="24"/>
                    <w:lang w:val="en-US" w:eastAsia="tr-TR"/>
                  </w:rPr>
                  <m:t>p</m:t>
                </m:r>
              </m:sub>
            </m:sSub>
            <m:r>
              <w:rPr>
                <w:rFonts w:ascii="Cambria Math" w:eastAsia="Times New Roman" w:hAnsi="Cambria Math" w:cs="Times New Roman"/>
                <w:color w:val="222222"/>
                <w:sz w:val="24"/>
                <w:szCs w:val="24"/>
                <w:lang w:val="en-US" w:eastAsia="tr-TR"/>
              </w:rPr>
              <m:t>.d</m:t>
            </m:r>
          </m:num>
          <m:den>
            <m:sSub>
              <m:sSubPr>
                <m:ctrlPr>
                  <w:rPr>
                    <w:rFonts w:ascii="Cambria Math" w:eastAsia="Times New Roman" w:hAnsi="Cambria Math" w:cs="Times New Roman"/>
                    <w:i/>
                    <w:color w:val="222222"/>
                    <w:sz w:val="24"/>
                    <w:szCs w:val="24"/>
                    <w:lang w:val="en-US" w:eastAsia="tr-TR"/>
                  </w:rPr>
                </m:ctrlPr>
              </m:sSubPr>
              <m:e>
                <m:r>
                  <w:rPr>
                    <w:rFonts w:ascii="Cambria Math" w:eastAsia="Times New Roman" w:hAnsi="Cambria Math" w:cs="Times New Roman"/>
                    <w:color w:val="222222"/>
                    <w:sz w:val="24"/>
                    <w:szCs w:val="24"/>
                    <w:lang w:val="en-US" w:eastAsia="tr-TR"/>
                  </w:rPr>
                  <m:t>ε</m:t>
                </m:r>
              </m:e>
              <m:sub>
                <m:r>
                  <w:rPr>
                    <w:rFonts w:ascii="Cambria Math" w:eastAsia="Times New Roman" w:hAnsi="Cambria Math" w:cs="Times New Roman"/>
                    <w:color w:val="222222"/>
                    <w:sz w:val="24"/>
                    <w:szCs w:val="24"/>
                    <w:lang w:val="en-US" w:eastAsia="tr-TR"/>
                  </w:rPr>
                  <m:t>o</m:t>
                </m:r>
              </m:sub>
            </m:sSub>
            <m:r>
              <w:rPr>
                <w:rFonts w:ascii="Cambria Math" w:eastAsia="Times New Roman" w:hAnsi="Cambria Math" w:cs="Times New Roman"/>
                <w:color w:val="222222"/>
                <w:sz w:val="24"/>
                <w:szCs w:val="24"/>
                <w:lang w:val="en-US" w:eastAsia="tr-TR"/>
              </w:rPr>
              <m:t>.A</m:t>
            </m:r>
          </m:den>
        </m:f>
      </m:oMath>
      <w:r w:rsidR="008F05B9" w:rsidRPr="005759A3">
        <w:rPr>
          <w:rFonts w:ascii="Times New Roman" w:eastAsia="Times New Roman" w:hAnsi="Times New Roman" w:cs="Times New Roman"/>
          <w:color w:val="222222"/>
          <w:sz w:val="24"/>
          <w:szCs w:val="24"/>
          <w:lang w:val="en-US" w:eastAsia="tr-TR"/>
        </w:rPr>
        <w:t xml:space="preserve">   </w:t>
      </w:r>
    </w:p>
    <w:p w:rsidR="008F05B9" w:rsidRPr="007805F2" w:rsidRDefault="008F05B9" w:rsidP="00F0080D">
      <w:pPr>
        <w:spacing w:before="240" w:line="360" w:lineRule="auto"/>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 xml:space="preserve">Where </w:t>
      </w:r>
      <w:r w:rsidRPr="008A0E9A">
        <w:rPr>
          <w:rFonts w:ascii="Times New Roman" w:eastAsia="Times New Roman" w:hAnsi="Times New Roman" w:cs="Times New Roman"/>
          <w:i/>
          <w:color w:val="222222"/>
          <w:sz w:val="24"/>
          <w:szCs w:val="24"/>
          <w:lang w:val="en-US" w:eastAsia="tr-TR"/>
        </w:rPr>
        <w:t>C</w:t>
      </w:r>
      <w:r w:rsidRPr="008A0E9A">
        <w:rPr>
          <w:rFonts w:ascii="Times New Roman" w:eastAsia="Times New Roman" w:hAnsi="Times New Roman" w:cs="Times New Roman"/>
          <w:i/>
          <w:color w:val="222222"/>
          <w:sz w:val="24"/>
          <w:szCs w:val="24"/>
          <w:vertAlign w:val="subscript"/>
          <w:lang w:val="en-US" w:eastAsia="tr-TR"/>
        </w:rPr>
        <w:t>p</w:t>
      </w:r>
      <w:r w:rsidRPr="007805F2">
        <w:rPr>
          <w:rFonts w:ascii="Times New Roman" w:eastAsia="Times New Roman" w:hAnsi="Times New Roman" w:cs="Times New Roman"/>
          <w:color w:val="222222"/>
          <w:sz w:val="24"/>
          <w:szCs w:val="24"/>
          <w:lang w:val="en-US" w:eastAsia="tr-TR"/>
        </w:rPr>
        <w:t xml:space="preserve"> is parallel capacitance, </w:t>
      </w:r>
      <w:r w:rsidRPr="008A0E9A">
        <w:rPr>
          <w:rFonts w:ascii="Times New Roman" w:eastAsia="Times New Roman" w:hAnsi="Times New Roman" w:cs="Times New Roman"/>
          <w:i/>
          <w:color w:val="222222"/>
          <w:sz w:val="24"/>
          <w:szCs w:val="24"/>
          <w:lang w:val="en-US" w:eastAsia="tr-TR"/>
        </w:rPr>
        <w:sym w:font="Symbol" w:char="F065"/>
      </w:r>
      <w:r w:rsidRPr="008A0E9A">
        <w:rPr>
          <w:rFonts w:ascii="Times New Roman" w:eastAsia="Times New Roman" w:hAnsi="Times New Roman" w:cs="Times New Roman"/>
          <w:i/>
          <w:color w:val="222222"/>
          <w:sz w:val="24"/>
          <w:szCs w:val="24"/>
          <w:vertAlign w:val="subscript"/>
          <w:lang w:val="en-US" w:eastAsia="tr-TR"/>
        </w:rPr>
        <w:t>o</w:t>
      </w:r>
      <w:r w:rsidRPr="007805F2">
        <w:rPr>
          <w:rFonts w:ascii="Times New Roman" w:eastAsia="Times New Roman" w:hAnsi="Times New Roman" w:cs="Times New Roman"/>
          <w:color w:val="222222"/>
          <w:sz w:val="24"/>
          <w:szCs w:val="24"/>
          <w:lang w:val="en-US" w:eastAsia="tr-TR"/>
        </w:rPr>
        <w:t xml:space="preserve"> is permittivity in free space, </w:t>
      </w:r>
      <w:r w:rsidRPr="008A0E9A">
        <w:rPr>
          <w:rFonts w:ascii="Times New Roman" w:eastAsia="Times New Roman" w:hAnsi="Times New Roman" w:cs="Times New Roman"/>
          <w:i/>
          <w:color w:val="222222"/>
          <w:sz w:val="24"/>
          <w:szCs w:val="24"/>
          <w:lang w:val="en-US" w:eastAsia="tr-TR"/>
        </w:rPr>
        <w:t>d</w:t>
      </w:r>
      <w:r w:rsidRPr="007805F2">
        <w:rPr>
          <w:rFonts w:ascii="Times New Roman" w:eastAsia="Times New Roman" w:hAnsi="Times New Roman" w:cs="Times New Roman"/>
          <w:color w:val="222222"/>
          <w:sz w:val="24"/>
          <w:szCs w:val="24"/>
          <w:lang w:val="en-US" w:eastAsia="tr-TR"/>
        </w:rPr>
        <w:t xml:space="preserve"> is thickness of sample material and A is surface area of the sample. </w:t>
      </w:r>
      <w:r w:rsidR="0001111D" w:rsidRPr="007805F2">
        <w:rPr>
          <w:rFonts w:ascii="Times New Roman" w:eastAsia="Times New Roman" w:hAnsi="Times New Roman" w:cs="Times New Roman"/>
          <w:color w:val="222222"/>
          <w:sz w:val="24"/>
          <w:szCs w:val="24"/>
          <w:lang w:val="en-US" w:eastAsia="tr-TR"/>
        </w:rPr>
        <w:t xml:space="preserve">Fig. </w:t>
      </w:r>
      <w:r w:rsidRPr="007805F2">
        <w:rPr>
          <w:rFonts w:ascii="Times New Roman" w:eastAsia="Times New Roman" w:hAnsi="Times New Roman" w:cs="Times New Roman"/>
          <w:color w:val="222222"/>
          <w:sz w:val="24"/>
          <w:szCs w:val="24"/>
          <w:lang w:val="en-US" w:eastAsia="tr-TR"/>
        </w:rPr>
        <w:t>4 shows how the dependence of dielectric constant (4a</w:t>
      </w:r>
      <w:r w:rsidR="003B57F4" w:rsidRPr="007805F2">
        <w:rPr>
          <w:rFonts w:ascii="Times New Roman" w:eastAsia="Times New Roman" w:hAnsi="Times New Roman" w:cs="Times New Roman"/>
          <w:color w:val="222222"/>
          <w:sz w:val="24"/>
          <w:szCs w:val="24"/>
          <w:lang w:val="en-US" w:eastAsia="tr-TR"/>
        </w:rPr>
        <w:t>) and dielectric loss factor (4b</w:t>
      </w:r>
      <w:r w:rsidRPr="007805F2">
        <w:rPr>
          <w:rFonts w:ascii="Times New Roman" w:eastAsia="Times New Roman" w:hAnsi="Times New Roman" w:cs="Times New Roman"/>
          <w:color w:val="222222"/>
          <w:sz w:val="24"/>
          <w:szCs w:val="24"/>
          <w:lang w:val="en-US" w:eastAsia="tr-TR"/>
        </w:rPr>
        <w:t>) on frequency (0.10-2.5 kHz) for all samples and on the percentage of functional MWCNT</w:t>
      </w:r>
      <w:r w:rsidR="003B57F4" w:rsidRPr="007805F2">
        <w:rPr>
          <w:rFonts w:ascii="Times New Roman" w:eastAsia="Times New Roman" w:hAnsi="Times New Roman" w:cs="Times New Roman"/>
          <w:color w:val="222222"/>
          <w:sz w:val="24"/>
          <w:szCs w:val="24"/>
          <w:lang w:val="en-US" w:eastAsia="tr-TR"/>
        </w:rPr>
        <w:t xml:space="preserve"> (4c</w:t>
      </w:r>
      <w:r w:rsidRPr="007805F2">
        <w:rPr>
          <w:rFonts w:ascii="Times New Roman" w:eastAsia="Times New Roman" w:hAnsi="Times New Roman" w:cs="Times New Roman"/>
          <w:color w:val="222222"/>
          <w:sz w:val="24"/>
          <w:szCs w:val="24"/>
          <w:lang w:val="en-US" w:eastAsia="tr-TR"/>
        </w:rPr>
        <w:t>) in composites. It is distinctly observed that the dielectric constant and dielectric loss decrease with the increase in frequency.</w:t>
      </w:r>
      <w:r w:rsidRPr="007805F2">
        <w:rPr>
          <w:lang w:val="en-US"/>
        </w:rPr>
        <w:t xml:space="preserve"> </w:t>
      </w:r>
      <w:r w:rsidRPr="007805F2">
        <w:rPr>
          <w:rFonts w:ascii="Times New Roman" w:eastAsia="Times New Roman" w:hAnsi="Times New Roman" w:cs="Times New Roman"/>
          <w:color w:val="222222"/>
          <w:sz w:val="24"/>
          <w:szCs w:val="24"/>
          <w:lang w:val="en-US" w:eastAsia="tr-TR"/>
        </w:rPr>
        <w:t xml:space="preserve">As shown in the </w:t>
      </w:r>
      <w:r w:rsidR="005C567B" w:rsidRPr="007805F2">
        <w:rPr>
          <w:rFonts w:ascii="Times New Roman" w:eastAsia="Times New Roman" w:hAnsi="Times New Roman" w:cs="Times New Roman"/>
          <w:color w:val="222222"/>
          <w:sz w:val="24"/>
          <w:szCs w:val="24"/>
          <w:lang w:val="en-US" w:eastAsia="tr-TR"/>
        </w:rPr>
        <w:t>Fig. 4</w:t>
      </w:r>
      <w:r w:rsidRPr="007805F2">
        <w:rPr>
          <w:rFonts w:ascii="Times New Roman" w:eastAsia="Times New Roman" w:hAnsi="Times New Roman" w:cs="Times New Roman"/>
          <w:color w:val="222222"/>
          <w:sz w:val="24"/>
          <w:szCs w:val="24"/>
          <w:lang w:val="en-US" w:eastAsia="tr-TR"/>
        </w:rPr>
        <w:t>,</w:t>
      </w:r>
      <w:r w:rsidRPr="007805F2">
        <w:rPr>
          <w:lang w:val="en-US"/>
        </w:rPr>
        <w:t xml:space="preserve"> </w:t>
      </w:r>
      <w:r w:rsidRPr="007805F2">
        <w:rPr>
          <w:rFonts w:ascii="Times New Roman" w:eastAsia="Times New Roman" w:hAnsi="Times New Roman" w:cs="Times New Roman"/>
          <w:color w:val="222222"/>
          <w:sz w:val="24"/>
          <w:szCs w:val="24"/>
          <w:lang w:val="en-US" w:eastAsia="tr-TR"/>
        </w:rPr>
        <w:t>for the composite in concentration of 2 wt%, the dielectric constant remained approximately constant with increasing frequency from 0.1 kHz to 2.5 kHz, while that of the composite in concentration 5 wt% decreased slightly.  When MWCNTs loading is 10 wt% and 15 wt%, dielectric constant decreases rapidly up to about 0.6 kHz, then the decline slows down. Similar behavior in the composites, it is also observed for calcium copper titanate/MWCNT/polyarylene ether nitrile composites</w:t>
      </w:r>
      <w:r w:rsidR="00093B80" w:rsidRPr="007805F2">
        <w:rPr>
          <w:rFonts w:ascii="Times New Roman" w:eastAsia="Times New Roman" w:hAnsi="Times New Roman" w:cs="Times New Roman"/>
          <w:color w:val="222222"/>
          <w:sz w:val="24"/>
          <w:szCs w:val="24"/>
          <w:vertAlign w:val="superscript"/>
          <w:lang w:val="en-US" w:eastAsia="tr-TR"/>
        </w:rPr>
        <w:t>25</w:t>
      </w:r>
      <w:r w:rsidR="008A0E9A">
        <w:rPr>
          <w:rFonts w:ascii="Times New Roman" w:eastAsia="Times New Roman" w:hAnsi="Times New Roman" w:cs="Times New Roman"/>
          <w:color w:val="222222"/>
          <w:sz w:val="24"/>
          <w:szCs w:val="24"/>
          <w:lang w:val="en-US" w:eastAsia="tr-TR"/>
        </w:rPr>
        <w:t xml:space="preserve">, </w:t>
      </w:r>
      <w:r w:rsidRPr="007805F2">
        <w:rPr>
          <w:rFonts w:ascii="Times New Roman" w:eastAsia="Times New Roman" w:hAnsi="Times New Roman" w:cs="Times New Roman"/>
          <w:color w:val="222222"/>
          <w:sz w:val="24"/>
          <w:szCs w:val="24"/>
          <w:lang w:val="en-US" w:eastAsia="tr-TR"/>
        </w:rPr>
        <w:t>for some ceramics</w:t>
      </w:r>
      <w:r w:rsidR="00093B80" w:rsidRPr="007805F2">
        <w:rPr>
          <w:rFonts w:ascii="Times New Roman" w:eastAsia="Times New Roman" w:hAnsi="Times New Roman" w:cs="Times New Roman"/>
          <w:color w:val="222222"/>
          <w:sz w:val="24"/>
          <w:szCs w:val="24"/>
          <w:vertAlign w:val="superscript"/>
          <w:lang w:val="en-US" w:eastAsia="tr-TR"/>
        </w:rPr>
        <w:t>26</w:t>
      </w:r>
      <w:r w:rsidR="008A0E9A">
        <w:rPr>
          <w:rFonts w:ascii="Times New Roman" w:eastAsia="Times New Roman" w:hAnsi="Times New Roman" w:cs="Times New Roman"/>
          <w:color w:val="222222"/>
          <w:sz w:val="24"/>
          <w:szCs w:val="24"/>
          <w:lang w:val="en-US" w:eastAsia="tr-TR"/>
        </w:rPr>
        <w:t xml:space="preserve"> </w:t>
      </w:r>
      <w:r w:rsidRPr="007805F2">
        <w:rPr>
          <w:rFonts w:ascii="Times New Roman" w:eastAsia="Times New Roman" w:hAnsi="Times New Roman" w:cs="Times New Roman"/>
          <w:color w:val="222222"/>
          <w:sz w:val="24"/>
          <w:szCs w:val="24"/>
          <w:lang w:val="en-US" w:eastAsia="tr-TR"/>
        </w:rPr>
        <w:t>and poly(uret</w:t>
      </w:r>
      <w:r w:rsidR="00093B80" w:rsidRPr="007805F2">
        <w:rPr>
          <w:rFonts w:ascii="Times New Roman" w:eastAsia="Times New Roman" w:hAnsi="Times New Roman" w:cs="Times New Roman"/>
          <w:color w:val="222222"/>
          <w:sz w:val="24"/>
          <w:szCs w:val="24"/>
          <w:lang w:val="en-US" w:eastAsia="tr-TR"/>
        </w:rPr>
        <w:t>hane)/poly(aniline) composites</w:t>
      </w:r>
      <w:r w:rsidR="00093B80" w:rsidRPr="007805F2">
        <w:rPr>
          <w:rFonts w:ascii="Times New Roman" w:eastAsia="Times New Roman" w:hAnsi="Times New Roman" w:cs="Times New Roman"/>
          <w:color w:val="222222"/>
          <w:sz w:val="24"/>
          <w:szCs w:val="24"/>
          <w:vertAlign w:val="superscript"/>
          <w:lang w:val="en-US" w:eastAsia="tr-TR"/>
        </w:rPr>
        <w:t>27</w:t>
      </w:r>
      <w:r w:rsidR="00D82161" w:rsidRPr="007805F2">
        <w:rPr>
          <w:rFonts w:ascii="Times New Roman" w:eastAsia="Times New Roman" w:hAnsi="Times New Roman" w:cs="Times New Roman"/>
          <w:color w:val="222222"/>
          <w:sz w:val="24"/>
          <w:szCs w:val="24"/>
          <w:lang w:val="en-US" w:eastAsia="tr-TR"/>
        </w:rPr>
        <w:t xml:space="preserve">. </w:t>
      </w:r>
      <w:r w:rsidRPr="007805F2">
        <w:rPr>
          <w:rFonts w:ascii="Times New Roman" w:eastAsia="Times New Roman" w:hAnsi="Times New Roman" w:cs="Times New Roman"/>
          <w:color w:val="222222"/>
          <w:sz w:val="24"/>
          <w:szCs w:val="24"/>
          <w:lang w:val="en-US" w:eastAsia="tr-TR"/>
        </w:rPr>
        <w:t>The large value of dielectric constant at low frequency is due to the presence of electric polarization of polar groups. The decrease in the value of dielectric constant with frequency is due to the fact that the frequency of electric charge carriers cannot follow the alternation of the electric field applied beyond a certain critical frequency. The very low value of dielectric constant at higher frequencies is important for the fabrication of materials for ferroelectronic, photonic and electro-optic devic</w:t>
      </w:r>
      <w:r w:rsidR="00C96BA5" w:rsidRPr="007805F2">
        <w:rPr>
          <w:rFonts w:ascii="Times New Roman" w:eastAsia="Times New Roman" w:hAnsi="Times New Roman" w:cs="Times New Roman"/>
          <w:color w:val="222222"/>
          <w:sz w:val="24"/>
          <w:szCs w:val="24"/>
          <w:lang w:val="en-US" w:eastAsia="tr-TR"/>
        </w:rPr>
        <w:t xml:space="preserve">es. Fig. </w:t>
      </w:r>
      <w:r w:rsidRPr="007805F2">
        <w:rPr>
          <w:rFonts w:ascii="Times New Roman" w:eastAsia="Times New Roman" w:hAnsi="Times New Roman" w:cs="Times New Roman"/>
          <w:color w:val="222222"/>
          <w:sz w:val="24"/>
          <w:szCs w:val="24"/>
          <w:lang w:val="en-US" w:eastAsia="tr-TR"/>
        </w:rPr>
        <w:t>4b shows that the dielectric constant is more dependent on the frequency in the composites at higher concentrations.</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1"/>
      </w:tblGrid>
      <w:tr w:rsidR="00825285" w:rsidRPr="007805F2" w:rsidTr="00D35C5E">
        <w:trPr>
          <w:jc w:val="center"/>
        </w:trPr>
        <w:tc>
          <w:tcPr>
            <w:tcW w:w="7196" w:type="dxa"/>
          </w:tcPr>
          <w:p w:rsidR="00D35C5E" w:rsidRPr="007805F2" w:rsidRDefault="005759A3" w:rsidP="0065786B">
            <w:pPr>
              <w:spacing w:line="360" w:lineRule="auto"/>
              <w:jc w:val="center"/>
              <w:rPr>
                <w:rFonts w:ascii="Times New Roman" w:eastAsia="Times New Roman" w:hAnsi="Times New Roman" w:cs="Times New Roman"/>
                <w:color w:val="222222"/>
                <w:sz w:val="24"/>
                <w:szCs w:val="24"/>
                <w:lang w:val="en-US" w:eastAsia="tr-TR"/>
              </w:rPr>
            </w:pPr>
            <w:r>
              <w:object w:dxaOrig="3542" w:dyaOrig="12781">
                <v:shape id="_x0000_i1027" type="#_x0000_t75" style="width:351.75pt;height:312pt" o:ole="">
                  <v:imagedata r:id="rId13" o:title=""/>
                </v:shape>
                <o:OLEObject Type="Embed" ProgID="PBrush" ShapeID="_x0000_i1027" DrawAspect="Content" ObjectID="_1578383135" r:id="rId14"/>
              </w:object>
            </w:r>
          </w:p>
        </w:tc>
      </w:tr>
      <w:tr w:rsidR="00825285" w:rsidRPr="007805F2" w:rsidTr="00D35C5E">
        <w:trPr>
          <w:jc w:val="center"/>
        </w:trPr>
        <w:tc>
          <w:tcPr>
            <w:tcW w:w="7196" w:type="dxa"/>
            <w:vAlign w:val="center"/>
          </w:tcPr>
          <w:p w:rsidR="00825285" w:rsidRPr="007805F2" w:rsidRDefault="00D35C5E" w:rsidP="00F0080D">
            <w:pPr>
              <w:spacing w:line="360" w:lineRule="auto"/>
              <w:jc w:val="both"/>
              <w:rPr>
                <w:rFonts w:ascii="Times New Roman" w:eastAsia="Times New Roman" w:hAnsi="Times New Roman" w:cs="Times New Roman"/>
                <w:color w:val="222222"/>
                <w:sz w:val="20"/>
                <w:szCs w:val="20"/>
                <w:lang w:val="en-US" w:eastAsia="tr-TR"/>
              </w:rPr>
            </w:pPr>
            <w:r w:rsidRPr="007805F2">
              <w:rPr>
                <w:rFonts w:ascii="Times New Roman" w:eastAsia="GulliverRM" w:hAnsi="Times New Roman" w:cs="Times New Roman"/>
                <w:sz w:val="20"/>
                <w:szCs w:val="20"/>
                <w:lang w:val="en-US"/>
              </w:rPr>
              <w:t xml:space="preserve">Fig. 4. Frequency dependence of </w:t>
            </w:r>
            <w:r w:rsidR="00E6541C" w:rsidRPr="007805F2">
              <w:rPr>
                <w:rFonts w:ascii="Times New Roman" w:eastAsia="GulliverRM" w:hAnsi="Times New Roman" w:cs="Times New Roman"/>
                <w:sz w:val="20"/>
                <w:szCs w:val="20"/>
                <w:lang w:val="en-US"/>
              </w:rPr>
              <w:t xml:space="preserve">(a) </w:t>
            </w:r>
            <w:r w:rsidRPr="007805F2">
              <w:rPr>
                <w:rFonts w:ascii="Times New Roman" w:eastAsia="GulliverRM" w:hAnsi="Times New Roman" w:cs="Times New Roman"/>
                <w:sz w:val="20"/>
                <w:szCs w:val="20"/>
                <w:lang w:val="en-US"/>
              </w:rPr>
              <w:t>dielectric constant (</w:t>
            </w:r>
            <w:r w:rsidRPr="001806A8">
              <w:rPr>
                <w:rFonts w:ascii="Times New Roman" w:hAnsi="Times New Roman" w:cs="Times New Roman"/>
                <w:i/>
                <w:sz w:val="20"/>
                <w:szCs w:val="20"/>
                <w:lang w:val="en-US"/>
              </w:rPr>
              <w:sym w:font="Symbol" w:char="F065"/>
            </w:r>
            <w:r w:rsidR="00BC7D3C" w:rsidRPr="001806A8">
              <w:rPr>
                <w:rFonts w:ascii="Times New Roman" w:eastAsia="GulliverRM" w:hAnsi="Times New Roman" w:cs="Times New Roman"/>
                <w:i/>
                <w:sz w:val="20"/>
                <w:szCs w:val="20"/>
                <w:lang w:val="en-US"/>
              </w:rPr>
              <w:t>ʹ</w:t>
            </w:r>
            <w:r w:rsidR="00E6541C" w:rsidRPr="007805F2">
              <w:rPr>
                <w:rFonts w:ascii="Times New Roman" w:eastAsia="GulliverRM" w:hAnsi="Times New Roman" w:cs="Times New Roman"/>
                <w:sz w:val="20"/>
                <w:szCs w:val="20"/>
                <w:lang w:val="en-US"/>
              </w:rPr>
              <w:t xml:space="preserve">), (b) </w:t>
            </w:r>
            <w:r w:rsidRPr="007805F2">
              <w:rPr>
                <w:rFonts w:ascii="Times New Roman" w:eastAsia="GulliverRM" w:hAnsi="Times New Roman" w:cs="Times New Roman"/>
                <w:sz w:val="20"/>
                <w:szCs w:val="20"/>
                <w:lang w:val="en-US"/>
              </w:rPr>
              <w:t>dielectric loss factor (</w:t>
            </w:r>
            <w:r w:rsidRPr="001806A8">
              <w:rPr>
                <w:rFonts w:ascii="Times New Roman" w:hAnsi="Times New Roman" w:cs="Times New Roman"/>
                <w:i/>
                <w:sz w:val="20"/>
                <w:szCs w:val="20"/>
                <w:lang w:val="en-US"/>
              </w:rPr>
              <w:sym w:font="Symbol" w:char="F065"/>
            </w:r>
            <w:r w:rsidR="00BC7D3C" w:rsidRPr="001806A8">
              <w:rPr>
                <w:rFonts w:ascii="Times New Roman" w:eastAsia="GulliverRM" w:hAnsi="Times New Roman" w:cs="Times New Roman"/>
                <w:i/>
                <w:sz w:val="20"/>
                <w:szCs w:val="20"/>
                <w:lang w:val="en-US"/>
              </w:rPr>
              <w:t>ʹʹ</w:t>
            </w:r>
            <w:r w:rsidR="00E6541C" w:rsidRPr="007805F2">
              <w:rPr>
                <w:rFonts w:ascii="Times New Roman" w:eastAsia="GulliverRM" w:hAnsi="Times New Roman" w:cs="Times New Roman"/>
                <w:sz w:val="20"/>
                <w:szCs w:val="20"/>
                <w:lang w:val="en-US"/>
              </w:rPr>
              <w:t xml:space="preserve">) (c) </w:t>
            </w:r>
            <w:r w:rsidRPr="007805F2">
              <w:rPr>
                <w:rFonts w:ascii="Times New Roman" w:eastAsia="GulliverRM" w:hAnsi="Times New Roman" w:cs="Times New Roman"/>
                <w:sz w:val="20"/>
                <w:szCs w:val="20"/>
                <w:lang w:val="en-US"/>
              </w:rPr>
              <w:t>the composite concentration dependence of dielectric cons</w:t>
            </w:r>
            <w:r w:rsidR="00E6541C" w:rsidRPr="007805F2">
              <w:rPr>
                <w:rFonts w:ascii="Times New Roman" w:eastAsia="GulliverRM" w:hAnsi="Times New Roman" w:cs="Times New Roman"/>
                <w:sz w:val="20"/>
                <w:szCs w:val="20"/>
                <w:lang w:val="en-US"/>
              </w:rPr>
              <w:t>tant at different frequencies</w:t>
            </w:r>
          </w:p>
        </w:tc>
      </w:tr>
    </w:tbl>
    <w:p w:rsidR="00473C05" w:rsidRDefault="00473C05" w:rsidP="0005104A">
      <w:pPr>
        <w:spacing w:line="360" w:lineRule="auto"/>
        <w:ind w:firstLine="709"/>
        <w:jc w:val="both"/>
        <w:rPr>
          <w:rFonts w:ascii="Times New Roman" w:eastAsia="Times New Roman" w:hAnsi="Times New Roman" w:cs="Times New Roman"/>
          <w:i/>
          <w:color w:val="222222"/>
          <w:sz w:val="24"/>
          <w:szCs w:val="24"/>
          <w:lang w:val="en-US" w:eastAsia="tr-TR"/>
        </w:rPr>
      </w:pPr>
    </w:p>
    <w:p w:rsidR="008F05B9" w:rsidRPr="007805F2" w:rsidRDefault="00354EA3" w:rsidP="0005104A">
      <w:pPr>
        <w:spacing w:line="360" w:lineRule="auto"/>
        <w:ind w:firstLine="709"/>
        <w:jc w:val="both"/>
        <w:rPr>
          <w:rFonts w:ascii="Times New Roman" w:eastAsia="Times New Roman" w:hAnsi="Times New Roman" w:cs="Times New Roman"/>
          <w:color w:val="222222"/>
          <w:sz w:val="24"/>
          <w:szCs w:val="24"/>
          <w:lang w:val="en-US" w:eastAsia="tr-TR"/>
        </w:rPr>
      </w:pPr>
      <w:r>
        <w:rPr>
          <w:rFonts w:ascii="Times New Roman" w:eastAsia="Times New Roman" w:hAnsi="Times New Roman" w:cs="Times New Roman"/>
          <w:color w:val="222222"/>
          <w:sz w:val="24"/>
          <w:szCs w:val="24"/>
          <w:lang w:val="en-US" w:eastAsia="tr-TR"/>
        </w:rPr>
        <w:t xml:space="preserve">Fig. </w:t>
      </w:r>
      <w:r w:rsidR="008F05B9" w:rsidRPr="007805F2">
        <w:rPr>
          <w:rFonts w:ascii="Times New Roman" w:eastAsia="Times New Roman" w:hAnsi="Times New Roman" w:cs="Times New Roman"/>
          <w:color w:val="222222"/>
          <w:sz w:val="24"/>
          <w:szCs w:val="24"/>
          <w:lang w:val="en-US" w:eastAsia="tr-TR"/>
        </w:rPr>
        <w:t>5 indicates the change of dielectric constant (</w:t>
      </w:r>
      <w:r w:rsidR="008F05B9" w:rsidRPr="001806A8">
        <w:rPr>
          <w:rFonts w:ascii="Times New Roman" w:eastAsia="Times New Roman" w:hAnsi="Times New Roman" w:cs="Times New Roman"/>
          <w:i/>
          <w:color w:val="222222"/>
          <w:sz w:val="24"/>
          <w:szCs w:val="24"/>
          <w:lang w:val="en-US" w:eastAsia="tr-TR"/>
        </w:rPr>
        <w:sym w:font="Symbol" w:char="F065"/>
      </w:r>
      <w:r w:rsidR="00BC7D3C" w:rsidRPr="001806A8">
        <w:rPr>
          <w:rFonts w:ascii="Times New Roman" w:eastAsia="Times New Roman" w:hAnsi="Times New Roman" w:cs="Times New Roman"/>
          <w:i/>
          <w:color w:val="222222"/>
          <w:sz w:val="24"/>
          <w:szCs w:val="24"/>
          <w:lang w:val="en-US" w:eastAsia="tr-TR"/>
        </w:rPr>
        <w:t>ʹ</w:t>
      </w:r>
      <w:r w:rsidR="008F05B9" w:rsidRPr="007805F2">
        <w:rPr>
          <w:rFonts w:ascii="Times New Roman" w:eastAsia="Times New Roman" w:hAnsi="Times New Roman" w:cs="Times New Roman"/>
          <w:color w:val="222222"/>
          <w:sz w:val="24"/>
          <w:szCs w:val="24"/>
          <w:lang w:val="en-US" w:eastAsia="tr-TR"/>
        </w:rPr>
        <w:t>) with temperature for the composites at different concentration at 1 kHz. With increasing temperature, the dielectric constant increases moderately from 320 to 340 K for a 15% composite and from 320 to 360 K for a 10% composite, later it increas</w:t>
      </w:r>
      <w:r w:rsidR="00D82161" w:rsidRPr="007805F2">
        <w:rPr>
          <w:rFonts w:ascii="Times New Roman" w:eastAsia="Times New Roman" w:hAnsi="Times New Roman" w:cs="Times New Roman"/>
          <w:color w:val="222222"/>
          <w:sz w:val="24"/>
          <w:szCs w:val="24"/>
          <w:lang w:val="en-US" w:eastAsia="tr-TR"/>
        </w:rPr>
        <w:t>es rapidly up to 375 K for a 15</w:t>
      </w:r>
      <w:r w:rsidR="008F05B9" w:rsidRPr="007805F2">
        <w:rPr>
          <w:rFonts w:ascii="Times New Roman" w:eastAsia="Times New Roman" w:hAnsi="Times New Roman" w:cs="Times New Roman"/>
          <w:color w:val="222222"/>
          <w:sz w:val="24"/>
          <w:szCs w:val="24"/>
          <w:lang w:val="en-US" w:eastAsia="tr-TR"/>
        </w:rPr>
        <w:t>% composite and up to 390 K for a 10 % composite. For a 5% and 2% composites, the dielectric constant increases slightly with increasing temperature from 320 to nearly 390 K, then increases rapidly up to 420 K for a 5 % composite and up to 430 K for a 2% composite.</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1"/>
      </w:tblGrid>
      <w:tr w:rsidR="00753D9E" w:rsidRPr="007805F2" w:rsidTr="001806A8">
        <w:trPr>
          <w:jc w:val="center"/>
        </w:trPr>
        <w:tc>
          <w:tcPr>
            <w:tcW w:w="7049" w:type="dxa"/>
          </w:tcPr>
          <w:p w:rsidR="00753D9E" w:rsidRPr="007805F2" w:rsidRDefault="00C615F2" w:rsidP="00825285">
            <w:pPr>
              <w:spacing w:before="240" w:line="360" w:lineRule="auto"/>
              <w:jc w:val="both"/>
              <w:rPr>
                <w:rFonts w:ascii="Times New Roman" w:eastAsia="Times New Roman" w:hAnsi="Times New Roman" w:cs="Times New Roman"/>
                <w:color w:val="222222"/>
                <w:sz w:val="24"/>
                <w:szCs w:val="24"/>
                <w:lang w:val="en-US" w:eastAsia="tr-TR"/>
              </w:rPr>
            </w:pPr>
            <w:r>
              <w:object w:dxaOrig="781" w:dyaOrig="4320">
                <v:shape id="_x0000_i1028" type="#_x0000_t75" style="width:345.75pt;height:267pt" o:ole="">
                  <v:imagedata r:id="rId15" o:title=""/>
                </v:shape>
                <o:OLEObject Type="Embed" ProgID="PBrush" ShapeID="_x0000_i1028" DrawAspect="Content" ObjectID="_1578383136" r:id="rId16"/>
              </w:object>
            </w:r>
          </w:p>
        </w:tc>
      </w:tr>
      <w:tr w:rsidR="00753D9E" w:rsidRPr="007805F2" w:rsidTr="001806A8">
        <w:trPr>
          <w:jc w:val="center"/>
        </w:trPr>
        <w:tc>
          <w:tcPr>
            <w:tcW w:w="7049" w:type="dxa"/>
            <w:vAlign w:val="center"/>
          </w:tcPr>
          <w:p w:rsidR="00753D9E" w:rsidRPr="007805F2" w:rsidRDefault="00753D9E" w:rsidP="00C571FB">
            <w:pPr>
              <w:spacing w:line="480" w:lineRule="auto"/>
              <w:jc w:val="both"/>
              <w:rPr>
                <w:rFonts w:ascii="Times New Roman" w:eastAsia="GulliverRM" w:hAnsi="Times New Roman" w:cs="Times New Roman"/>
                <w:sz w:val="20"/>
                <w:szCs w:val="20"/>
                <w:lang w:val="en-US"/>
              </w:rPr>
            </w:pPr>
            <w:r w:rsidRPr="007805F2">
              <w:rPr>
                <w:rFonts w:ascii="Times New Roman" w:eastAsia="GulliverRM" w:hAnsi="Times New Roman" w:cs="Times New Roman"/>
                <w:sz w:val="20"/>
                <w:szCs w:val="20"/>
                <w:lang w:val="en-US"/>
              </w:rPr>
              <w:t>Fig. 5. Temperature dependence of dielectric constant of the composites at 1 kHz</w:t>
            </w:r>
          </w:p>
        </w:tc>
      </w:tr>
    </w:tbl>
    <w:p w:rsidR="0005104A" w:rsidRPr="007805F2" w:rsidRDefault="0005104A" w:rsidP="0005104A">
      <w:pPr>
        <w:spacing w:line="360" w:lineRule="auto"/>
        <w:jc w:val="both"/>
        <w:rPr>
          <w:rFonts w:ascii="Times New Roman" w:eastAsia="Times New Roman" w:hAnsi="Times New Roman" w:cs="Times New Roman"/>
          <w:color w:val="222222"/>
          <w:sz w:val="24"/>
          <w:szCs w:val="24"/>
          <w:lang w:val="en-US" w:eastAsia="tr-TR"/>
        </w:rPr>
      </w:pPr>
    </w:p>
    <w:p w:rsidR="008F05B9" w:rsidRPr="007805F2" w:rsidRDefault="008F05B9" w:rsidP="0005104A">
      <w:pPr>
        <w:spacing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 xml:space="preserve">The variation of ac conductivity with frequency and temperature at different the modified MWCNT </w:t>
      </w:r>
      <w:r w:rsidR="00C96BA5" w:rsidRPr="007805F2">
        <w:rPr>
          <w:rFonts w:ascii="Times New Roman" w:eastAsia="Times New Roman" w:hAnsi="Times New Roman" w:cs="Times New Roman"/>
          <w:color w:val="222222"/>
          <w:sz w:val="24"/>
          <w:szCs w:val="24"/>
          <w:lang w:val="en-US" w:eastAsia="tr-TR"/>
        </w:rPr>
        <w:t xml:space="preserve">content are shown in Fig. </w:t>
      </w:r>
      <w:r w:rsidRPr="007805F2">
        <w:rPr>
          <w:rFonts w:ascii="Times New Roman" w:eastAsia="Times New Roman" w:hAnsi="Times New Roman" w:cs="Times New Roman"/>
          <w:color w:val="222222"/>
          <w:sz w:val="24"/>
          <w:szCs w:val="24"/>
          <w:lang w:val="en-US" w:eastAsia="tr-TR"/>
        </w:rPr>
        <w:t xml:space="preserve">6. The electrical conductivity (log </w:t>
      </w:r>
      <w:r w:rsidRPr="005759A3">
        <w:rPr>
          <w:rFonts w:ascii="Times New Roman" w:eastAsia="Times New Roman" w:hAnsi="Times New Roman" w:cs="Times New Roman"/>
          <w:i/>
          <w:color w:val="222222"/>
          <w:sz w:val="24"/>
          <w:szCs w:val="24"/>
          <w:lang w:val="en-US" w:eastAsia="tr-TR"/>
        </w:rPr>
        <w:t>σ</w:t>
      </w:r>
      <w:r w:rsidRPr="007805F2">
        <w:rPr>
          <w:rFonts w:ascii="Times New Roman" w:eastAsia="Times New Roman" w:hAnsi="Times New Roman" w:cs="Times New Roman"/>
          <w:color w:val="222222"/>
          <w:sz w:val="24"/>
          <w:szCs w:val="24"/>
          <w:lang w:val="en-US" w:eastAsia="tr-TR"/>
        </w:rPr>
        <w:t xml:space="preserve">) of the composites increases approximately linearly with increasing the applied frequency (log </w:t>
      </w:r>
      <w:r w:rsidRPr="00C615F2">
        <w:rPr>
          <w:rFonts w:ascii="Times New Roman" w:eastAsia="Times New Roman" w:hAnsi="Times New Roman" w:cs="Times New Roman"/>
          <w:i/>
          <w:color w:val="222222"/>
          <w:sz w:val="24"/>
          <w:szCs w:val="24"/>
          <w:lang w:val="en-US" w:eastAsia="tr-TR"/>
        </w:rPr>
        <w:t>f</w:t>
      </w:r>
      <w:r w:rsidR="005759A3">
        <w:rPr>
          <w:rFonts w:ascii="Times New Roman" w:eastAsia="Times New Roman" w:hAnsi="Times New Roman" w:cs="Times New Roman"/>
          <w:color w:val="222222"/>
          <w:sz w:val="24"/>
          <w:szCs w:val="24"/>
          <w:lang w:val="en-US" w:eastAsia="tr-TR"/>
        </w:rPr>
        <w:t xml:space="preserve">, f </w:t>
      </w:r>
      <w:r w:rsidRPr="007805F2">
        <w:rPr>
          <w:rFonts w:ascii="Times New Roman" w:eastAsia="Times New Roman" w:hAnsi="Times New Roman" w:cs="Times New Roman"/>
          <w:color w:val="222222"/>
          <w:sz w:val="24"/>
          <w:szCs w:val="24"/>
          <w:lang w:val="en-US" w:eastAsia="tr-TR"/>
        </w:rPr>
        <w:t>kHz from 2 to</w:t>
      </w:r>
      <w:r w:rsidR="00C96BA5" w:rsidRPr="007805F2">
        <w:rPr>
          <w:rFonts w:ascii="Times New Roman" w:eastAsia="Times New Roman" w:hAnsi="Times New Roman" w:cs="Times New Roman"/>
          <w:color w:val="222222"/>
          <w:sz w:val="24"/>
          <w:szCs w:val="24"/>
          <w:lang w:val="en-US" w:eastAsia="tr-TR"/>
        </w:rPr>
        <w:t xml:space="preserve"> 3.4) (Fig. </w:t>
      </w:r>
      <w:r w:rsidRPr="007805F2">
        <w:rPr>
          <w:rFonts w:ascii="Times New Roman" w:eastAsia="Times New Roman" w:hAnsi="Times New Roman" w:cs="Times New Roman"/>
          <w:color w:val="222222"/>
          <w:sz w:val="24"/>
          <w:szCs w:val="24"/>
          <w:lang w:val="en-US" w:eastAsia="tr-TR"/>
        </w:rPr>
        <w:t>6a), moderately for the composite with 2%, slowly for the other composites. The conductivity increases also with increasing MWCNT content in composites.</w:t>
      </w:r>
    </w:p>
    <w:p w:rsidR="008F05B9" w:rsidRPr="007805F2" w:rsidRDefault="008F05B9" w:rsidP="00375028">
      <w:pPr>
        <w:spacing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The composite samples with increasing MWCNT content are thermally activated by heating at higher temperature. Activation energy of ac conductivity was obt</w:t>
      </w:r>
      <w:r w:rsidR="00093B80" w:rsidRPr="007805F2">
        <w:rPr>
          <w:rFonts w:ascii="Times New Roman" w:eastAsia="Times New Roman" w:hAnsi="Times New Roman" w:cs="Times New Roman"/>
          <w:color w:val="222222"/>
          <w:sz w:val="24"/>
          <w:szCs w:val="24"/>
          <w:lang w:val="en-US" w:eastAsia="tr-TR"/>
        </w:rPr>
        <w:t xml:space="preserve">ained using Arrhenius equation </w:t>
      </w:r>
      <w:r w:rsidR="00093B80" w:rsidRPr="007805F2">
        <w:rPr>
          <w:rFonts w:ascii="Times New Roman" w:eastAsia="Times New Roman" w:hAnsi="Times New Roman" w:cs="Times New Roman"/>
          <w:color w:val="222222"/>
          <w:sz w:val="24"/>
          <w:szCs w:val="24"/>
          <w:vertAlign w:val="superscript"/>
          <w:lang w:val="en-US" w:eastAsia="tr-TR"/>
        </w:rPr>
        <w:t>28</w:t>
      </w:r>
      <w:r w:rsidR="00D82161" w:rsidRPr="007805F2">
        <w:rPr>
          <w:rFonts w:ascii="Times New Roman" w:eastAsia="Times New Roman" w:hAnsi="Times New Roman" w:cs="Times New Roman"/>
          <w:color w:val="222222"/>
          <w:sz w:val="24"/>
          <w:szCs w:val="24"/>
          <w:lang w:val="en-US" w:eastAsia="tr-TR"/>
        </w:rPr>
        <w:t>.</w:t>
      </w:r>
    </w:p>
    <w:p w:rsidR="008F05B9" w:rsidRPr="005759A3" w:rsidRDefault="008F05B9" w:rsidP="00F221B4">
      <w:pPr>
        <w:spacing w:line="360" w:lineRule="auto"/>
        <w:jc w:val="both"/>
        <w:rPr>
          <w:rFonts w:ascii="Times New Roman" w:eastAsia="Times New Roman" w:hAnsi="Times New Roman" w:cs="Times New Roman"/>
          <w:i/>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ab/>
      </w:r>
      <m:oMath>
        <m:r>
          <w:rPr>
            <w:rFonts w:ascii="Cambria Math" w:eastAsia="Times New Roman" w:hAnsi="Cambria Math" w:cs="Times New Roman"/>
            <w:color w:val="222222"/>
            <w:sz w:val="24"/>
            <w:szCs w:val="24"/>
            <w:lang w:val="en-US" w:eastAsia="tr-TR"/>
          </w:rPr>
          <m:t>σ=</m:t>
        </m:r>
        <m:sSub>
          <m:sSubPr>
            <m:ctrlPr>
              <w:rPr>
                <w:rFonts w:ascii="Cambria Math" w:eastAsia="Times New Roman" w:hAnsi="Cambria Math" w:cs="Times New Roman"/>
                <w:i/>
                <w:color w:val="222222"/>
                <w:sz w:val="24"/>
                <w:szCs w:val="24"/>
                <w:lang w:val="en-US" w:eastAsia="tr-TR"/>
              </w:rPr>
            </m:ctrlPr>
          </m:sSubPr>
          <m:e>
            <m:r>
              <w:rPr>
                <w:rFonts w:ascii="Cambria Math" w:eastAsia="Times New Roman" w:hAnsi="Cambria Math" w:cs="Times New Roman"/>
                <w:color w:val="222222"/>
                <w:sz w:val="24"/>
                <w:szCs w:val="24"/>
                <w:lang w:val="en-US" w:eastAsia="tr-TR"/>
              </w:rPr>
              <m:t>σ</m:t>
            </m:r>
          </m:e>
          <m:sub>
            <m:r>
              <w:rPr>
                <w:rFonts w:ascii="Cambria Math" w:eastAsia="Times New Roman" w:hAnsi="Cambria Math" w:cs="Times New Roman"/>
                <w:color w:val="222222"/>
                <w:sz w:val="24"/>
                <w:szCs w:val="24"/>
                <w:lang w:val="en-US" w:eastAsia="tr-TR"/>
              </w:rPr>
              <m:t>o</m:t>
            </m:r>
          </m:sub>
        </m:sSub>
        <m:r>
          <w:rPr>
            <w:rFonts w:ascii="Cambria Math" w:eastAsia="Times New Roman" w:hAnsi="Cambria Math" w:cs="Times New Roman"/>
            <w:color w:val="222222"/>
            <w:sz w:val="24"/>
            <w:szCs w:val="24"/>
            <w:lang w:val="en-US" w:eastAsia="tr-TR"/>
          </w:rPr>
          <m:t>exp</m:t>
        </m:r>
        <m:d>
          <m:dPr>
            <m:ctrlPr>
              <w:rPr>
                <w:rFonts w:ascii="Cambria Math" w:eastAsia="Times New Roman" w:hAnsi="Cambria Math" w:cs="Times New Roman"/>
                <w:i/>
                <w:color w:val="222222"/>
                <w:sz w:val="24"/>
                <w:szCs w:val="24"/>
                <w:lang w:val="en-US" w:eastAsia="tr-TR"/>
              </w:rPr>
            </m:ctrlPr>
          </m:dPr>
          <m:e>
            <m:f>
              <m:fPr>
                <m:ctrlPr>
                  <w:rPr>
                    <w:rFonts w:ascii="Cambria Math" w:eastAsia="Times New Roman" w:hAnsi="Cambria Math" w:cs="Times New Roman"/>
                    <w:i/>
                    <w:color w:val="222222"/>
                    <w:sz w:val="24"/>
                    <w:szCs w:val="24"/>
                    <w:lang w:val="en-US" w:eastAsia="tr-TR"/>
                  </w:rPr>
                </m:ctrlPr>
              </m:fPr>
              <m:num>
                <m:sSub>
                  <m:sSubPr>
                    <m:ctrlPr>
                      <w:rPr>
                        <w:rFonts w:ascii="Cambria Math" w:eastAsia="Times New Roman" w:hAnsi="Cambria Math" w:cs="Times New Roman"/>
                        <w:i/>
                        <w:color w:val="222222"/>
                        <w:sz w:val="24"/>
                        <w:szCs w:val="24"/>
                        <w:lang w:val="en-US" w:eastAsia="tr-TR"/>
                      </w:rPr>
                    </m:ctrlPr>
                  </m:sSubPr>
                  <m:e>
                    <m:r>
                      <w:rPr>
                        <w:rFonts w:ascii="Cambria Math" w:eastAsia="Times New Roman" w:hAnsi="Cambria Math" w:cs="Times New Roman"/>
                        <w:color w:val="222222"/>
                        <w:sz w:val="24"/>
                        <w:szCs w:val="24"/>
                        <w:lang w:val="en-US" w:eastAsia="tr-TR"/>
                      </w:rPr>
                      <m:t>-E</m:t>
                    </m:r>
                  </m:e>
                  <m:sub>
                    <m:r>
                      <w:rPr>
                        <w:rFonts w:ascii="Cambria Math" w:eastAsia="Times New Roman" w:hAnsi="Cambria Math" w:cs="Times New Roman"/>
                        <w:color w:val="222222"/>
                        <w:sz w:val="24"/>
                        <w:szCs w:val="24"/>
                        <w:lang w:val="en-US" w:eastAsia="tr-TR"/>
                      </w:rPr>
                      <m:t>a</m:t>
                    </m:r>
                  </m:sub>
                </m:sSub>
              </m:num>
              <m:den>
                <m:sSub>
                  <m:sSubPr>
                    <m:ctrlPr>
                      <w:rPr>
                        <w:rFonts w:ascii="Cambria Math" w:eastAsia="Times New Roman" w:hAnsi="Cambria Math" w:cs="Times New Roman"/>
                        <w:i/>
                        <w:color w:val="222222"/>
                        <w:sz w:val="24"/>
                        <w:szCs w:val="24"/>
                        <w:lang w:val="en-US" w:eastAsia="tr-TR"/>
                      </w:rPr>
                    </m:ctrlPr>
                  </m:sSubPr>
                  <m:e>
                    <m:r>
                      <w:rPr>
                        <w:rFonts w:ascii="Cambria Math" w:eastAsia="Times New Roman" w:hAnsi="Cambria Math" w:cs="Times New Roman"/>
                        <w:color w:val="222222"/>
                        <w:sz w:val="24"/>
                        <w:szCs w:val="24"/>
                        <w:lang w:val="en-US" w:eastAsia="tr-TR"/>
                      </w:rPr>
                      <m:t>k</m:t>
                    </m:r>
                  </m:e>
                  <m:sub>
                    <m:r>
                      <w:rPr>
                        <w:rFonts w:ascii="Cambria Math" w:eastAsia="Times New Roman" w:hAnsi="Cambria Math" w:cs="Times New Roman"/>
                        <w:color w:val="222222"/>
                        <w:sz w:val="24"/>
                        <w:szCs w:val="24"/>
                        <w:lang w:val="en-US" w:eastAsia="tr-TR"/>
                      </w:rPr>
                      <m:t>b</m:t>
                    </m:r>
                  </m:sub>
                </m:sSub>
                <m:r>
                  <w:rPr>
                    <w:rFonts w:ascii="Cambria Math" w:eastAsia="Times New Roman" w:hAnsi="Cambria Math" w:cs="Times New Roman"/>
                    <w:color w:val="222222"/>
                    <w:sz w:val="24"/>
                    <w:szCs w:val="24"/>
                    <w:lang w:val="en-US" w:eastAsia="tr-TR"/>
                  </w:rPr>
                  <m:t>.T</m:t>
                </m:r>
              </m:den>
            </m:f>
          </m:e>
        </m:d>
      </m:oMath>
    </w:p>
    <w:p w:rsidR="008F05B9" w:rsidRPr="007805F2" w:rsidRDefault="008F05B9" w:rsidP="00AD6A2F">
      <w:pPr>
        <w:spacing w:line="360" w:lineRule="auto"/>
        <w:jc w:val="both"/>
        <w:rPr>
          <w:rFonts w:ascii="Times New Roman" w:hAnsi="Times New Roman" w:cs="Times New Roman"/>
          <w:i/>
          <w:color w:val="000000" w:themeColor="text1"/>
          <w:sz w:val="24"/>
          <w:szCs w:val="24"/>
          <w:lang w:val="en-US"/>
        </w:rPr>
      </w:pPr>
      <w:r w:rsidRPr="007805F2">
        <w:rPr>
          <w:rFonts w:ascii="Times New Roman" w:eastAsia="Times New Roman" w:hAnsi="Times New Roman" w:cs="Times New Roman"/>
          <w:color w:val="222222"/>
          <w:sz w:val="24"/>
          <w:szCs w:val="24"/>
          <w:lang w:val="en-US" w:eastAsia="tr-TR"/>
        </w:rPr>
        <w:t xml:space="preserve">Where </w:t>
      </w:r>
      <w:r w:rsidRPr="00334240">
        <w:rPr>
          <w:rFonts w:ascii="Times New Roman" w:eastAsia="Times New Roman" w:hAnsi="Times New Roman" w:cs="Times New Roman"/>
          <w:i/>
          <w:color w:val="222222"/>
          <w:sz w:val="24"/>
          <w:szCs w:val="24"/>
          <w:lang w:val="en-US" w:eastAsia="tr-TR"/>
        </w:rPr>
        <w:t>σ</w:t>
      </w:r>
      <w:r w:rsidRPr="007805F2">
        <w:rPr>
          <w:rFonts w:ascii="Times New Roman" w:eastAsia="Times New Roman" w:hAnsi="Times New Roman" w:cs="Times New Roman"/>
          <w:color w:val="222222"/>
          <w:sz w:val="24"/>
          <w:szCs w:val="24"/>
          <w:lang w:val="en-US" w:eastAsia="tr-TR"/>
        </w:rPr>
        <w:t xml:space="preserve"> is the conductivity, </w:t>
      </w:r>
      <w:r w:rsidRPr="005759A3">
        <w:rPr>
          <w:rFonts w:ascii="Times New Roman" w:eastAsia="Times New Roman" w:hAnsi="Times New Roman" w:cs="Times New Roman"/>
          <w:i/>
          <w:color w:val="222222"/>
          <w:sz w:val="24"/>
          <w:szCs w:val="24"/>
          <w:lang w:val="en-US" w:eastAsia="tr-TR"/>
        </w:rPr>
        <w:t>σ</w:t>
      </w:r>
      <w:r w:rsidRPr="005759A3">
        <w:rPr>
          <w:rFonts w:ascii="Times New Roman" w:eastAsia="Times New Roman" w:hAnsi="Times New Roman" w:cs="Times New Roman"/>
          <w:i/>
          <w:color w:val="222222"/>
          <w:sz w:val="24"/>
          <w:szCs w:val="24"/>
          <w:vertAlign w:val="subscript"/>
          <w:lang w:val="en-US" w:eastAsia="tr-TR"/>
        </w:rPr>
        <w:t>o</w:t>
      </w:r>
      <w:r w:rsidRPr="007805F2">
        <w:rPr>
          <w:rFonts w:ascii="Times New Roman" w:eastAsia="Times New Roman" w:hAnsi="Times New Roman" w:cs="Times New Roman"/>
          <w:color w:val="222222"/>
          <w:sz w:val="24"/>
          <w:szCs w:val="24"/>
          <w:lang w:val="en-US" w:eastAsia="tr-TR"/>
        </w:rPr>
        <w:t xml:space="preserve"> is the pre-exponential factor of conductivity, </w:t>
      </w:r>
      <w:r w:rsidRPr="005759A3">
        <w:rPr>
          <w:rFonts w:ascii="Times New Roman" w:eastAsia="Times New Roman" w:hAnsi="Times New Roman" w:cs="Times New Roman"/>
          <w:i/>
          <w:color w:val="222222"/>
          <w:sz w:val="24"/>
          <w:szCs w:val="24"/>
          <w:lang w:val="en-US" w:eastAsia="tr-TR"/>
        </w:rPr>
        <w:t>k</w:t>
      </w:r>
      <w:r w:rsidRPr="005759A3">
        <w:rPr>
          <w:rFonts w:ascii="Times New Roman" w:eastAsia="Times New Roman" w:hAnsi="Times New Roman" w:cs="Times New Roman"/>
          <w:i/>
          <w:color w:val="222222"/>
          <w:sz w:val="24"/>
          <w:szCs w:val="24"/>
          <w:vertAlign w:val="subscript"/>
          <w:lang w:val="en-US" w:eastAsia="tr-TR"/>
        </w:rPr>
        <w:t>b</w:t>
      </w:r>
      <w:r w:rsidRPr="007805F2">
        <w:rPr>
          <w:rFonts w:ascii="Times New Roman" w:eastAsia="Times New Roman" w:hAnsi="Times New Roman" w:cs="Times New Roman"/>
          <w:color w:val="222222"/>
          <w:sz w:val="24"/>
          <w:szCs w:val="24"/>
          <w:lang w:val="en-US" w:eastAsia="tr-TR"/>
        </w:rPr>
        <w:t xml:space="preserve"> is the Boltzmann constant, T is the temperature in Kelvin, and </w:t>
      </w:r>
      <w:r w:rsidRPr="00B45BDA">
        <w:rPr>
          <w:rFonts w:ascii="Times New Roman" w:eastAsia="Times New Roman" w:hAnsi="Times New Roman" w:cs="Times New Roman"/>
          <w:i/>
          <w:color w:val="222222"/>
          <w:sz w:val="24"/>
          <w:szCs w:val="24"/>
          <w:lang w:val="en-US" w:eastAsia="tr-TR"/>
        </w:rPr>
        <w:t>E</w:t>
      </w:r>
      <w:r w:rsidRPr="00B45BDA">
        <w:rPr>
          <w:rFonts w:ascii="Times New Roman" w:eastAsia="Times New Roman" w:hAnsi="Times New Roman" w:cs="Times New Roman"/>
          <w:i/>
          <w:color w:val="222222"/>
          <w:sz w:val="24"/>
          <w:szCs w:val="24"/>
          <w:vertAlign w:val="subscript"/>
          <w:lang w:val="en-US" w:eastAsia="tr-TR"/>
        </w:rPr>
        <w:t>a</w:t>
      </w:r>
      <w:r w:rsidRPr="007805F2">
        <w:rPr>
          <w:rFonts w:ascii="Times New Roman" w:eastAsia="Times New Roman" w:hAnsi="Times New Roman" w:cs="Times New Roman"/>
          <w:color w:val="222222"/>
          <w:sz w:val="24"/>
          <w:szCs w:val="24"/>
          <w:lang w:val="en-US" w:eastAsia="tr-TR"/>
        </w:rPr>
        <w:t xml:space="preserve"> is the activation energy.</w:t>
      </w:r>
      <w:r w:rsidR="00C96BA5" w:rsidRPr="007805F2">
        <w:rPr>
          <w:rFonts w:ascii="Times New Roman" w:eastAsia="Times New Roman" w:hAnsi="Times New Roman" w:cs="Times New Roman"/>
          <w:color w:val="222222"/>
          <w:sz w:val="24"/>
          <w:szCs w:val="24"/>
          <w:lang w:val="en-US" w:eastAsia="tr-TR"/>
        </w:rPr>
        <w:t xml:space="preserve"> Fig. </w:t>
      </w:r>
      <w:r w:rsidRPr="007805F2">
        <w:rPr>
          <w:rFonts w:ascii="Times New Roman" w:eastAsia="Times New Roman" w:hAnsi="Times New Roman" w:cs="Times New Roman"/>
          <w:color w:val="222222"/>
          <w:sz w:val="24"/>
          <w:szCs w:val="24"/>
          <w:lang w:val="en-US" w:eastAsia="tr-TR"/>
        </w:rPr>
        <w:t xml:space="preserve">6b shows plot of log </w:t>
      </w:r>
      <w:r w:rsidRPr="005759A3">
        <w:rPr>
          <w:rFonts w:ascii="Times New Roman" w:eastAsia="Times New Roman" w:hAnsi="Times New Roman" w:cs="Times New Roman"/>
          <w:i/>
          <w:color w:val="222222"/>
          <w:sz w:val="24"/>
          <w:szCs w:val="24"/>
          <w:lang w:val="en-US" w:eastAsia="tr-TR"/>
        </w:rPr>
        <w:t>σ</w:t>
      </w:r>
      <w:r w:rsidRPr="007805F2">
        <w:rPr>
          <w:rFonts w:ascii="Times New Roman" w:eastAsia="Times New Roman" w:hAnsi="Times New Roman" w:cs="Times New Roman"/>
          <w:color w:val="222222"/>
          <w:sz w:val="24"/>
          <w:szCs w:val="24"/>
          <w:lang w:val="en-US" w:eastAsia="tr-TR"/>
        </w:rPr>
        <w:t xml:space="preserve"> vs 1/</w:t>
      </w:r>
      <w:r w:rsidRPr="00B45BDA">
        <w:rPr>
          <w:rFonts w:ascii="Times New Roman" w:eastAsia="Times New Roman" w:hAnsi="Times New Roman" w:cs="Times New Roman"/>
          <w:i/>
          <w:color w:val="222222"/>
          <w:sz w:val="24"/>
          <w:szCs w:val="24"/>
          <w:lang w:val="en-US" w:eastAsia="tr-TR"/>
        </w:rPr>
        <w:t>T</w:t>
      </w:r>
      <w:r w:rsidRPr="007805F2">
        <w:rPr>
          <w:rFonts w:ascii="Times New Roman" w:eastAsia="Times New Roman" w:hAnsi="Times New Roman" w:cs="Times New Roman"/>
          <w:color w:val="222222"/>
          <w:sz w:val="24"/>
          <w:szCs w:val="24"/>
          <w:lang w:val="en-US" w:eastAsia="tr-TR"/>
        </w:rPr>
        <w:t xml:space="preserve"> at 1 kHz. The ac activation energies were calculated from the slopes linear region (range of 320-440 K) of the plots. It is clear from these plots that above ~320 K the ac conductivity increases with increasing temperature and increase in MWCNT content. The incorporation of the modified MWCNT increased the conductivity from   0.18x10</w:t>
      </w:r>
      <w:r w:rsidRPr="007805F2">
        <w:rPr>
          <w:rFonts w:ascii="Times New Roman" w:eastAsia="Times New Roman" w:hAnsi="Times New Roman" w:cs="Times New Roman"/>
          <w:color w:val="222222"/>
          <w:sz w:val="24"/>
          <w:szCs w:val="24"/>
          <w:vertAlign w:val="superscript"/>
          <w:lang w:val="en-US" w:eastAsia="tr-TR"/>
        </w:rPr>
        <w:t>-7</w:t>
      </w:r>
      <w:r w:rsidRPr="007805F2">
        <w:rPr>
          <w:rFonts w:ascii="Times New Roman" w:eastAsia="Times New Roman" w:hAnsi="Times New Roman" w:cs="Times New Roman"/>
          <w:color w:val="222222"/>
          <w:sz w:val="24"/>
          <w:szCs w:val="24"/>
          <w:lang w:val="en-US" w:eastAsia="tr-TR"/>
        </w:rPr>
        <w:t xml:space="preserve"> to 8.19x10</w:t>
      </w:r>
      <w:r w:rsidRPr="007805F2">
        <w:rPr>
          <w:rFonts w:ascii="Times New Roman" w:eastAsia="Times New Roman" w:hAnsi="Times New Roman" w:cs="Times New Roman"/>
          <w:color w:val="222222"/>
          <w:sz w:val="24"/>
          <w:szCs w:val="24"/>
          <w:vertAlign w:val="superscript"/>
          <w:lang w:val="en-US" w:eastAsia="tr-TR"/>
        </w:rPr>
        <w:t>-7</w:t>
      </w:r>
      <w:r w:rsidRPr="007805F2">
        <w:rPr>
          <w:rFonts w:ascii="Times New Roman" w:eastAsia="Times New Roman" w:hAnsi="Times New Roman" w:cs="Times New Roman"/>
          <w:color w:val="222222"/>
          <w:sz w:val="24"/>
          <w:szCs w:val="24"/>
          <w:lang w:val="en-US" w:eastAsia="tr-TR"/>
        </w:rPr>
        <w:t xml:space="preserve"> at 320 K and from 1.18x10</w:t>
      </w:r>
      <w:r w:rsidRPr="007805F2">
        <w:rPr>
          <w:rFonts w:ascii="Times New Roman" w:eastAsia="Times New Roman" w:hAnsi="Times New Roman" w:cs="Times New Roman"/>
          <w:color w:val="222222"/>
          <w:sz w:val="24"/>
          <w:szCs w:val="24"/>
          <w:vertAlign w:val="superscript"/>
          <w:lang w:val="en-US" w:eastAsia="tr-TR"/>
        </w:rPr>
        <w:t>-5</w:t>
      </w:r>
      <w:r w:rsidRPr="007805F2">
        <w:rPr>
          <w:rFonts w:ascii="Times New Roman" w:eastAsia="Times New Roman" w:hAnsi="Times New Roman" w:cs="Times New Roman"/>
          <w:color w:val="222222"/>
          <w:sz w:val="24"/>
          <w:szCs w:val="24"/>
          <w:lang w:val="en-US" w:eastAsia="tr-TR"/>
        </w:rPr>
        <w:t xml:space="preserve"> to 17.06x10</w:t>
      </w:r>
      <w:r w:rsidRPr="007805F2">
        <w:rPr>
          <w:rFonts w:ascii="Times New Roman" w:eastAsia="Times New Roman" w:hAnsi="Times New Roman" w:cs="Times New Roman"/>
          <w:color w:val="222222"/>
          <w:sz w:val="24"/>
          <w:szCs w:val="24"/>
          <w:vertAlign w:val="superscript"/>
          <w:lang w:val="en-US" w:eastAsia="tr-TR"/>
        </w:rPr>
        <w:t>-5</w:t>
      </w:r>
      <w:r w:rsidRPr="007805F2">
        <w:rPr>
          <w:rFonts w:ascii="Times New Roman" w:eastAsia="Times New Roman" w:hAnsi="Times New Roman" w:cs="Times New Roman"/>
          <w:color w:val="222222"/>
          <w:sz w:val="24"/>
          <w:szCs w:val="24"/>
          <w:lang w:val="en-US" w:eastAsia="tr-TR"/>
        </w:rPr>
        <w:t xml:space="preserve"> S/cm at 400 K when the </w:t>
      </w:r>
      <w:r w:rsidRPr="007805F2">
        <w:rPr>
          <w:rFonts w:ascii="Times New Roman" w:eastAsia="Times New Roman" w:hAnsi="Times New Roman" w:cs="Times New Roman"/>
          <w:color w:val="222222"/>
          <w:sz w:val="24"/>
          <w:szCs w:val="24"/>
          <w:lang w:val="en-US" w:eastAsia="tr-TR"/>
        </w:rPr>
        <w:lastRenderedPageBreak/>
        <w:t xml:space="preserve">filler content was increased from 2 to 15 wt%. The resulting from the plot of log </w:t>
      </w:r>
      <w:r w:rsidRPr="00B45BDA">
        <w:rPr>
          <w:rFonts w:ascii="Times New Roman" w:eastAsia="Times New Roman" w:hAnsi="Times New Roman" w:cs="Times New Roman"/>
          <w:i/>
          <w:color w:val="222222"/>
          <w:sz w:val="24"/>
          <w:szCs w:val="24"/>
          <w:lang w:val="en-US" w:eastAsia="tr-TR"/>
        </w:rPr>
        <w:t>σ</w:t>
      </w:r>
      <w:r w:rsidRPr="007805F2">
        <w:rPr>
          <w:rFonts w:ascii="Times New Roman" w:eastAsia="Times New Roman" w:hAnsi="Times New Roman" w:cs="Times New Roman"/>
          <w:color w:val="222222"/>
          <w:sz w:val="24"/>
          <w:szCs w:val="24"/>
          <w:lang w:val="en-US" w:eastAsia="tr-TR"/>
        </w:rPr>
        <w:t xml:space="preserve"> vs 1/</w:t>
      </w:r>
      <w:r w:rsidRPr="00B45BDA">
        <w:rPr>
          <w:rFonts w:ascii="Times New Roman" w:eastAsia="Times New Roman" w:hAnsi="Times New Roman" w:cs="Times New Roman"/>
          <w:i/>
          <w:color w:val="222222"/>
          <w:sz w:val="24"/>
          <w:szCs w:val="24"/>
          <w:lang w:val="en-US" w:eastAsia="tr-TR"/>
        </w:rPr>
        <w:t>T</w:t>
      </w:r>
      <w:r w:rsidRPr="007805F2">
        <w:rPr>
          <w:rFonts w:ascii="Times New Roman" w:eastAsia="Times New Roman" w:hAnsi="Times New Roman" w:cs="Times New Roman"/>
          <w:color w:val="222222"/>
          <w:sz w:val="24"/>
          <w:szCs w:val="24"/>
          <w:lang w:val="en-US" w:eastAsia="tr-TR"/>
        </w:rPr>
        <w:t xml:space="preserve">, is a </w:t>
      </w:r>
      <w:r w:rsidR="00523A9A" w:rsidRPr="007805F2">
        <w:rPr>
          <w:rFonts w:ascii="Times New Roman" w:eastAsia="Times New Roman" w:hAnsi="Times New Roman" w:cs="Times New Roman"/>
          <w:color w:val="222222"/>
          <w:sz w:val="24"/>
          <w:szCs w:val="24"/>
          <w:lang w:val="en-US" w:eastAsia="tr-TR"/>
        </w:rPr>
        <w:t>firsthand</w:t>
      </w:r>
      <w:r w:rsidRPr="007805F2">
        <w:rPr>
          <w:rFonts w:ascii="Times New Roman" w:eastAsia="Times New Roman" w:hAnsi="Times New Roman" w:cs="Times New Roman"/>
          <w:color w:val="222222"/>
          <w:sz w:val="24"/>
          <w:szCs w:val="24"/>
          <w:lang w:val="en-US" w:eastAsia="tr-TR"/>
        </w:rPr>
        <w:t xml:space="preserve"> indication that the observed conductivity does not correspond to single thermally activated process and cannot be described by a s</w:t>
      </w:r>
      <w:r w:rsidR="00093B80" w:rsidRPr="007805F2">
        <w:rPr>
          <w:rFonts w:ascii="Times New Roman" w:eastAsia="Times New Roman" w:hAnsi="Times New Roman" w:cs="Times New Roman"/>
          <w:color w:val="222222"/>
          <w:sz w:val="24"/>
          <w:szCs w:val="24"/>
          <w:lang w:val="en-US" w:eastAsia="tr-TR"/>
        </w:rPr>
        <w:t xml:space="preserve">imple exponential relationship </w:t>
      </w:r>
      <w:r w:rsidR="00093B80" w:rsidRPr="007805F2">
        <w:rPr>
          <w:rFonts w:ascii="Times New Roman" w:eastAsia="Times New Roman" w:hAnsi="Times New Roman" w:cs="Times New Roman"/>
          <w:color w:val="222222"/>
          <w:sz w:val="24"/>
          <w:szCs w:val="24"/>
          <w:vertAlign w:val="superscript"/>
          <w:lang w:val="en-US" w:eastAsia="tr-TR"/>
        </w:rPr>
        <w:t>29</w:t>
      </w:r>
      <w:r w:rsidRPr="007805F2">
        <w:rPr>
          <w:rFonts w:ascii="Times New Roman" w:eastAsia="Times New Roman" w:hAnsi="Times New Roman" w:cs="Times New Roman"/>
          <w:color w:val="222222"/>
          <w:sz w:val="24"/>
          <w:szCs w:val="24"/>
          <w:lang w:val="en-US" w:eastAsia="tr-TR"/>
        </w:rPr>
        <w:t>. Under this point of view, it can be concluded that ac conductivity depends on temperature and it is reasonable to assume that a range of activation energies is involved. The activation en</w:t>
      </w:r>
      <w:r w:rsidR="00E6541C" w:rsidRPr="007805F2">
        <w:rPr>
          <w:rFonts w:ascii="Times New Roman" w:eastAsia="Times New Roman" w:hAnsi="Times New Roman" w:cs="Times New Roman"/>
          <w:color w:val="222222"/>
          <w:sz w:val="24"/>
          <w:szCs w:val="24"/>
          <w:lang w:val="en-US" w:eastAsia="tr-TR"/>
        </w:rPr>
        <w:t>ergy values are shown in Table I</w:t>
      </w:r>
      <w:r w:rsidRPr="007805F2">
        <w:rPr>
          <w:rFonts w:ascii="Times New Roman" w:eastAsia="Times New Roman" w:hAnsi="Times New Roman" w:cs="Times New Roman"/>
          <w:color w:val="222222"/>
          <w:sz w:val="24"/>
          <w:szCs w:val="24"/>
          <w:lang w:val="en-US" w:eastAsia="tr-TR"/>
        </w:rPr>
        <w:t>.</w:t>
      </w:r>
    </w:p>
    <w:tbl>
      <w:tblPr>
        <w:tblStyle w:val="TabloKlavuzu"/>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975"/>
        <w:gridCol w:w="1948"/>
      </w:tblGrid>
      <w:tr w:rsidR="00AD6A2F" w:rsidRPr="007805F2" w:rsidTr="00F0080D">
        <w:trPr>
          <w:trHeight w:val="483"/>
          <w:jc w:val="center"/>
        </w:trPr>
        <w:tc>
          <w:tcPr>
            <w:tcW w:w="4923" w:type="dxa"/>
            <w:gridSpan w:val="2"/>
            <w:tcBorders>
              <w:top w:val="nil"/>
              <w:bottom w:val="single" w:sz="4" w:space="0" w:color="auto"/>
            </w:tcBorders>
            <w:vAlign w:val="center"/>
          </w:tcPr>
          <w:p w:rsidR="00AD6A2F" w:rsidRPr="007805F2" w:rsidRDefault="00AD6A2F" w:rsidP="00A20EFE">
            <w:pPr>
              <w:jc w:val="both"/>
              <w:rPr>
                <w:rFonts w:ascii="Times New Roman" w:eastAsia="Times New Roman" w:hAnsi="Times New Roman" w:cs="Times New Roman"/>
                <w:color w:val="222222"/>
                <w:sz w:val="20"/>
                <w:szCs w:val="20"/>
                <w:lang w:val="en-US" w:eastAsia="tr-TR"/>
              </w:rPr>
            </w:pPr>
            <w:r w:rsidRPr="007805F2">
              <w:rPr>
                <w:rFonts w:ascii="Times New Roman" w:hAnsi="Times New Roman" w:cs="Times New Roman"/>
                <w:color w:val="000000" w:themeColor="text1"/>
                <w:sz w:val="20"/>
                <w:szCs w:val="20"/>
                <w:lang w:val="en-US"/>
              </w:rPr>
              <w:t>TABLE I.  Activation energy of ac conductivity at 1 kHz</w:t>
            </w:r>
          </w:p>
        </w:tc>
      </w:tr>
      <w:tr w:rsidR="008F05B9" w:rsidRPr="007805F2" w:rsidTr="00F0080D">
        <w:trPr>
          <w:trHeight w:val="483"/>
          <w:jc w:val="center"/>
        </w:trPr>
        <w:tc>
          <w:tcPr>
            <w:tcW w:w="2975" w:type="dxa"/>
            <w:tcBorders>
              <w:top w:val="single" w:sz="4" w:space="0" w:color="auto"/>
              <w:bottom w:val="single" w:sz="4" w:space="0" w:color="auto"/>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Composite</w:t>
            </w:r>
          </w:p>
        </w:tc>
        <w:tc>
          <w:tcPr>
            <w:tcW w:w="1948" w:type="dxa"/>
            <w:tcBorders>
              <w:top w:val="single" w:sz="4" w:space="0" w:color="auto"/>
              <w:bottom w:val="single" w:sz="4" w:space="0" w:color="auto"/>
            </w:tcBorders>
            <w:vAlign w:val="center"/>
          </w:tcPr>
          <w:p w:rsidR="008F05B9" w:rsidRPr="007805F2" w:rsidRDefault="008F05B9" w:rsidP="00C615F2">
            <w:pPr>
              <w:jc w:val="both"/>
              <w:rPr>
                <w:rFonts w:ascii="Times New Roman" w:eastAsia="Times New Roman" w:hAnsi="Times New Roman" w:cs="Times New Roman"/>
                <w:color w:val="222222"/>
                <w:sz w:val="20"/>
                <w:szCs w:val="20"/>
                <w:lang w:val="en-US" w:eastAsia="tr-TR"/>
              </w:rPr>
            </w:pPr>
            <w:r w:rsidRPr="00C615F2">
              <w:rPr>
                <w:rFonts w:ascii="Times New Roman" w:eastAsia="Times New Roman" w:hAnsi="Times New Roman" w:cs="Times New Roman"/>
                <w:i/>
                <w:color w:val="222222"/>
                <w:sz w:val="20"/>
                <w:szCs w:val="20"/>
                <w:lang w:val="en-US" w:eastAsia="tr-TR"/>
              </w:rPr>
              <w:t>E</w:t>
            </w:r>
            <w:r w:rsidRPr="00C615F2">
              <w:rPr>
                <w:rFonts w:ascii="Times New Roman" w:eastAsia="Times New Roman" w:hAnsi="Times New Roman" w:cs="Times New Roman"/>
                <w:i/>
                <w:color w:val="222222"/>
                <w:sz w:val="20"/>
                <w:szCs w:val="20"/>
                <w:vertAlign w:val="subscript"/>
                <w:lang w:val="en-US" w:eastAsia="tr-TR"/>
              </w:rPr>
              <w:t>a</w:t>
            </w:r>
            <w:r w:rsidR="00C615F2">
              <w:rPr>
                <w:rFonts w:ascii="Times New Roman" w:eastAsia="Times New Roman" w:hAnsi="Times New Roman" w:cs="Times New Roman"/>
                <w:color w:val="222222"/>
                <w:sz w:val="20"/>
                <w:szCs w:val="20"/>
                <w:lang w:val="en-US" w:eastAsia="tr-TR"/>
              </w:rPr>
              <w:t xml:space="preserve"> / </w:t>
            </w:r>
            <w:r w:rsidRPr="007805F2">
              <w:rPr>
                <w:rFonts w:ascii="Times New Roman" w:eastAsia="Times New Roman" w:hAnsi="Times New Roman" w:cs="Times New Roman"/>
                <w:color w:val="222222"/>
                <w:sz w:val="20"/>
                <w:szCs w:val="20"/>
                <w:lang w:val="en-US" w:eastAsia="tr-TR"/>
              </w:rPr>
              <w:t>eV</w:t>
            </w:r>
          </w:p>
        </w:tc>
      </w:tr>
      <w:tr w:rsidR="008F05B9" w:rsidRPr="007805F2" w:rsidTr="00AD6A2F">
        <w:trPr>
          <w:trHeight w:val="369"/>
          <w:jc w:val="center"/>
        </w:trPr>
        <w:tc>
          <w:tcPr>
            <w:tcW w:w="2975" w:type="dxa"/>
            <w:tcBorders>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2 wt% the modified MWCNT</w:t>
            </w:r>
          </w:p>
        </w:tc>
        <w:tc>
          <w:tcPr>
            <w:tcW w:w="1948" w:type="dxa"/>
            <w:tcBorders>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0.396</w:t>
            </w:r>
          </w:p>
        </w:tc>
      </w:tr>
      <w:tr w:rsidR="008F05B9" w:rsidRPr="007805F2" w:rsidTr="00AD6A2F">
        <w:trPr>
          <w:trHeight w:val="483"/>
          <w:jc w:val="center"/>
        </w:trPr>
        <w:tc>
          <w:tcPr>
            <w:tcW w:w="2975" w:type="dxa"/>
            <w:tcBorders>
              <w:top w:val="nil"/>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5 wt% the modified MWCNT</w:t>
            </w:r>
          </w:p>
        </w:tc>
        <w:tc>
          <w:tcPr>
            <w:tcW w:w="1948" w:type="dxa"/>
            <w:tcBorders>
              <w:top w:val="nil"/>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0.335</w:t>
            </w:r>
          </w:p>
        </w:tc>
      </w:tr>
      <w:tr w:rsidR="008F05B9" w:rsidRPr="007805F2" w:rsidTr="00AD6A2F">
        <w:trPr>
          <w:trHeight w:val="483"/>
          <w:jc w:val="center"/>
        </w:trPr>
        <w:tc>
          <w:tcPr>
            <w:tcW w:w="2975" w:type="dxa"/>
            <w:tcBorders>
              <w:top w:val="nil"/>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10 wt% the modified MWCNT</w:t>
            </w:r>
          </w:p>
        </w:tc>
        <w:tc>
          <w:tcPr>
            <w:tcW w:w="1948" w:type="dxa"/>
            <w:tcBorders>
              <w:top w:val="nil"/>
              <w:bottom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0.327</w:t>
            </w:r>
          </w:p>
        </w:tc>
      </w:tr>
      <w:tr w:rsidR="008F05B9" w:rsidRPr="007805F2" w:rsidTr="00AD6A2F">
        <w:trPr>
          <w:trHeight w:val="496"/>
          <w:jc w:val="center"/>
        </w:trPr>
        <w:tc>
          <w:tcPr>
            <w:tcW w:w="2975" w:type="dxa"/>
            <w:tcBorders>
              <w:top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15 wt% the modified MWCNT</w:t>
            </w:r>
          </w:p>
        </w:tc>
        <w:tc>
          <w:tcPr>
            <w:tcW w:w="1948" w:type="dxa"/>
            <w:tcBorders>
              <w:top w:val="nil"/>
            </w:tcBorders>
            <w:vAlign w:val="center"/>
          </w:tcPr>
          <w:p w:rsidR="008F05B9" w:rsidRPr="007805F2" w:rsidRDefault="008F05B9" w:rsidP="00A20EFE">
            <w:pPr>
              <w:jc w:val="both"/>
              <w:rPr>
                <w:rFonts w:ascii="Times New Roman" w:eastAsia="Times New Roman" w:hAnsi="Times New Roman" w:cs="Times New Roman"/>
                <w:color w:val="222222"/>
                <w:sz w:val="20"/>
                <w:szCs w:val="20"/>
                <w:lang w:val="en-US" w:eastAsia="tr-TR"/>
              </w:rPr>
            </w:pPr>
            <w:r w:rsidRPr="007805F2">
              <w:rPr>
                <w:rFonts w:ascii="Times New Roman" w:eastAsia="Times New Roman" w:hAnsi="Times New Roman" w:cs="Times New Roman"/>
                <w:color w:val="222222"/>
                <w:sz w:val="20"/>
                <w:szCs w:val="20"/>
                <w:lang w:val="en-US" w:eastAsia="tr-TR"/>
              </w:rPr>
              <w:t>0.312</w:t>
            </w:r>
          </w:p>
        </w:tc>
      </w:tr>
    </w:tbl>
    <w:p w:rsidR="00D87D62" w:rsidRPr="007805F2" w:rsidRDefault="00D87D62" w:rsidP="00AD6A2F">
      <w:pPr>
        <w:spacing w:after="0" w:line="360" w:lineRule="auto"/>
        <w:ind w:firstLine="709"/>
        <w:jc w:val="both"/>
        <w:rPr>
          <w:rFonts w:ascii="Times New Roman" w:eastAsia="Times New Roman" w:hAnsi="Times New Roman" w:cs="Times New Roman"/>
          <w:color w:val="222222"/>
          <w:sz w:val="24"/>
          <w:szCs w:val="24"/>
          <w:lang w:val="en-US" w:eastAsia="tr-TR"/>
        </w:rPr>
      </w:pPr>
    </w:p>
    <w:p w:rsidR="008F05B9" w:rsidRPr="001B2D7D" w:rsidRDefault="008F05B9" w:rsidP="00AD6A2F">
      <w:pPr>
        <w:spacing w:after="0"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As can be seen in this table, there is a decrease in the activation energy of ac conductivity as the modified MWCNT concentration increases. A similar trend for activation energy has also been observed i</w:t>
      </w:r>
      <w:r w:rsidR="00093B80" w:rsidRPr="007805F2">
        <w:rPr>
          <w:rFonts w:ascii="Times New Roman" w:eastAsia="Times New Roman" w:hAnsi="Times New Roman" w:cs="Times New Roman"/>
          <w:color w:val="222222"/>
          <w:sz w:val="24"/>
          <w:szCs w:val="24"/>
          <w:lang w:val="en-US" w:eastAsia="tr-TR"/>
        </w:rPr>
        <w:t xml:space="preserve">n polyester / MWCNT composites </w:t>
      </w:r>
      <w:r w:rsidR="00093B80" w:rsidRPr="007805F2">
        <w:rPr>
          <w:rFonts w:ascii="Times New Roman" w:eastAsia="Times New Roman" w:hAnsi="Times New Roman" w:cs="Times New Roman"/>
          <w:color w:val="222222"/>
          <w:sz w:val="24"/>
          <w:szCs w:val="24"/>
          <w:vertAlign w:val="superscript"/>
          <w:lang w:val="en-US" w:eastAsia="tr-TR"/>
        </w:rPr>
        <w:t>30</w:t>
      </w:r>
      <w:r w:rsidRPr="007805F2">
        <w:rPr>
          <w:rFonts w:ascii="Times New Roman" w:eastAsia="Times New Roman" w:hAnsi="Times New Roman" w:cs="Times New Roman"/>
          <w:color w:val="222222"/>
          <w:sz w:val="24"/>
          <w:szCs w:val="24"/>
          <w:vertAlign w:val="superscript"/>
          <w:lang w:val="en-US" w:eastAsia="tr-TR"/>
        </w:rPr>
        <w:t xml:space="preserve"> </w:t>
      </w:r>
      <w:r w:rsidRPr="007805F2">
        <w:rPr>
          <w:rFonts w:ascii="Times New Roman" w:eastAsia="Times New Roman" w:hAnsi="Times New Roman" w:cs="Times New Roman"/>
          <w:color w:val="222222"/>
          <w:sz w:val="24"/>
          <w:szCs w:val="24"/>
          <w:lang w:val="en-US" w:eastAsia="tr-TR"/>
        </w:rPr>
        <w:t>and carbon black/</w:t>
      </w:r>
      <w:r w:rsidR="00D82161" w:rsidRPr="007805F2">
        <w:rPr>
          <w:rFonts w:ascii="Times New Roman" w:eastAsia="Times New Roman" w:hAnsi="Times New Roman" w:cs="Times New Roman"/>
          <w:color w:val="222222"/>
          <w:sz w:val="24"/>
          <w:szCs w:val="24"/>
          <w:lang w:val="en-US" w:eastAsia="tr-TR"/>
        </w:rPr>
        <w:t xml:space="preserve">epoxy composites </w:t>
      </w:r>
      <w:r w:rsidR="00A141A8" w:rsidRPr="007805F2">
        <w:rPr>
          <w:rFonts w:ascii="Times New Roman" w:eastAsia="Times New Roman" w:hAnsi="Times New Roman" w:cs="Times New Roman"/>
          <w:color w:val="222222"/>
          <w:sz w:val="24"/>
          <w:szCs w:val="24"/>
          <w:vertAlign w:val="superscript"/>
          <w:lang w:val="en-US" w:eastAsia="tr-TR"/>
        </w:rPr>
        <w:t>31</w:t>
      </w:r>
      <w:r w:rsidR="00D82161" w:rsidRPr="007805F2">
        <w:rPr>
          <w:lang w:val="en-US"/>
        </w:rPr>
        <w:t xml:space="preserve">. </w:t>
      </w:r>
      <w:r w:rsidRPr="007805F2">
        <w:rPr>
          <w:rFonts w:ascii="Times New Roman" w:eastAsia="Times New Roman" w:hAnsi="Times New Roman" w:cs="Times New Roman"/>
          <w:color w:val="222222"/>
          <w:sz w:val="24"/>
          <w:szCs w:val="24"/>
          <w:lang w:val="en-US" w:eastAsia="tr-TR"/>
        </w:rPr>
        <w:t>Similar to the comments in the literature</w:t>
      </w:r>
      <w:r w:rsidR="00093B80" w:rsidRPr="007805F2">
        <w:rPr>
          <w:rFonts w:ascii="Times New Roman" w:eastAsia="Times New Roman" w:hAnsi="Times New Roman" w:cs="Times New Roman"/>
          <w:color w:val="222222"/>
          <w:sz w:val="24"/>
          <w:szCs w:val="24"/>
          <w:lang w:val="en-US" w:eastAsia="tr-TR"/>
        </w:rPr>
        <w:t xml:space="preserve"> </w:t>
      </w:r>
      <w:r w:rsidR="00093B80" w:rsidRPr="007805F2">
        <w:rPr>
          <w:rFonts w:ascii="Times New Roman" w:eastAsia="Times New Roman" w:hAnsi="Times New Roman" w:cs="Times New Roman"/>
          <w:color w:val="222222"/>
          <w:sz w:val="24"/>
          <w:szCs w:val="24"/>
          <w:vertAlign w:val="superscript"/>
          <w:lang w:val="en-US" w:eastAsia="tr-TR"/>
        </w:rPr>
        <w:t>30,</w:t>
      </w:r>
      <w:r w:rsidR="00D82161" w:rsidRPr="007805F2">
        <w:rPr>
          <w:rFonts w:ascii="Times New Roman" w:eastAsia="Times New Roman" w:hAnsi="Times New Roman" w:cs="Times New Roman"/>
          <w:color w:val="222222"/>
          <w:sz w:val="24"/>
          <w:szCs w:val="24"/>
          <w:vertAlign w:val="superscript"/>
          <w:lang w:val="en-US" w:eastAsia="tr-TR"/>
        </w:rPr>
        <w:t xml:space="preserve"> </w:t>
      </w:r>
      <w:r w:rsidR="00093B80" w:rsidRPr="007805F2">
        <w:rPr>
          <w:rFonts w:ascii="Times New Roman" w:eastAsia="Times New Roman" w:hAnsi="Times New Roman" w:cs="Times New Roman"/>
          <w:color w:val="222222"/>
          <w:sz w:val="24"/>
          <w:szCs w:val="24"/>
          <w:vertAlign w:val="superscript"/>
          <w:lang w:val="en-US" w:eastAsia="tr-TR"/>
        </w:rPr>
        <w:t>31</w:t>
      </w:r>
      <w:r w:rsidR="00D82161" w:rsidRPr="007805F2">
        <w:rPr>
          <w:rFonts w:ascii="Times New Roman" w:eastAsia="Times New Roman" w:hAnsi="Times New Roman" w:cs="Times New Roman"/>
          <w:color w:val="222222"/>
          <w:sz w:val="24"/>
          <w:szCs w:val="24"/>
          <w:lang w:val="en-US" w:eastAsia="tr-TR"/>
        </w:rPr>
        <w:t xml:space="preserve"> </w:t>
      </w:r>
      <w:r w:rsidRPr="007805F2">
        <w:rPr>
          <w:rFonts w:ascii="Times New Roman" w:eastAsia="Times New Roman" w:hAnsi="Times New Roman" w:cs="Times New Roman"/>
          <w:color w:val="222222"/>
          <w:sz w:val="24"/>
          <w:szCs w:val="24"/>
          <w:lang w:val="en-US" w:eastAsia="tr-TR"/>
        </w:rPr>
        <w:t xml:space="preserve">degrease in </w:t>
      </w:r>
      <w:r w:rsidRPr="00CA6267">
        <w:rPr>
          <w:rFonts w:ascii="Times New Roman" w:eastAsia="Times New Roman" w:hAnsi="Times New Roman" w:cs="Times New Roman"/>
          <w:i/>
          <w:color w:val="222222"/>
          <w:sz w:val="24"/>
          <w:szCs w:val="24"/>
          <w:lang w:val="en-US" w:eastAsia="tr-TR"/>
        </w:rPr>
        <w:t>E</w:t>
      </w:r>
      <w:r w:rsidRPr="00CA6267">
        <w:rPr>
          <w:rFonts w:ascii="Times New Roman" w:eastAsia="Times New Roman" w:hAnsi="Times New Roman" w:cs="Times New Roman"/>
          <w:i/>
          <w:color w:val="222222"/>
          <w:sz w:val="24"/>
          <w:szCs w:val="24"/>
          <w:vertAlign w:val="subscript"/>
          <w:lang w:val="en-US" w:eastAsia="tr-TR"/>
        </w:rPr>
        <w:t>a</w:t>
      </w:r>
      <w:r w:rsidRPr="007805F2">
        <w:rPr>
          <w:rFonts w:ascii="Times New Roman" w:eastAsia="Times New Roman" w:hAnsi="Times New Roman" w:cs="Times New Roman"/>
          <w:color w:val="222222"/>
          <w:sz w:val="24"/>
          <w:szCs w:val="24"/>
          <w:lang w:val="en-US" w:eastAsia="tr-TR"/>
        </w:rPr>
        <w:t xml:space="preserve"> values with the MWCNT content may be due to an increase of polarization energy and/or charge carrier density leading to a decrease of the domain boundary potential of MWCNT aggregate into the matrix polymer.</w:t>
      </w:r>
    </w:p>
    <w:p w:rsidR="004B5D52" w:rsidRDefault="008F05B9" w:rsidP="004B5D52">
      <w:pPr>
        <w:spacing w:line="360" w:lineRule="auto"/>
        <w:ind w:firstLine="709"/>
        <w:jc w:val="both"/>
        <w:rPr>
          <w:rFonts w:ascii="Times New Roman" w:eastAsia="Times New Roman" w:hAnsi="Times New Roman" w:cs="Times New Roman"/>
          <w:color w:val="222222"/>
          <w:sz w:val="24"/>
          <w:szCs w:val="24"/>
          <w:lang w:val="en-US" w:eastAsia="tr-TR"/>
        </w:rPr>
      </w:pPr>
      <w:r w:rsidRPr="007805F2">
        <w:rPr>
          <w:rFonts w:ascii="Times New Roman" w:eastAsia="Times New Roman" w:hAnsi="Times New Roman" w:cs="Times New Roman"/>
          <w:color w:val="222222"/>
          <w:sz w:val="24"/>
          <w:szCs w:val="24"/>
          <w:lang w:val="en-US" w:eastAsia="tr-TR"/>
        </w:rPr>
        <w:t>Since it could not be prepared the disc, electrical properties of the matrix c</w:t>
      </w:r>
      <w:r w:rsidR="004B5D52" w:rsidRPr="007805F2">
        <w:rPr>
          <w:rFonts w:ascii="Times New Roman" w:eastAsia="Times New Roman" w:hAnsi="Times New Roman" w:cs="Times New Roman"/>
          <w:color w:val="222222"/>
          <w:sz w:val="24"/>
          <w:szCs w:val="24"/>
          <w:lang w:val="en-US" w:eastAsia="tr-TR"/>
        </w:rPr>
        <w:t>opolymer could not be measured.</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tblGrid>
      <w:tr w:rsidR="0005104A" w:rsidRPr="007805F2" w:rsidTr="00947A4D">
        <w:trPr>
          <w:jc w:val="center"/>
        </w:trPr>
        <w:tc>
          <w:tcPr>
            <w:tcW w:w="7200" w:type="dxa"/>
          </w:tcPr>
          <w:p w:rsidR="0005104A" w:rsidRPr="007805F2" w:rsidRDefault="009D312C" w:rsidP="00AD6A2F">
            <w:pPr>
              <w:spacing w:line="360" w:lineRule="auto"/>
              <w:jc w:val="both"/>
              <w:rPr>
                <w:rFonts w:ascii="Times New Roman" w:eastAsia="Times New Roman" w:hAnsi="Times New Roman" w:cs="Times New Roman"/>
                <w:color w:val="222222"/>
                <w:sz w:val="24"/>
                <w:szCs w:val="24"/>
                <w:lang w:val="en-US" w:eastAsia="tr-TR"/>
              </w:rPr>
            </w:pPr>
            <w:r>
              <w:object w:dxaOrig="9286" w:dyaOrig="15555">
                <v:shape id="_x0000_i1029" type="#_x0000_t75" style="width:371.25pt;height:177.75pt" o:ole="">
                  <v:imagedata r:id="rId17" o:title=""/>
                </v:shape>
                <o:OLEObject Type="Embed" ProgID="PBrush" ShapeID="_x0000_i1029" DrawAspect="Content" ObjectID="_1578383137" r:id="rId18"/>
              </w:object>
            </w:r>
          </w:p>
        </w:tc>
      </w:tr>
      <w:tr w:rsidR="0005104A" w:rsidRPr="007805F2" w:rsidTr="00947A4D">
        <w:trPr>
          <w:jc w:val="center"/>
        </w:trPr>
        <w:tc>
          <w:tcPr>
            <w:tcW w:w="7200" w:type="dxa"/>
            <w:vAlign w:val="center"/>
          </w:tcPr>
          <w:p w:rsidR="0005104A" w:rsidRPr="007805F2" w:rsidRDefault="0005104A" w:rsidP="0099200B">
            <w:pPr>
              <w:spacing w:line="480" w:lineRule="auto"/>
              <w:jc w:val="both"/>
              <w:rPr>
                <w:rFonts w:ascii="Times New Roman" w:eastAsia="GulliverRM" w:hAnsi="Times New Roman" w:cs="Times New Roman"/>
                <w:sz w:val="20"/>
                <w:szCs w:val="20"/>
                <w:lang w:val="en-US"/>
              </w:rPr>
            </w:pPr>
            <w:r w:rsidRPr="007805F2">
              <w:rPr>
                <w:rFonts w:ascii="Times New Roman" w:eastAsia="GulliverRM" w:hAnsi="Times New Roman" w:cs="Times New Roman"/>
                <w:sz w:val="20"/>
                <w:szCs w:val="20"/>
                <w:lang w:val="en-US"/>
              </w:rPr>
              <w:t xml:space="preserve">Fig. 6. Variation of ac conductivity with </w:t>
            </w:r>
            <w:r w:rsidR="00E6541C" w:rsidRPr="007805F2">
              <w:rPr>
                <w:rFonts w:ascii="Times New Roman" w:eastAsia="GulliverRM" w:hAnsi="Times New Roman" w:cs="Times New Roman"/>
                <w:sz w:val="20"/>
                <w:szCs w:val="20"/>
                <w:lang w:val="en-US"/>
              </w:rPr>
              <w:t xml:space="preserve">(a) frequency, </w:t>
            </w:r>
            <w:r w:rsidRPr="007805F2">
              <w:rPr>
                <w:rFonts w:ascii="Times New Roman" w:eastAsia="GulliverRM" w:hAnsi="Times New Roman" w:cs="Times New Roman"/>
                <w:sz w:val="20"/>
                <w:szCs w:val="20"/>
                <w:lang w:val="en-US"/>
              </w:rPr>
              <w:t xml:space="preserve"> </w:t>
            </w:r>
            <w:r w:rsidR="00E6541C" w:rsidRPr="007805F2">
              <w:rPr>
                <w:rFonts w:ascii="Times New Roman" w:eastAsia="GulliverRM" w:hAnsi="Times New Roman" w:cs="Times New Roman"/>
                <w:sz w:val="20"/>
                <w:szCs w:val="20"/>
                <w:lang w:val="en-US"/>
              </w:rPr>
              <w:t xml:space="preserve">(b) </w:t>
            </w:r>
            <w:r w:rsidRPr="007805F2">
              <w:rPr>
                <w:rFonts w:ascii="Times New Roman" w:eastAsia="GulliverRM" w:hAnsi="Times New Roman" w:cs="Times New Roman"/>
                <w:sz w:val="20"/>
                <w:szCs w:val="20"/>
                <w:lang w:val="en-US"/>
              </w:rPr>
              <w:t>temperature</w:t>
            </w:r>
          </w:p>
        </w:tc>
      </w:tr>
    </w:tbl>
    <w:p w:rsidR="008B3475" w:rsidRPr="007805F2" w:rsidRDefault="008B3475" w:rsidP="008B0E96">
      <w:pPr>
        <w:spacing w:line="360" w:lineRule="auto"/>
        <w:jc w:val="both"/>
        <w:rPr>
          <w:rFonts w:ascii="Times New Roman" w:eastAsia="Times New Roman" w:hAnsi="Times New Roman" w:cs="Times New Roman"/>
          <w:color w:val="222222"/>
          <w:sz w:val="24"/>
          <w:szCs w:val="24"/>
          <w:lang w:val="en-US" w:eastAsia="tr-TR"/>
        </w:rPr>
      </w:pPr>
    </w:p>
    <w:p w:rsidR="008F05B9" w:rsidRPr="00574525" w:rsidRDefault="008F05B9" w:rsidP="00F221B4">
      <w:pPr>
        <w:spacing w:line="360" w:lineRule="auto"/>
        <w:jc w:val="both"/>
        <w:rPr>
          <w:rFonts w:ascii="Times New Roman" w:eastAsia="Times New Roman" w:hAnsi="Times New Roman" w:cs="Times New Roman"/>
          <w:b/>
          <w:i/>
          <w:color w:val="222222"/>
          <w:sz w:val="24"/>
          <w:szCs w:val="24"/>
          <w:lang w:val="en-US" w:eastAsia="tr-TR"/>
        </w:rPr>
      </w:pPr>
      <w:r w:rsidRPr="00574525">
        <w:rPr>
          <w:rFonts w:ascii="Times New Roman" w:eastAsia="Times New Roman" w:hAnsi="Times New Roman" w:cs="Times New Roman"/>
          <w:b/>
          <w:i/>
          <w:color w:val="222222"/>
          <w:sz w:val="24"/>
          <w:szCs w:val="24"/>
          <w:lang w:val="en-US" w:eastAsia="tr-TR"/>
        </w:rPr>
        <w:t xml:space="preserve">Thermal </w:t>
      </w:r>
      <w:r w:rsidR="00481085" w:rsidRPr="00574525">
        <w:rPr>
          <w:rFonts w:ascii="Times New Roman" w:eastAsia="Times New Roman" w:hAnsi="Times New Roman" w:cs="Times New Roman"/>
          <w:b/>
          <w:i/>
          <w:color w:val="222222"/>
          <w:sz w:val="24"/>
          <w:szCs w:val="24"/>
          <w:lang w:val="en-US" w:eastAsia="tr-TR"/>
        </w:rPr>
        <w:t>I</w:t>
      </w:r>
      <w:r w:rsidRPr="00574525">
        <w:rPr>
          <w:rFonts w:ascii="Times New Roman" w:eastAsia="Times New Roman" w:hAnsi="Times New Roman" w:cs="Times New Roman"/>
          <w:b/>
          <w:i/>
          <w:color w:val="222222"/>
          <w:sz w:val="24"/>
          <w:szCs w:val="24"/>
          <w:lang w:val="en-US" w:eastAsia="tr-TR"/>
        </w:rPr>
        <w:t>nvestigation</w:t>
      </w:r>
    </w:p>
    <w:p w:rsidR="001709D2" w:rsidRPr="00964E9E" w:rsidRDefault="001709D2" w:rsidP="003C546F">
      <w:pPr>
        <w:spacing w:line="360" w:lineRule="auto"/>
        <w:ind w:firstLine="709"/>
        <w:jc w:val="both"/>
        <w:rPr>
          <w:rFonts w:ascii="Times New Roman" w:eastAsia="Times New Roman" w:hAnsi="Times New Roman" w:cs="Times New Roman"/>
          <w:color w:val="FF0000"/>
          <w:sz w:val="24"/>
          <w:szCs w:val="24"/>
          <w:lang w:val="en" w:eastAsia="tr-TR"/>
        </w:rPr>
      </w:pPr>
      <w:r w:rsidRPr="00850F2F">
        <w:rPr>
          <w:rFonts w:ascii="Times New Roman" w:eastAsia="Times New Roman" w:hAnsi="Times New Roman" w:cs="Times New Roman"/>
          <w:sz w:val="24"/>
          <w:szCs w:val="24"/>
          <w:lang w:val="en-US" w:eastAsia="tr-TR"/>
        </w:rPr>
        <w:t xml:space="preserve">TGA measurements (Fig. 7) of the copolymer, </w:t>
      </w:r>
      <w:r w:rsidRPr="00964E9E">
        <w:rPr>
          <w:rFonts w:ascii="Times New Roman" w:eastAsia="Times New Roman" w:hAnsi="Times New Roman" w:cs="Times New Roman"/>
          <w:color w:val="FF0000"/>
          <w:sz w:val="24"/>
          <w:szCs w:val="24"/>
          <w:lang w:val="en-US" w:eastAsia="tr-TR"/>
        </w:rPr>
        <w:t>the mixture of oxidized MWCNT and aminated MWCNT</w:t>
      </w:r>
      <w:r w:rsidRPr="00850F2F">
        <w:rPr>
          <w:rFonts w:ascii="Times New Roman" w:eastAsia="Times New Roman" w:hAnsi="Times New Roman" w:cs="Times New Roman"/>
          <w:sz w:val="24"/>
          <w:szCs w:val="24"/>
          <w:lang w:val="en-US" w:eastAsia="tr-TR"/>
        </w:rPr>
        <w:t xml:space="preserve"> and the composites showed that initial decomposition temperature (IDT), </w:t>
      </w:r>
      <w:r w:rsidRPr="00964E9E">
        <w:rPr>
          <w:rFonts w:ascii="Times New Roman" w:eastAsia="Times New Roman" w:hAnsi="Times New Roman" w:cs="Times New Roman"/>
          <w:color w:val="FF0000"/>
          <w:sz w:val="24"/>
          <w:szCs w:val="24"/>
          <w:lang w:val="en-US" w:eastAsia="tr-TR"/>
        </w:rPr>
        <w:t>at which the rapid decomposition begins</w:t>
      </w:r>
      <w:r w:rsidRPr="00850F2F">
        <w:rPr>
          <w:rFonts w:ascii="Times New Roman" w:eastAsia="Times New Roman" w:hAnsi="Times New Roman" w:cs="Times New Roman"/>
          <w:sz w:val="24"/>
          <w:szCs w:val="24"/>
          <w:lang w:val="en-US" w:eastAsia="tr-TR"/>
        </w:rPr>
        <w:t xml:space="preserve">, shifted lower values (260 </w:t>
      </w:r>
      <w:r w:rsidRPr="00850F2F">
        <w:rPr>
          <w:rFonts w:ascii="Times New Roman" w:eastAsia="Times New Roman" w:hAnsi="Times New Roman" w:cs="Times New Roman"/>
          <w:sz w:val="24"/>
          <w:szCs w:val="24"/>
          <w:vertAlign w:val="superscript"/>
          <w:lang w:val="en-US" w:eastAsia="tr-TR"/>
        </w:rPr>
        <w:t>o</w:t>
      </w:r>
      <w:r w:rsidRPr="00850F2F">
        <w:rPr>
          <w:rFonts w:ascii="Times New Roman" w:eastAsia="Times New Roman" w:hAnsi="Times New Roman" w:cs="Times New Roman"/>
          <w:sz w:val="24"/>
          <w:szCs w:val="24"/>
          <w:lang w:val="en-US" w:eastAsia="tr-TR"/>
        </w:rPr>
        <w:t>C for the matrix copolymer,</w:t>
      </w:r>
      <w:r w:rsidRPr="00850F2F">
        <w:rPr>
          <w:rFonts w:ascii="Times New Roman" w:eastAsia="Times New Roman" w:hAnsi="Times New Roman" w:cs="Times New Roman"/>
          <w:sz w:val="24"/>
          <w:szCs w:val="24"/>
          <w:lang w:val="en" w:eastAsia="tr-TR"/>
        </w:rPr>
        <w:t xml:space="preserve"> 248, 246, 246 and 240 </w:t>
      </w:r>
      <w:r w:rsidRPr="00850F2F">
        <w:rPr>
          <w:rFonts w:ascii="Times New Roman" w:eastAsia="Times New Roman" w:hAnsi="Times New Roman" w:cs="Times New Roman"/>
          <w:sz w:val="24"/>
          <w:szCs w:val="24"/>
          <w:vertAlign w:val="superscript"/>
          <w:lang w:val="en" w:eastAsia="tr-TR"/>
        </w:rPr>
        <w:t>o</w:t>
      </w:r>
      <w:r w:rsidRPr="00850F2F">
        <w:rPr>
          <w:rFonts w:ascii="Times New Roman" w:eastAsia="Times New Roman" w:hAnsi="Times New Roman" w:cs="Times New Roman"/>
          <w:sz w:val="24"/>
          <w:szCs w:val="24"/>
          <w:lang w:val="en" w:eastAsia="tr-TR"/>
        </w:rPr>
        <w:t xml:space="preserve">C for the nanocomposites with 2 wt%, 5 wt%, 10 wt% and 15 wt%, respectively) when the modified MWCNT content was increased. This result shows that </w:t>
      </w:r>
      <w:r w:rsidRPr="00964E9E">
        <w:rPr>
          <w:rFonts w:ascii="Times New Roman" w:eastAsia="Times New Roman" w:hAnsi="Times New Roman" w:cs="Times New Roman"/>
          <w:color w:val="FF0000"/>
          <w:sz w:val="24"/>
          <w:szCs w:val="24"/>
          <w:lang w:val="en" w:eastAsia="tr-TR"/>
        </w:rPr>
        <w:t xml:space="preserve">the mixture of oxidized MWCNT and aminatid MWCNT </w:t>
      </w:r>
      <w:r w:rsidRPr="00850F2F">
        <w:rPr>
          <w:rFonts w:ascii="Times New Roman" w:eastAsia="Times New Roman" w:hAnsi="Times New Roman" w:cs="Times New Roman"/>
          <w:sz w:val="24"/>
          <w:szCs w:val="24"/>
          <w:lang w:val="en" w:eastAsia="tr-TR"/>
        </w:rPr>
        <w:t xml:space="preserve">decreased thermal stability of nanocomposites according to the temperature at which decomposition begins. </w:t>
      </w:r>
      <w:r w:rsidRPr="00964E9E">
        <w:rPr>
          <w:rFonts w:ascii="Times New Roman" w:eastAsia="Times New Roman" w:hAnsi="Times New Roman" w:cs="Times New Roman"/>
          <w:color w:val="FF0000"/>
          <w:sz w:val="24"/>
          <w:szCs w:val="24"/>
          <w:lang w:val="en" w:eastAsia="tr-TR"/>
        </w:rPr>
        <w:t>Probably, the radicals which have remained within the MWCNT during the oxidation have init</w:t>
      </w:r>
      <w:r w:rsidR="00FE564F">
        <w:rPr>
          <w:rFonts w:ascii="Times New Roman" w:eastAsia="Times New Roman" w:hAnsi="Times New Roman" w:cs="Times New Roman"/>
          <w:color w:val="FF0000"/>
          <w:sz w:val="24"/>
          <w:szCs w:val="24"/>
          <w:lang w:val="en" w:eastAsia="tr-TR"/>
        </w:rPr>
        <w:t xml:space="preserve">iated decompose of the polymer </w:t>
      </w:r>
      <w:r w:rsidRPr="00964E9E">
        <w:rPr>
          <w:rFonts w:ascii="Times New Roman" w:eastAsia="Times New Roman" w:hAnsi="Times New Roman" w:cs="Times New Roman"/>
          <w:color w:val="FF0000"/>
          <w:sz w:val="24"/>
          <w:szCs w:val="24"/>
          <w:lang w:val="en" w:eastAsia="tr-TR"/>
        </w:rPr>
        <w:t>at a lower temperature.</w:t>
      </w:r>
    </w:p>
    <w:p w:rsidR="00E6541C" w:rsidRDefault="008E7862" w:rsidP="003C546F">
      <w:pPr>
        <w:spacing w:after="0" w:line="360" w:lineRule="auto"/>
        <w:ind w:firstLine="709"/>
        <w:jc w:val="both"/>
        <w:rPr>
          <w:rFonts w:ascii="Times New Roman" w:eastAsia="Times New Roman" w:hAnsi="Times New Roman" w:cs="Times New Roman"/>
          <w:color w:val="000000" w:themeColor="text1"/>
          <w:sz w:val="24"/>
          <w:szCs w:val="24"/>
          <w:lang w:val="en-US" w:eastAsia="tr-TR"/>
        </w:rPr>
      </w:pPr>
      <w:r w:rsidRPr="007805F2">
        <w:rPr>
          <w:rFonts w:ascii="Times New Roman" w:eastAsia="Times New Roman" w:hAnsi="Times New Roman" w:cs="Times New Roman"/>
          <w:color w:val="000000" w:themeColor="text1"/>
          <w:sz w:val="24"/>
          <w:szCs w:val="24"/>
          <w:lang w:val="en-US" w:eastAsia="tr-TR"/>
        </w:rPr>
        <w:t>Fig.</w:t>
      </w:r>
      <w:r w:rsidR="008F05B9" w:rsidRPr="007805F2">
        <w:rPr>
          <w:rFonts w:ascii="Times New Roman" w:eastAsia="Times New Roman" w:hAnsi="Times New Roman" w:cs="Times New Roman"/>
          <w:color w:val="000000" w:themeColor="text1"/>
          <w:sz w:val="24"/>
          <w:szCs w:val="24"/>
          <w:lang w:val="en-US" w:eastAsia="tr-TR"/>
        </w:rPr>
        <w:t xml:space="preserve"> 7 also showed that as the content of modified MWCNT in the composites increased, the residues at 500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also increased from 10.8 to 18.3 wt%, while the matrix copolymer left 8.3 wt % of a residue at 500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The thermal data are summarized in Table </w:t>
      </w:r>
      <w:r w:rsidR="00E6541C" w:rsidRPr="007805F2">
        <w:rPr>
          <w:rFonts w:ascii="Times New Roman" w:eastAsia="Times New Roman" w:hAnsi="Times New Roman" w:cs="Times New Roman"/>
          <w:color w:val="000000" w:themeColor="text1"/>
          <w:sz w:val="24"/>
          <w:szCs w:val="24"/>
          <w:lang w:val="en-US" w:eastAsia="tr-TR"/>
        </w:rPr>
        <w:t>II</w:t>
      </w:r>
      <w:r w:rsidR="008F05B9" w:rsidRPr="007805F2">
        <w:rPr>
          <w:rFonts w:ascii="Times New Roman" w:eastAsia="Times New Roman" w:hAnsi="Times New Roman" w:cs="Times New Roman"/>
          <w:color w:val="000000" w:themeColor="text1"/>
          <w:sz w:val="24"/>
          <w:szCs w:val="24"/>
          <w:lang w:val="en-US" w:eastAsia="tr-TR"/>
        </w:rPr>
        <w:t xml:space="preserve">. The original polymer and the composites gave a </w:t>
      </w:r>
      <w:r w:rsidR="00354EA3" w:rsidRPr="007805F2">
        <w:rPr>
          <w:rFonts w:ascii="Times New Roman" w:eastAsia="Times New Roman" w:hAnsi="Times New Roman" w:cs="Times New Roman"/>
          <w:color w:val="000000" w:themeColor="text1"/>
          <w:sz w:val="24"/>
          <w:szCs w:val="24"/>
          <w:lang w:val="en-US" w:eastAsia="tr-TR"/>
        </w:rPr>
        <w:t xml:space="preserve">three-stage decomposition curve. The residues at 350 </w:t>
      </w:r>
      <w:r w:rsidR="00354EA3" w:rsidRPr="007805F2">
        <w:rPr>
          <w:rFonts w:ascii="Times New Roman" w:eastAsia="Times New Roman" w:hAnsi="Times New Roman" w:cs="Times New Roman"/>
          <w:color w:val="000000" w:themeColor="text1"/>
          <w:sz w:val="24"/>
          <w:szCs w:val="24"/>
          <w:vertAlign w:val="superscript"/>
          <w:lang w:val="en-US" w:eastAsia="tr-TR"/>
        </w:rPr>
        <w:t>o</w:t>
      </w:r>
      <w:r w:rsidR="00354EA3" w:rsidRPr="007805F2">
        <w:rPr>
          <w:rFonts w:ascii="Times New Roman" w:eastAsia="Times New Roman" w:hAnsi="Times New Roman" w:cs="Times New Roman"/>
          <w:color w:val="000000" w:themeColor="text1"/>
          <w:sz w:val="24"/>
          <w:szCs w:val="24"/>
          <w:lang w:val="en-US" w:eastAsia="tr-TR"/>
        </w:rPr>
        <w:t>C are 51.5 % for the matrix copolymer, 59.2 %, 61.0 %, 62.0 and 64 % for the composites (from 2% to 15%, respectively).</w:t>
      </w:r>
    </w:p>
    <w:p w:rsidR="00E6541C" w:rsidRPr="007805F2" w:rsidRDefault="00E6541C" w:rsidP="00354EA3">
      <w:pPr>
        <w:spacing w:after="0" w:line="360" w:lineRule="auto"/>
        <w:jc w:val="both"/>
        <w:rPr>
          <w:rFonts w:ascii="Times New Roman" w:eastAsia="Times New Roman" w:hAnsi="Times New Roman" w:cs="Times New Roman"/>
          <w:color w:val="000000" w:themeColor="text1"/>
          <w:sz w:val="24"/>
          <w:szCs w:val="24"/>
          <w:lang w:val="en-US" w:eastAsia="tr-TR"/>
        </w:rPr>
      </w:pPr>
    </w:p>
    <w:tbl>
      <w:tblPr>
        <w:tblStyle w:val="TabloKlavuzu"/>
        <w:tblW w:w="6915" w:type="dxa"/>
        <w:jc w:val="center"/>
        <w:tblLook w:val="04A0" w:firstRow="1" w:lastRow="0" w:firstColumn="1" w:lastColumn="0" w:noHBand="0" w:noVBand="1"/>
      </w:tblPr>
      <w:tblGrid>
        <w:gridCol w:w="1904"/>
        <w:gridCol w:w="703"/>
        <w:gridCol w:w="923"/>
        <w:gridCol w:w="635"/>
        <w:gridCol w:w="548"/>
        <w:gridCol w:w="1094"/>
        <w:gridCol w:w="1108"/>
      </w:tblGrid>
      <w:tr w:rsidR="00E97735" w:rsidRPr="007805F2" w:rsidTr="00F72DF7">
        <w:trPr>
          <w:trHeight w:val="433"/>
          <w:jc w:val="center"/>
        </w:trPr>
        <w:tc>
          <w:tcPr>
            <w:tcW w:w="6915" w:type="dxa"/>
            <w:gridSpan w:val="7"/>
            <w:tcBorders>
              <w:top w:val="nil"/>
              <w:left w:val="nil"/>
              <w:bottom w:val="single" w:sz="4" w:space="0" w:color="auto"/>
              <w:right w:val="nil"/>
            </w:tcBorders>
            <w:vAlign w:val="center"/>
          </w:tcPr>
          <w:p w:rsidR="00E97735" w:rsidRPr="007805F2" w:rsidRDefault="00A20EFE"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TABLE</w:t>
            </w:r>
            <w:r w:rsidR="00E97735" w:rsidRPr="007805F2">
              <w:rPr>
                <w:rFonts w:ascii="Times New Roman" w:eastAsia="MS Mincho" w:hAnsi="Times New Roman" w:cs="Times New Roman"/>
                <w:sz w:val="20"/>
                <w:szCs w:val="20"/>
                <w:lang w:val="en-US" w:eastAsia="tr-TR"/>
              </w:rPr>
              <w:t xml:space="preserve"> II. Some thermal properties of the materials used in this study</w:t>
            </w:r>
          </w:p>
        </w:tc>
      </w:tr>
      <w:tr w:rsidR="00F72DF7" w:rsidRPr="007805F2" w:rsidTr="00F72DF7">
        <w:trPr>
          <w:trHeight w:val="789"/>
          <w:jc w:val="center"/>
        </w:trPr>
        <w:tc>
          <w:tcPr>
            <w:tcW w:w="2186" w:type="dxa"/>
            <w:tcBorders>
              <w:top w:val="single" w:sz="4" w:space="0" w:color="auto"/>
              <w:left w:val="nil"/>
              <w:bottom w:val="single" w:sz="4" w:space="0" w:color="auto"/>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Material</w:t>
            </w:r>
          </w:p>
        </w:tc>
        <w:tc>
          <w:tcPr>
            <w:tcW w:w="829" w:type="dxa"/>
            <w:tcBorders>
              <w:top w:val="single" w:sz="4" w:space="0" w:color="auto"/>
              <w:left w:val="nil"/>
              <w:bottom w:val="single" w:sz="4" w:space="0" w:color="auto"/>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76788">
              <w:rPr>
                <w:rFonts w:ascii="Times New Roman" w:eastAsia="MS Mincho" w:hAnsi="Times New Roman" w:cs="Times New Roman"/>
                <w:i/>
                <w:sz w:val="20"/>
                <w:szCs w:val="20"/>
                <w:lang w:val="en-US" w:eastAsia="tr-TR"/>
              </w:rPr>
              <w:t>T</w:t>
            </w:r>
            <w:r w:rsidR="00947A4D" w:rsidRPr="00776788">
              <w:rPr>
                <w:rFonts w:ascii="Times New Roman" w:eastAsia="MS Mincho" w:hAnsi="Times New Roman" w:cs="Times New Roman"/>
                <w:i/>
                <w:sz w:val="20"/>
                <w:szCs w:val="20"/>
                <w:vertAlign w:val="subscript"/>
                <w:lang w:val="en-US" w:eastAsia="tr-TR"/>
              </w:rPr>
              <w:t>g</w:t>
            </w:r>
            <w:r w:rsidR="00F72DF7">
              <w:rPr>
                <w:rFonts w:ascii="Times New Roman" w:eastAsia="MS Mincho" w:hAnsi="Times New Roman" w:cs="Times New Roman"/>
                <w:sz w:val="20"/>
                <w:szCs w:val="20"/>
                <w:lang w:val="en-US" w:eastAsia="tr-TR"/>
              </w:rPr>
              <w:t xml:space="preserve">/ </w:t>
            </w:r>
            <w:r w:rsidRPr="007805F2">
              <w:rPr>
                <w:rFonts w:ascii="Times New Roman" w:eastAsia="MS Mincho" w:hAnsi="Times New Roman" w:cs="Times New Roman"/>
                <w:sz w:val="20"/>
                <w:szCs w:val="20"/>
                <w:vertAlign w:val="superscript"/>
                <w:lang w:val="en-US" w:eastAsia="tr-TR"/>
              </w:rPr>
              <w:t>o</w:t>
            </w:r>
            <w:r w:rsidRPr="007805F2">
              <w:rPr>
                <w:rFonts w:ascii="Times New Roman" w:eastAsia="MS Mincho" w:hAnsi="Times New Roman" w:cs="Times New Roman"/>
                <w:sz w:val="20"/>
                <w:szCs w:val="20"/>
                <w:lang w:val="en-US" w:eastAsia="tr-TR"/>
              </w:rPr>
              <w:t>C)</w:t>
            </w:r>
          </w:p>
        </w:tc>
        <w:tc>
          <w:tcPr>
            <w:tcW w:w="869" w:type="dxa"/>
            <w:tcBorders>
              <w:top w:val="single" w:sz="4" w:space="0" w:color="auto"/>
              <w:left w:val="nil"/>
              <w:bottom w:val="single" w:sz="4" w:space="0" w:color="auto"/>
              <w:right w:val="nil"/>
            </w:tcBorders>
            <w:vAlign w:val="center"/>
          </w:tcPr>
          <w:p w:rsidR="00A3637D" w:rsidRPr="00FE564F" w:rsidRDefault="00A3637D" w:rsidP="00175ABB">
            <w:pPr>
              <w:jc w:val="both"/>
              <w:rPr>
                <w:rFonts w:ascii="Times New Roman" w:eastAsia="MS Mincho" w:hAnsi="Times New Roman" w:cs="Times New Roman"/>
                <w:sz w:val="20"/>
                <w:szCs w:val="20"/>
                <w:vertAlign w:val="superscript"/>
                <w:lang w:val="en-US" w:eastAsia="tr-TR"/>
              </w:rPr>
            </w:pPr>
            <w:r w:rsidRPr="00776788">
              <w:rPr>
                <w:rFonts w:ascii="Times New Roman" w:eastAsia="MS Mincho" w:hAnsi="Times New Roman" w:cs="Times New Roman"/>
                <w:i/>
                <w:sz w:val="20"/>
                <w:szCs w:val="20"/>
                <w:lang w:val="en-US" w:eastAsia="tr-TR"/>
              </w:rPr>
              <w:t>T</w:t>
            </w:r>
            <w:r w:rsidR="00175ABB">
              <w:rPr>
                <w:rFonts w:ascii="Times New Roman" w:eastAsia="MS Mincho" w:hAnsi="Times New Roman" w:cs="Times New Roman"/>
                <w:i/>
                <w:sz w:val="20"/>
                <w:szCs w:val="20"/>
                <w:vertAlign w:val="subscript"/>
                <w:lang w:val="en-US" w:eastAsia="tr-TR"/>
              </w:rPr>
              <w:t>IDT</w:t>
            </w:r>
            <w:r w:rsidR="001709D2">
              <w:rPr>
                <w:rFonts w:ascii="Times New Roman" w:eastAsia="MS Mincho" w:hAnsi="Times New Roman" w:cs="Times New Roman"/>
                <w:sz w:val="20"/>
                <w:szCs w:val="20"/>
                <w:lang w:val="en-US" w:eastAsia="tr-TR"/>
              </w:rPr>
              <w:t>/</w:t>
            </w:r>
            <w:r w:rsidRPr="007805F2">
              <w:rPr>
                <w:rFonts w:ascii="Times New Roman" w:eastAsia="MS Mincho" w:hAnsi="Times New Roman" w:cs="Times New Roman"/>
                <w:sz w:val="20"/>
                <w:szCs w:val="20"/>
                <w:vertAlign w:val="superscript"/>
                <w:lang w:val="en-US" w:eastAsia="tr-TR"/>
              </w:rPr>
              <w:t>o</w:t>
            </w:r>
            <w:r w:rsidRPr="007805F2">
              <w:rPr>
                <w:rFonts w:ascii="Times New Roman" w:eastAsia="MS Mincho" w:hAnsi="Times New Roman" w:cs="Times New Roman"/>
                <w:sz w:val="20"/>
                <w:szCs w:val="20"/>
                <w:lang w:val="en-US" w:eastAsia="tr-TR"/>
              </w:rPr>
              <w:t>C)</w:t>
            </w:r>
            <w:r w:rsidR="00FE564F">
              <w:rPr>
                <w:rFonts w:ascii="Times New Roman" w:eastAsia="MS Mincho" w:hAnsi="Times New Roman" w:cs="Times New Roman"/>
                <w:sz w:val="20"/>
                <w:szCs w:val="20"/>
                <w:vertAlign w:val="superscript"/>
                <w:lang w:val="en-US" w:eastAsia="tr-TR"/>
              </w:rPr>
              <w:t>1</w:t>
            </w:r>
          </w:p>
        </w:tc>
        <w:tc>
          <w:tcPr>
            <w:tcW w:w="416" w:type="dxa"/>
            <w:tcBorders>
              <w:top w:val="single" w:sz="4" w:space="0" w:color="auto"/>
              <w:left w:val="nil"/>
              <w:bottom w:val="single" w:sz="4" w:space="0" w:color="auto"/>
              <w:right w:val="nil"/>
            </w:tcBorders>
            <w:vAlign w:val="center"/>
          </w:tcPr>
          <w:p w:rsidR="00A3637D" w:rsidRPr="00FE564F" w:rsidRDefault="00A3637D" w:rsidP="00A20EFE">
            <w:pPr>
              <w:jc w:val="both"/>
              <w:rPr>
                <w:rFonts w:ascii="Times New Roman" w:eastAsia="MS Mincho" w:hAnsi="Times New Roman" w:cs="Times New Roman"/>
                <w:sz w:val="20"/>
                <w:szCs w:val="20"/>
                <w:vertAlign w:val="superscript"/>
                <w:lang w:val="en-US" w:eastAsia="tr-TR"/>
              </w:rPr>
            </w:pPr>
            <w:r w:rsidRPr="007805F2">
              <w:rPr>
                <w:rFonts w:ascii="Times New Roman" w:eastAsia="MS Mincho" w:hAnsi="Times New Roman" w:cs="Times New Roman"/>
                <w:sz w:val="20"/>
                <w:szCs w:val="20"/>
                <w:lang w:val="en-US" w:eastAsia="tr-TR"/>
              </w:rPr>
              <w:t>T</w:t>
            </w:r>
            <w:r w:rsidRPr="007805F2">
              <w:rPr>
                <w:rFonts w:ascii="Times New Roman" w:eastAsia="MS Mincho" w:hAnsi="Times New Roman" w:cs="Times New Roman"/>
                <w:sz w:val="20"/>
                <w:szCs w:val="20"/>
                <w:vertAlign w:val="subscript"/>
                <w:lang w:val="en-US" w:eastAsia="tr-TR"/>
              </w:rPr>
              <w:t>secd</w:t>
            </w:r>
            <w:r w:rsidR="00FE564F">
              <w:rPr>
                <w:rFonts w:ascii="Times New Roman" w:eastAsia="MS Mincho" w:hAnsi="Times New Roman" w:cs="Times New Roman"/>
                <w:sz w:val="20"/>
                <w:szCs w:val="20"/>
                <w:vertAlign w:val="superscript"/>
                <w:lang w:val="en-US" w:eastAsia="tr-TR"/>
              </w:rPr>
              <w:t>2</w:t>
            </w:r>
          </w:p>
        </w:tc>
        <w:tc>
          <w:tcPr>
            <w:tcW w:w="0" w:type="auto"/>
            <w:tcBorders>
              <w:top w:val="single" w:sz="4" w:space="0" w:color="auto"/>
              <w:left w:val="nil"/>
              <w:bottom w:val="single" w:sz="4" w:space="0" w:color="auto"/>
              <w:right w:val="nil"/>
            </w:tcBorders>
            <w:vAlign w:val="center"/>
          </w:tcPr>
          <w:p w:rsidR="00A3637D" w:rsidRPr="00FE564F" w:rsidRDefault="00A3637D" w:rsidP="00A20EFE">
            <w:pPr>
              <w:jc w:val="both"/>
              <w:rPr>
                <w:rFonts w:ascii="Times New Roman" w:eastAsia="MS Mincho" w:hAnsi="Times New Roman" w:cs="Times New Roman"/>
                <w:sz w:val="20"/>
                <w:szCs w:val="20"/>
                <w:vertAlign w:val="superscript"/>
                <w:lang w:val="en-US" w:eastAsia="tr-TR"/>
              </w:rPr>
            </w:pPr>
            <w:r w:rsidRPr="007805F2">
              <w:rPr>
                <w:rFonts w:ascii="Times New Roman" w:eastAsia="MS Mincho" w:hAnsi="Times New Roman" w:cs="Times New Roman"/>
                <w:sz w:val="20"/>
                <w:szCs w:val="20"/>
                <w:lang w:val="en-US" w:eastAsia="tr-TR"/>
              </w:rPr>
              <w:t>T</w:t>
            </w:r>
            <w:r w:rsidRPr="007805F2">
              <w:rPr>
                <w:rFonts w:ascii="Times New Roman" w:eastAsia="MS Mincho" w:hAnsi="Times New Roman" w:cs="Times New Roman"/>
                <w:sz w:val="20"/>
                <w:szCs w:val="20"/>
                <w:vertAlign w:val="subscript"/>
                <w:lang w:val="en-US" w:eastAsia="tr-TR"/>
              </w:rPr>
              <w:t>trd</w:t>
            </w:r>
            <w:r w:rsidR="00FE564F">
              <w:rPr>
                <w:rFonts w:ascii="Times New Roman" w:eastAsia="MS Mincho" w:hAnsi="Times New Roman" w:cs="Times New Roman"/>
                <w:sz w:val="20"/>
                <w:szCs w:val="20"/>
                <w:vertAlign w:val="superscript"/>
                <w:lang w:val="en-US" w:eastAsia="tr-TR"/>
              </w:rPr>
              <w:t>3</w:t>
            </w:r>
          </w:p>
        </w:tc>
        <w:tc>
          <w:tcPr>
            <w:tcW w:w="982" w:type="dxa"/>
            <w:tcBorders>
              <w:top w:val="single" w:sz="4" w:space="0" w:color="auto"/>
              <w:left w:val="nil"/>
              <w:bottom w:val="single" w:sz="4" w:space="0" w:color="auto"/>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Residue</w:t>
            </w:r>
            <w:r w:rsidR="00133BDC">
              <w:rPr>
                <w:rFonts w:ascii="Times New Roman" w:eastAsia="MS Mincho" w:hAnsi="Times New Roman" w:cs="Times New Roman"/>
                <w:sz w:val="20"/>
                <w:szCs w:val="20"/>
                <w:lang w:val="en-US" w:eastAsia="tr-TR"/>
              </w:rPr>
              <w:t>(% by weight)</w:t>
            </w:r>
          </w:p>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 xml:space="preserve">at 350 </w:t>
            </w:r>
            <w:r w:rsidRPr="007805F2">
              <w:rPr>
                <w:rFonts w:ascii="Times New Roman" w:eastAsia="MS Mincho" w:hAnsi="Times New Roman" w:cs="Times New Roman"/>
                <w:sz w:val="20"/>
                <w:szCs w:val="20"/>
                <w:vertAlign w:val="superscript"/>
                <w:lang w:val="en-US" w:eastAsia="tr-TR"/>
              </w:rPr>
              <w:t>o</w:t>
            </w:r>
            <w:r w:rsidRPr="007805F2">
              <w:rPr>
                <w:rFonts w:ascii="Times New Roman" w:eastAsia="MS Mincho" w:hAnsi="Times New Roman" w:cs="Times New Roman"/>
                <w:sz w:val="20"/>
                <w:szCs w:val="20"/>
                <w:lang w:val="en-US" w:eastAsia="tr-TR"/>
              </w:rPr>
              <w:t>C</w:t>
            </w:r>
          </w:p>
        </w:tc>
        <w:tc>
          <w:tcPr>
            <w:tcW w:w="1117" w:type="dxa"/>
            <w:tcBorders>
              <w:top w:val="single" w:sz="4" w:space="0" w:color="auto"/>
              <w:left w:val="nil"/>
              <w:bottom w:val="single" w:sz="4" w:space="0" w:color="auto"/>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Residue</w:t>
            </w:r>
            <w:r w:rsidR="00133BDC">
              <w:rPr>
                <w:rFonts w:ascii="Times New Roman" w:eastAsia="MS Mincho" w:hAnsi="Times New Roman" w:cs="Times New Roman"/>
                <w:sz w:val="20"/>
                <w:szCs w:val="20"/>
                <w:lang w:val="en-US" w:eastAsia="tr-TR"/>
              </w:rPr>
              <w:t>(% by weight)</w:t>
            </w:r>
          </w:p>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 xml:space="preserve">at 500 </w:t>
            </w:r>
            <w:r w:rsidRPr="007805F2">
              <w:rPr>
                <w:rFonts w:ascii="Times New Roman" w:eastAsia="MS Mincho" w:hAnsi="Times New Roman" w:cs="Times New Roman"/>
                <w:sz w:val="20"/>
                <w:szCs w:val="20"/>
                <w:vertAlign w:val="superscript"/>
                <w:lang w:val="en-US" w:eastAsia="tr-TR"/>
              </w:rPr>
              <w:t>o</w:t>
            </w:r>
            <w:r w:rsidRPr="007805F2">
              <w:rPr>
                <w:rFonts w:ascii="Times New Roman" w:eastAsia="MS Mincho" w:hAnsi="Times New Roman" w:cs="Times New Roman"/>
                <w:sz w:val="20"/>
                <w:szCs w:val="20"/>
                <w:lang w:val="en-US" w:eastAsia="tr-TR"/>
              </w:rPr>
              <w:t>C</w:t>
            </w:r>
          </w:p>
        </w:tc>
      </w:tr>
      <w:tr w:rsidR="00F72DF7" w:rsidRPr="007805F2" w:rsidTr="00F72DF7">
        <w:trPr>
          <w:trHeight w:val="617"/>
          <w:jc w:val="center"/>
        </w:trPr>
        <w:tc>
          <w:tcPr>
            <w:tcW w:w="2186" w:type="dxa"/>
            <w:tcBorders>
              <w:top w:val="nil"/>
              <w:left w:val="nil"/>
              <w:bottom w:val="nil"/>
              <w:right w:val="nil"/>
            </w:tcBorders>
            <w:vAlign w:val="center"/>
          </w:tcPr>
          <w:p w:rsidR="001709D2" w:rsidRPr="007805F2" w:rsidRDefault="001709D2" w:rsidP="00A20EFE">
            <w:pPr>
              <w:jc w:val="both"/>
              <w:rPr>
                <w:rFonts w:ascii="Times New Roman" w:hAnsi="Times New Roman" w:cs="Times New Roman"/>
                <w:sz w:val="20"/>
                <w:szCs w:val="20"/>
                <w:lang w:val="en-US"/>
              </w:rPr>
            </w:pPr>
            <w:r>
              <w:rPr>
                <w:rFonts w:ascii="Times New Roman" w:hAnsi="Times New Roman" w:cs="Times New Roman"/>
                <w:sz w:val="20"/>
                <w:szCs w:val="20"/>
                <w:lang w:val="en-US"/>
              </w:rPr>
              <w:t>The mixture of oxidized and aminated MWCNT</w:t>
            </w:r>
          </w:p>
        </w:tc>
        <w:tc>
          <w:tcPr>
            <w:tcW w:w="829" w:type="dxa"/>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w:t>
            </w:r>
          </w:p>
        </w:tc>
        <w:tc>
          <w:tcPr>
            <w:tcW w:w="869" w:type="dxa"/>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340</w:t>
            </w:r>
          </w:p>
        </w:tc>
        <w:tc>
          <w:tcPr>
            <w:tcW w:w="416" w:type="dxa"/>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w:t>
            </w:r>
          </w:p>
        </w:tc>
        <w:tc>
          <w:tcPr>
            <w:tcW w:w="0" w:type="auto"/>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w:t>
            </w:r>
          </w:p>
        </w:tc>
        <w:tc>
          <w:tcPr>
            <w:tcW w:w="982" w:type="dxa"/>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&gt; 95</w:t>
            </w:r>
          </w:p>
        </w:tc>
        <w:tc>
          <w:tcPr>
            <w:tcW w:w="1117" w:type="dxa"/>
            <w:tcBorders>
              <w:top w:val="nil"/>
              <w:left w:val="nil"/>
              <w:bottom w:val="nil"/>
              <w:right w:val="nil"/>
            </w:tcBorders>
            <w:vAlign w:val="center"/>
          </w:tcPr>
          <w:p w:rsidR="001709D2" w:rsidRPr="007805F2" w:rsidRDefault="001709D2" w:rsidP="00A20EFE">
            <w:pPr>
              <w:jc w:val="both"/>
              <w:rPr>
                <w:rFonts w:ascii="Times New Roman" w:eastAsia="MS Mincho" w:hAnsi="Times New Roman" w:cs="Times New Roman"/>
                <w:sz w:val="20"/>
                <w:szCs w:val="20"/>
                <w:lang w:val="en-US" w:eastAsia="tr-TR"/>
              </w:rPr>
            </w:pPr>
            <w:r>
              <w:rPr>
                <w:rFonts w:ascii="Times New Roman" w:eastAsia="MS Mincho" w:hAnsi="Times New Roman" w:cs="Times New Roman"/>
                <w:sz w:val="20"/>
                <w:szCs w:val="20"/>
                <w:lang w:val="en-US" w:eastAsia="tr-TR"/>
              </w:rPr>
              <w:t>40.0</w:t>
            </w:r>
          </w:p>
        </w:tc>
      </w:tr>
      <w:tr w:rsidR="00F72DF7" w:rsidRPr="007805F2" w:rsidTr="00F72DF7">
        <w:trPr>
          <w:trHeight w:val="387"/>
          <w:jc w:val="center"/>
        </w:trPr>
        <w:tc>
          <w:tcPr>
            <w:tcW w:w="218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hAnsi="Times New Roman" w:cs="Times New Roman"/>
                <w:sz w:val="20"/>
                <w:szCs w:val="20"/>
                <w:lang w:val="en-US"/>
              </w:rPr>
              <w:t>Poly(BPPDGE-</w:t>
            </w:r>
            <w:r w:rsidRPr="007805F2">
              <w:rPr>
                <w:rFonts w:ascii="Times New Roman" w:hAnsi="Times New Roman" w:cs="Times New Roman"/>
                <w:i/>
                <w:sz w:val="20"/>
                <w:szCs w:val="20"/>
                <w:lang w:val="en-US"/>
              </w:rPr>
              <w:t>co</w:t>
            </w:r>
            <w:r w:rsidRPr="007805F2">
              <w:rPr>
                <w:rFonts w:ascii="Times New Roman" w:hAnsi="Times New Roman" w:cs="Times New Roman"/>
                <w:sz w:val="20"/>
                <w:szCs w:val="20"/>
                <w:lang w:val="en-US"/>
              </w:rPr>
              <w:t>-P)</w:t>
            </w:r>
          </w:p>
        </w:tc>
        <w:tc>
          <w:tcPr>
            <w:tcW w:w="82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152</w:t>
            </w:r>
          </w:p>
        </w:tc>
        <w:tc>
          <w:tcPr>
            <w:tcW w:w="86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260</w:t>
            </w:r>
          </w:p>
        </w:tc>
        <w:tc>
          <w:tcPr>
            <w:tcW w:w="41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374</w:t>
            </w:r>
          </w:p>
        </w:tc>
        <w:tc>
          <w:tcPr>
            <w:tcW w:w="0" w:type="auto"/>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446</w:t>
            </w:r>
          </w:p>
        </w:tc>
        <w:tc>
          <w:tcPr>
            <w:tcW w:w="982"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51.4</w:t>
            </w:r>
          </w:p>
        </w:tc>
        <w:tc>
          <w:tcPr>
            <w:tcW w:w="1117"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8.3</w:t>
            </w:r>
          </w:p>
        </w:tc>
        <w:bookmarkStart w:id="0" w:name="_GoBack"/>
        <w:bookmarkEnd w:id="0"/>
      </w:tr>
      <w:tr w:rsidR="00F72DF7" w:rsidRPr="007805F2" w:rsidTr="00F72DF7">
        <w:trPr>
          <w:trHeight w:val="402"/>
          <w:jc w:val="center"/>
        </w:trPr>
        <w:tc>
          <w:tcPr>
            <w:tcW w:w="218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Composite : 2 wt%</w:t>
            </w:r>
          </w:p>
        </w:tc>
        <w:tc>
          <w:tcPr>
            <w:tcW w:w="82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57</w:t>
            </w:r>
          </w:p>
        </w:tc>
        <w:tc>
          <w:tcPr>
            <w:tcW w:w="86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248</w:t>
            </w:r>
          </w:p>
        </w:tc>
        <w:tc>
          <w:tcPr>
            <w:tcW w:w="41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363</w:t>
            </w:r>
          </w:p>
        </w:tc>
        <w:tc>
          <w:tcPr>
            <w:tcW w:w="0" w:type="auto"/>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449</w:t>
            </w:r>
          </w:p>
        </w:tc>
        <w:tc>
          <w:tcPr>
            <w:tcW w:w="982"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59.2</w:t>
            </w:r>
          </w:p>
        </w:tc>
        <w:tc>
          <w:tcPr>
            <w:tcW w:w="1117"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10.8</w:t>
            </w:r>
          </w:p>
        </w:tc>
      </w:tr>
      <w:tr w:rsidR="00F72DF7" w:rsidRPr="007805F2" w:rsidTr="00F72DF7">
        <w:trPr>
          <w:trHeight w:val="402"/>
          <w:jc w:val="center"/>
        </w:trPr>
        <w:tc>
          <w:tcPr>
            <w:tcW w:w="218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 wt%</w:t>
            </w:r>
          </w:p>
        </w:tc>
        <w:tc>
          <w:tcPr>
            <w:tcW w:w="82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54</w:t>
            </w:r>
          </w:p>
        </w:tc>
        <w:tc>
          <w:tcPr>
            <w:tcW w:w="86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246</w:t>
            </w:r>
          </w:p>
        </w:tc>
        <w:tc>
          <w:tcPr>
            <w:tcW w:w="41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349</w:t>
            </w:r>
          </w:p>
        </w:tc>
        <w:tc>
          <w:tcPr>
            <w:tcW w:w="0" w:type="auto"/>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447</w:t>
            </w:r>
          </w:p>
        </w:tc>
        <w:tc>
          <w:tcPr>
            <w:tcW w:w="982"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61.0</w:t>
            </w:r>
          </w:p>
        </w:tc>
        <w:tc>
          <w:tcPr>
            <w:tcW w:w="1117"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14.2</w:t>
            </w:r>
          </w:p>
        </w:tc>
      </w:tr>
      <w:tr w:rsidR="00F72DF7" w:rsidRPr="005008CC" w:rsidTr="00F72DF7">
        <w:trPr>
          <w:trHeight w:val="387"/>
          <w:jc w:val="center"/>
        </w:trPr>
        <w:tc>
          <w:tcPr>
            <w:tcW w:w="218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10 wt%</w:t>
            </w:r>
          </w:p>
        </w:tc>
        <w:tc>
          <w:tcPr>
            <w:tcW w:w="82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54</w:t>
            </w:r>
          </w:p>
        </w:tc>
        <w:tc>
          <w:tcPr>
            <w:tcW w:w="869"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246</w:t>
            </w:r>
          </w:p>
        </w:tc>
        <w:tc>
          <w:tcPr>
            <w:tcW w:w="416"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391</w:t>
            </w:r>
          </w:p>
        </w:tc>
        <w:tc>
          <w:tcPr>
            <w:tcW w:w="0" w:type="auto"/>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465</w:t>
            </w:r>
          </w:p>
        </w:tc>
        <w:tc>
          <w:tcPr>
            <w:tcW w:w="982"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62.0</w:t>
            </w:r>
          </w:p>
        </w:tc>
        <w:tc>
          <w:tcPr>
            <w:tcW w:w="1117" w:type="dxa"/>
            <w:tcBorders>
              <w:top w:val="nil"/>
              <w:left w:val="nil"/>
              <w:bottom w:val="nil"/>
              <w:right w:val="nil"/>
            </w:tcBorders>
            <w:vAlign w:val="center"/>
          </w:tcPr>
          <w:p w:rsidR="00A3637D" w:rsidRPr="007805F2" w:rsidRDefault="00A3637D" w:rsidP="00A20EFE">
            <w:pPr>
              <w:jc w:val="both"/>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15.8</w:t>
            </w:r>
          </w:p>
        </w:tc>
      </w:tr>
      <w:tr w:rsidR="00F72DF7" w:rsidRPr="007805F2" w:rsidTr="00F72DF7">
        <w:trPr>
          <w:trHeight w:val="404"/>
          <w:jc w:val="center"/>
        </w:trPr>
        <w:tc>
          <w:tcPr>
            <w:tcW w:w="2186"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15 wt%</w:t>
            </w:r>
          </w:p>
        </w:tc>
        <w:tc>
          <w:tcPr>
            <w:tcW w:w="829"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58</w:t>
            </w:r>
          </w:p>
        </w:tc>
        <w:tc>
          <w:tcPr>
            <w:tcW w:w="869"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240</w:t>
            </w:r>
          </w:p>
        </w:tc>
        <w:tc>
          <w:tcPr>
            <w:tcW w:w="416"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364</w:t>
            </w:r>
          </w:p>
        </w:tc>
        <w:tc>
          <w:tcPr>
            <w:tcW w:w="0" w:type="auto"/>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454</w:t>
            </w:r>
          </w:p>
        </w:tc>
        <w:tc>
          <w:tcPr>
            <w:tcW w:w="982"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64.2</w:t>
            </w:r>
          </w:p>
        </w:tc>
        <w:tc>
          <w:tcPr>
            <w:tcW w:w="1117" w:type="dxa"/>
            <w:tcBorders>
              <w:top w:val="nil"/>
              <w:left w:val="nil"/>
              <w:bottom w:val="single" w:sz="4" w:space="0" w:color="auto"/>
              <w:right w:val="nil"/>
            </w:tcBorders>
            <w:vAlign w:val="center"/>
          </w:tcPr>
          <w:p w:rsidR="00A3637D" w:rsidRPr="007805F2" w:rsidRDefault="00A3637D" w:rsidP="00F72DF7">
            <w:pPr>
              <w:rPr>
                <w:rFonts w:ascii="Times New Roman" w:eastAsia="MS Mincho" w:hAnsi="Times New Roman" w:cs="Times New Roman"/>
                <w:sz w:val="20"/>
                <w:szCs w:val="20"/>
                <w:lang w:val="en-US" w:eastAsia="tr-TR"/>
              </w:rPr>
            </w:pPr>
            <w:r w:rsidRPr="007805F2">
              <w:rPr>
                <w:rFonts w:ascii="Times New Roman" w:eastAsia="MS Mincho" w:hAnsi="Times New Roman" w:cs="Times New Roman"/>
                <w:sz w:val="20"/>
                <w:szCs w:val="20"/>
                <w:lang w:val="en-US" w:eastAsia="tr-TR"/>
              </w:rPr>
              <w:t>18.3</w:t>
            </w:r>
          </w:p>
        </w:tc>
      </w:tr>
      <w:tr w:rsidR="006D129F" w:rsidRPr="007805F2" w:rsidTr="00F72DF7">
        <w:trPr>
          <w:trHeight w:val="751"/>
          <w:jc w:val="center"/>
        </w:trPr>
        <w:tc>
          <w:tcPr>
            <w:tcW w:w="6915" w:type="dxa"/>
            <w:gridSpan w:val="7"/>
            <w:tcBorders>
              <w:top w:val="single" w:sz="4" w:space="0" w:color="auto"/>
              <w:left w:val="nil"/>
              <w:right w:val="nil"/>
            </w:tcBorders>
            <w:vAlign w:val="center"/>
          </w:tcPr>
          <w:p w:rsidR="006D129F" w:rsidRPr="006D129F" w:rsidRDefault="006D129F" w:rsidP="006D129F">
            <w:pPr>
              <w:rPr>
                <w:rFonts w:ascii="Times New Roman" w:eastAsia="MS Mincho" w:hAnsi="Times New Roman" w:cs="Times New Roman"/>
                <w:sz w:val="20"/>
                <w:szCs w:val="20"/>
                <w:lang w:val="en-US" w:eastAsia="tr-TR"/>
              </w:rPr>
            </w:pPr>
            <w:r w:rsidRPr="006D129F">
              <w:rPr>
                <w:rFonts w:ascii="Times New Roman" w:eastAsia="MS Mincho" w:hAnsi="Times New Roman" w:cs="Times New Roman"/>
                <w:sz w:val="20"/>
                <w:szCs w:val="20"/>
                <w:vertAlign w:val="superscript"/>
                <w:lang w:val="en-US" w:eastAsia="tr-TR"/>
              </w:rPr>
              <w:t>1</w:t>
            </w:r>
            <w:r w:rsidRPr="006D129F">
              <w:rPr>
                <w:rFonts w:ascii="Times New Roman" w:eastAsia="MS Mincho" w:hAnsi="Times New Roman" w:cs="Times New Roman"/>
                <w:i/>
                <w:sz w:val="20"/>
                <w:szCs w:val="20"/>
                <w:lang w:val="en-US" w:eastAsia="tr-TR"/>
              </w:rPr>
              <w:t>T</w:t>
            </w:r>
            <w:r w:rsidR="00175ABB">
              <w:rPr>
                <w:rFonts w:ascii="Times New Roman" w:eastAsia="MS Mincho" w:hAnsi="Times New Roman" w:cs="Times New Roman"/>
                <w:i/>
                <w:sz w:val="20"/>
                <w:szCs w:val="20"/>
                <w:vertAlign w:val="subscript"/>
                <w:lang w:val="en-US" w:eastAsia="tr-TR"/>
              </w:rPr>
              <w:t>IDT</w:t>
            </w:r>
            <w:r w:rsidRPr="006D129F">
              <w:rPr>
                <w:rFonts w:ascii="Times New Roman" w:eastAsia="MS Mincho" w:hAnsi="Times New Roman" w:cs="Times New Roman"/>
                <w:sz w:val="20"/>
                <w:szCs w:val="20"/>
                <w:lang w:val="en-US" w:eastAsia="tr-TR"/>
              </w:rPr>
              <w:t xml:space="preserve">: Initial decomposition temperature (at which the first stage decomposition begins), </w:t>
            </w:r>
            <w:r w:rsidRPr="006D129F">
              <w:rPr>
                <w:rFonts w:ascii="Times New Roman" w:eastAsia="MS Mincho" w:hAnsi="Times New Roman" w:cs="Times New Roman"/>
                <w:sz w:val="20"/>
                <w:szCs w:val="20"/>
                <w:vertAlign w:val="superscript"/>
                <w:lang w:val="en-US" w:eastAsia="tr-TR"/>
              </w:rPr>
              <w:t>2</w:t>
            </w:r>
            <w:r w:rsidRPr="006D129F">
              <w:rPr>
                <w:sz w:val="20"/>
                <w:szCs w:val="20"/>
                <w:lang w:val="en-US"/>
              </w:rPr>
              <w:t xml:space="preserve"> </w:t>
            </w:r>
            <w:r w:rsidRPr="006D129F">
              <w:rPr>
                <w:rFonts w:ascii="Times New Roman" w:eastAsia="MS Mincho" w:hAnsi="Times New Roman" w:cs="Times New Roman"/>
                <w:sz w:val="20"/>
                <w:szCs w:val="20"/>
                <w:lang w:val="en-US" w:eastAsia="tr-TR"/>
              </w:rPr>
              <w:t xml:space="preserve">the temperature at which the second decomposition stage begins, </w:t>
            </w:r>
            <w:r w:rsidRPr="006D129F">
              <w:rPr>
                <w:rFonts w:ascii="Times New Roman" w:eastAsia="MS Mincho" w:hAnsi="Times New Roman" w:cs="Times New Roman"/>
                <w:sz w:val="20"/>
                <w:szCs w:val="20"/>
                <w:vertAlign w:val="superscript"/>
                <w:lang w:val="en-US" w:eastAsia="tr-TR"/>
              </w:rPr>
              <w:t>3</w:t>
            </w:r>
            <w:r w:rsidRPr="006D129F">
              <w:rPr>
                <w:rFonts w:ascii="Times New Roman" w:eastAsia="MS Mincho" w:hAnsi="Times New Roman" w:cs="Times New Roman"/>
                <w:sz w:val="20"/>
                <w:szCs w:val="20"/>
                <w:lang w:val="en-US" w:eastAsia="tr-TR"/>
              </w:rPr>
              <w:t xml:space="preserve"> the temperature at which the third decomposition stage begins.</w:t>
            </w:r>
          </w:p>
        </w:tc>
      </w:tr>
    </w:tbl>
    <w:p w:rsidR="00E6541C" w:rsidRPr="006D129F" w:rsidRDefault="00E6541C" w:rsidP="006D129F">
      <w:pPr>
        <w:spacing w:after="0" w:line="240" w:lineRule="auto"/>
        <w:jc w:val="both"/>
        <w:rPr>
          <w:rFonts w:ascii="Times New Roman" w:eastAsia="MS Mincho" w:hAnsi="Times New Roman" w:cs="Times New Roman"/>
          <w:sz w:val="24"/>
          <w:szCs w:val="24"/>
          <w:vertAlign w:val="superscript"/>
          <w:lang w:val="en-US"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tblGrid>
      <w:tr w:rsidR="00D87D62" w:rsidRPr="007805F2" w:rsidTr="00686778">
        <w:trPr>
          <w:trHeight w:val="4489"/>
          <w:jc w:val="center"/>
        </w:trPr>
        <w:tc>
          <w:tcPr>
            <w:tcW w:w="7026" w:type="dxa"/>
          </w:tcPr>
          <w:p w:rsidR="00D87D62" w:rsidRPr="007805F2" w:rsidRDefault="00686778" w:rsidP="00BD2DF7">
            <w:pPr>
              <w:spacing w:line="360" w:lineRule="auto"/>
              <w:jc w:val="center"/>
              <w:rPr>
                <w:rFonts w:ascii="Times New Roman" w:eastAsia="Times New Roman" w:hAnsi="Times New Roman" w:cs="Times New Roman"/>
                <w:color w:val="000000" w:themeColor="text1"/>
                <w:sz w:val="24"/>
                <w:szCs w:val="24"/>
                <w:lang w:val="en-US" w:eastAsia="tr-TR"/>
              </w:rPr>
            </w:pPr>
            <w:r>
              <w:object w:dxaOrig="611" w:dyaOrig="4320">
                <v:shape id="_x0000_i1030" type="#_x0000_t75" style="width:348pt;height:219.75pt" o:ole="">
                  <v:imagedata r:id="rId19" o:title=""/>
                </v:shape>
                <o:OLEObject Type="Embed" ProgID="PBrush" ShapeID="_x0000_i1030" DrawAspect="Content" ObjectID="_1578383138" r:id="rId20"/>
              </w:object>
            </w:r>
          </w:p>
        </w:tc>
      </w:tr>
      <w:tr w:rsidR="00D87D62" w:rsidRPr="007805F2" w:rsidTr="00686778">
        <w:trPr>
          <w:trHeight w:val="202"/>
          <w:jc w:val="center"/>
        </w:trPr>
        <w:tc>
          <w:tcPr>
            <w:tcW w:w="7026" w:type="dxa"/>
            <w:vAlign w:val="center"/>
          </w:tcPr>
          <w:p w:rsidR="00D87D62" w:rsidRPr="007805F2" w:rsidRDefault="00BD2DF7" w:rsidP="00BD2DF7">
            <w:pPr>
              <w:spacing w:line="480" w:lineRule="auto"/>
              <w:rPr>
                <w:rFonts w:ascii="Times New Roman" w:eastAsia="GulliverRM" w:hAnsi="Times New Roman" w:cs="Times New Roman"/>
                <w:sz w:val="20"/>
                <w:szCs w:val="20"/>
                <w:lang w:val="en-US"/>
              </w:rPr>
            </w:pPr>
            <w:r w:rsidRPr="007805F2">
              <w:rPr>
                <w:rFonts w:ascii="Times New Roman" w:eastAsia="GulliverRM" w:hAnsi="Times New Roman" w:cs="Times New Roman"/>
                <w:sz w:val="20"/>
                <w:szCs w:val="20"/>
                <w:lang w:val="en-US"/>
              </w:rPr>
              <w:t>Fig. 7. The TGA curves of the materials used in this study</w:t>
            </w:r>
          </w:p>
        </w:tc>
      </w:tr>
    </w:tbl>
    <w:p w:rsidR="00D87D62" w:rsidRPr="007805F2" w:rsidRDefault="00D87D62" w:rsidP="00F221B4">
      <w:pPr>
        <w:spacing w:line="360" w:lineRule="auto"/>
        <w:jc w:val="both"/>
        <w:rPr>
          <w:rFonts w:ascii="Times New Roman" w:eastAsia="Times New Roman" w:hAnsi="Times New Roman" w:cs="Times New Roman"/>
          <w:color w:val="000000" w:themeColor="text1"/>
          <w:sz w:val="24"/>
          <w:szCs w:val="24"/>
          <w:lang w:val="en-US" w:eastAsia="tr-TR"/>
        </w:rPr>
      </w:pPr>
    </w:p>
    <w:p w:rsidR="00F44F93" w:rsidRPr="007805F2" w:rsidRDefault="008E7862" w:rsidP="00F44F93">
      <w:pPr>
        <w:spacing w:after="0" w:line="360" w:lineRule="auto"/>
        <w:ind w:firstLine="709"/>
        <w:jc w:val="both"/>
        <w:rPr>
          <w:rFonts w:ascii="Times New Roman" w:eastAsia="Times New Roman" w:hAnsi="Times New Roman" w:cs="Times New Roman"/>
          <w:color w:val="000000" w:themeColor="text1"/>
          <w:sz w:val="24"/>
          <w:szCs w:val="24"/>
          <w:lang w:val="en-US" w:eastAsia="tr-TR"/>
        </w:rPr>
      </w:pPr>
      <w:r w:rsidRPr="007805F2">
        <w:rPr>
          <w:rFonts w:ascii="Times New Roman" w:eastAsia="Times New Roman" w:hAnsi="Times New Roman" w:cs="Times New Roman"/>
          <w:color w:val="000000" w:themeColor="text1"/>
          <w:sz w:val="24"/>
          <w:szCs w:val="24"/>
          <w:lang w:val="en-US" w:eastAsia="tr-TR"/>
        </w:rPr>
        <w:t>DSC curves in Fig.</w:t>
      </w:r>
      <w:r w:rsidR="008F05B9" w:rsidRPr="007805F2">
        <w:rPr>
          <w:rFonts w:ascii="Times New Roman" w:eastAsia="Times New Roman" w:hAnsi="Times New Roman" w:cs="Times New Roman"/>
          <w:color w:val="000000" w:themeColor="text1"/>
          <w:sz w:val="24"/>
          <w:szCs w:val="24"/>
          <w:lang w:val="en-US" w:eastAsia="tr-TR"/>
        </w:rPr>
        <w:t xml:space="preserve"> 8 show that the matrix copolymer</w:t>
      </w:r>
      <w:r w:rsidRPr="007805F2">
        <w:rPr>
          <w:rFonts w:ascii="Times New Roman" w:eastAsia="Times New Roman" w:hAnsi="Times New Roman" w:cs="Times New Roman"/>
          <w:color w:val="000000" w:themeColor="text1"/>
          <w:sz w:val="24"/>
          <w:szCs w:val="24"/>
          <w:lang w:val="en-US" w:eastAsia="tr-TR"/>
        </w:rPr>
        <w:t>,</w:t>
      </w:r>
      <w:r w:rsidR="008F05B9" w:rsidRPr="007805F2">
        <w:rPr>
          <w:rFonts w:ascii="Times New Roman" w:eastAsia="Times New Roman" w:hAnsi="Times New Roman" w:cs="Times New Roman"/>
          <w:color w:val="000000" w:themeColor="text1"/>
          <w:sz w:val="24"/>
          <w:szCs w:val="24"/>
          <w:lang w:val="en-US" w:eastAsia="tr-TR"/>
        </w:rPr>
        <w:t xml:space="preserve"> </w:t>
      </w:r>
      <w:r w:rsidRPr="007805F2">
        <w:rPr>
          <w:rFonts w:ascii="Times New Roman" w:eastAsia="Times New Roman" w:hAnsi="Times New Roman" w:cs="Times New Roman"/>
          <w:color w:val="000000" w:themeColor="text1"/>
          <w:sz w:val="24"/>
          <w:szCs w:val="24"/>
          <w:lang w:val="en-US" w:eastAsia="tr-TR"/>
        </w:rPr>
        <w:t>poly</w:t>
      </w:r>
      <w:r w:rsidR="008F05B9" w:rsidRPr="007805F2">
        <w:rPr>
          <w:rFonts w:ascii="Times New Roman" w:eastAsia="Times New Roman" w:hAnsi="Times New Roman" w:cs="Times New Roman"/>
          <w:color w:val="000000" w:themeColor="text1"/>
          <w:sz w:val="24"/>
          <w:szCs w:val="24"/>
          <w:lang w:val="en-US" w:eastAsia="tr-TR"/>
        </w:rPr>
        <w:t>(BPPDGE-</w:t>
      </w:r>
      <w:r w:rsidR="008F05B9" w:rsidRPr="007805F2">
        <w:rPr>
          <w:rFonts w:ascii="Times New Roman" w:eastAsia="Times New Roman" w:hAnsi="Times New Roman" w:cs="Times New Roman"/>
          <w:i/>
          <w:color w:val="000000" w:themeColor="text1"/>
          <w:sz w:val="24"/>
          <w:szCs w:val="24"/>
          <w:lang w:val="en-US" w:eastAsia="tr-TR"/>
        </w:rPr>
        <w:t>co</w:t>
      </w:r>
      <w:r w:rsidR="008F05B9" w:rsidRPr="007805F2">
        <w:rPr>
          <w:rFonts w:ascii="Times New Roman" w:eastAsia="Times New Roman" w:hAnsi="Times New Roman" w:cs="Times New Roman"/>
          <w:color w:val="000000" w:themeColor="text1"/>
          <w:sz w:val="24"/>
          <w:szCs w:val="24"/>
          <w:lang w:val="en-US" w:eastAsia="tr-TR"/>
        </w:rPr>
        <w:t>-P)</w:t>
      </w:r>
      <w:r w:rsidRPr="007805F2">
        <w:rPr>
          <w:rFonts w:ascii="Times New Roman" w:eastAsia="Times New Roman" w:hAnsi="Times New Roman" w:cs="Times New Roman"/>
          <w:color w:val="000000" w:themeColor="text1"/>
          <w:sz w:val="24"/>
          <w:szCs w:val="24"/>
          <w:lang w:val="en-US" w:eastAsia="tr-TR"/>
        </w:rPr>
        <w:t>,</w:t>
      </w:r>
      <w:r w:rsidR="008F05B9" w:rsidRPr="007805F2">
        <w:rPr>
          <w:rFonts w:ascii="Times New Roman" w:eastAsia="Times New Roman" w:hAnsi="Times New Roman" w:cs="Times New Roman"/>
          <w:color w:val="000000" w:themeColor="text1"/>
          <w:sz w:val="24"/>
          <w:szCs w:val="24"/>
          <w:lang w:val="en-US" w:eastAsia="tr-TR"/>
        </w:rPr>
        <w:t xml:space="preserve"> has 152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C of a glass transition temperature (</w:t>
      </w:r>
      <w:r w:rsidR="000A27C9" w:rsidRPr="000A27C9">
        <w:rPr>
          <w:rFonts w:ascii="Times New Roman" w:eastAsia="Times New Roman" w:hAnsi="Times New Roman" w:cs="Times New Roman"/>
          <w:i/>
          <w:color w:val="000000" w:themeColor="text1"/>
          <w:sz w:val="24"/>
          <w:szCs w:val="24"/>
          <w:lang w:val="en-US" w:eastAsia="tr-TR"/>
        </w:rPr>
        <w:t>T</w:t>
      </w:r>
      <w:r w:rsidR="000A27C9"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whereas the composites have 57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for 2%, 54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for 5% and 10%, 58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for 15%. </w:t>
      </w:r>
      <w:r w:rsidR="008F05B9" w:rsidRPr="000A27C9">
        <w:rPr>
          <w:rFonts w:ascii="Times New Roman" w:eastAsia="Times New Roman" w:hAnsi="Times New Roman" w:cs="Times New Roman"/>
          <w:i/>
          <w:color w:val="000000" w:themeColor="text1"/>
          <w:sz w:val="24"/>
          <w:szCs w:val="24"/>
          <w:lang w:val="en-US" w:eastAsia="tr-TR"/>
        </w:rPr>
        <w:t>T</w:t>
      </w:r>
      <w:r w:rsidR="008F05B9" w:rsidRPr="000A27C9">
        <w:rPr>
          <w:rFonts w:ascii="Times New Roman" w:eastAsia="Times New Roman" w:hAnsi="Times New Roman" w:cs="Times New Roman"/>
          <w:i/>
          <w:color w:val="000000" w:themeColor="text1"/>
          <w:sz w:val="24"/>
          <w:szCs w:val="24"/>
          <w:vertAlign w:val="subscript"/>
          <w:lang w:val="en-US" w:eastAsia="tr-TR"/>
        </w:rPr>
        <w:t>g</w:t>
      </w:r>
      <w:r w:rsidR="00523A9A">
        <w:rPr>
          <w:rFonts w:ascii="Times New Roman" w:eastAsia="Times New Roman" w:hAnsi="Times New Roman" w:cs="Times New Roman"/>
          <w:color w:val="000000" w:themeColor="text1"/>
          <w:sz w:val="24"/>
          <w:szCs w:val="24"/>
          <w:lang w:val="en-US" w:eastAsia="tr-TR"/>
        </w:rPr>
        <w:t xml:space="preserve"> Value for bisphenol A </w:t>
      </w:r>
      <w:r w:rsidR="008F05B9" w:rsidRPr="007805F2">
        <w:rPr>
          <w:rFonts w:ascii="Times New Roman" w:eastAsia="Times New Roman" w:hAnsi="Times New Roman" w:cs="Times New Roman"/>
          <w:color w:val="000000" w:themeColor="text1"/>
          <w:sz w:val="24"/>
          <w:szCs w:val="24"/>
          <w:lang w:val="en-US" w:eastAsia="tr-TR"/>
        </w:rPr>
        <w:t>propoxylate diglycidyl ether (BP</w:t>
      </w:r>
      <w:r w:rsidRPr="007805F2">
        <w:rPr>
          <w:rFonts w:ascii="Times New Roman" w:eastAsia="Times New Roman" w:hAnsi="Times New Roman" w:cs="Times New Roman"/>
          <w:color w:val="000000" w:themeColor="text1"/>
          <w:sz w:val="24"/>
          <w:szCs w:val="24"/>
          <w:lang w:val="en-US" w:eastAsia="tr-TR"/>
        </w:rPr>
        <w:t>P</w:t>
      </w:r>
      <w:r w:rsidR="008F05B9" w:rsidRPr="007805F2">
        <w:rPr>
          <w:rFonts w:ascii="Times New Roman" w:eastAsia="Times New Roman" w:hAnsi="Times New Roman" w:cs="Times New Roman"/>
          <w:color w:val="000000" w:themeColor="text1"/>
          <w:sz w:val="24"/>
          <w:szCs w:val="24"/>
          <w:lang w:val="en-US" w:eastAsia="tr-TR"/>
        </w:rPr>
        <w:t xml:space="preserve">DGE) has given as 125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093B80" w:rsidRPr="007805F2">
        <w:rPr>
          <w:rFonts w:ascii="Times New Roman" w:eastAsia="Times New Roman" w:hAnsi="Times New Roman" w:cs="Times New Roman"/>
          <w:color w:val="000000" w:themeColor="text1"/>
          <w:sz w:val="24"/>
          <w:szCs w:val="24"/>
          <w:lang w:val="en-US" w:eastAsia="tr-TR"/>
        </w:rPr>
        <w:t>C in the literature</w:t>
      </w:r>
      <w:r w:rsidR="00A141A8" w:rsidRPr="007805F2">
        <w:rPr>
          <w:rFonts w:ascii="Times New Roman" w:eastAsia="Times New Roman" w:hAnsi="Times New Roman" w:cs="Times New Roman"/>
          <w:color w:val="000000" w:themeColor="text1"/>
          <w:sz w:val="24"/>
          <w:szCs w:val="24"/>
          <w:lang w:val="en-US" w:eastAsia="tr-TR"/>
        </w:rPr>
        <w:t>.</w:t>
      </w:r>
      <w:r w:rsidR="00093B80" w:rsidRPr="007805F2">
        <w:rPr>
          <w:rFonts w:ascii="Times New Roman" w:eastAsia="Times New Roman" w:hAnsi="Times New Roman" w:cs="Times New Roman"/>
          <w:color w:val="000000" w:themeColor="text1"/>
          <w:sz w:val="24"/>
          <w:szCs w:val="24"/>
          <w:lang w:val="en-US" w:eastAsia="tr-TR"/>
        </w:rPr>
        <w:t xml:space="preserve"> </w:t>
      </w:r>
      <w:r w:rsidR="00093B80" w:rsidRPr="007805F2">
        <w:rPr>
          <w:rFonts w:ascii="Times New Roman" w:eastAsia="Times New Roman" w:hAnsi="Times New Roman" w:cs="Times New Roman"/>
          <w:color w:val="000000" w:themeColor="text1"/>
          <w:sz w:val="24"/>
          <w:szCs w:val="24"/>
          <w:vertAlign w:val="superscript"/>
          <w:lang w:val="en-US" w:eastAsia="tr-TR"/>
        </w:rPr>
        <w:t>32</w:t>
      </w:r>
      <w:r w:rsidR="008F05B9" w:rsidRPr="007805F2">
        <w:rPr>
          <w:rFonts w:ascii="Times New Roman" w:eastAsia="Times New Roman" w:hAnsi="Times New Roman" w:cs="Times New Roman"/>
          <w:color w:val="000000" w:themeColor="text1"/>
          <w:sz w:val="24"/>
          <w:szCs w:val="24"/>
          <w:lang w:val="en-US" w:eastAsia="tr-TR"/>
        </w:rPr>
        <w:t xml:space="preserve"> When the </w:t>
      </w:r>
      <w:r w:rsidR="00591983" w:rsidRPr="000A27C9">
        <w:rPr>
          <w:rFonts w:ascii="Times New Roman" w:eastAsia="Times New Roman" w:hAnsi="Times New Roman" w:cs="Times New Roman"/>
          <w:i/>
          <w:color w:val="000000" w:themeColor="text1"/>
          <w:sz w:val="24"/>
          <w:szCs w:val="24"/>
          <w:lang w:val="en-US" w:eastAsia="tr-TR"/>
        </w:rPr>
        <w:t>T</w:t>
      </w:r>
      <w:r w:rsidR="00591983"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value obtained for the copolymer is compared with that the BP</w:t>
      </w:r>
      <w:r w:rsidRPr="007805F2">
        <w:rPr>
          <w:rFonts w:ascii="Times New Roman" w:eastAsia="Times New Roman" w:hAnsi="Times New Roman" w:cs="Times New Roman"/>
          <w:color w:val="000000" w:themeColor="text1"/>
          <w:sz w:val="24"/>
          <w:szCs w:val="24"/>
          <w:lang w:val="en-US" w:eastAsia="tr-TR"/>
        </w:rPr>
        <w:t>P</w:t>
      </w:r>
      <w:r w:rsidR="008F05B9" w:rsidRPr="007805F2">
        <w:rPr>
          <w:rFonts w:ascii="Times New Roman" w:eastAsia="Times New Roman" w:hAnsi="Times New Roman" w:cs="Times New Roman"/>
          <w:color w:val="000000" w:themeColor="text1"/>
          <w:sz w:val="24"/>
          <w:szCs w:val="24"/>
          <w:lang w:val="en-US" w:eastAsia="tr-TR"/>
        </w:rPr>
        <w:t>DGE, the copolymer is due to containing the rigid piperazine units in the main chain, it is reasonable to be higher than that the BP</w:t>
      </w:r>
      <w:r w:rsidRPr="007805F2">
        <w:rPr>
          <w:rFonts w:ascii="Times New Roman" w:eastAsia="Times New Roman" w:hAnsi="Times New Roman" w:cs="Times New Roman"/>
          <w:color w:val="000000" w:themeColor="text1"/>
          <w:sz w:val="24"/>
          <w:szCs w:val="24"/>
          <w:lang w:val="en-US" w:eastAsia="tr-TR"/>
        </w:rPr>
        <w:t>P</w:t>
      </w:r>
      <w:r w:rsidR="008F05B9" w:rsidRPr="007805F2">
        <w:rPr>
          <w:rFonts w:ascii="Times New Roman" w:eastAsia="Times New Roman" w:hAnsi="Times New Roman" w:cs="Times New Roman"/>
          <w:color w:val="000000" w:themeColor="text1"/>
          <w:sz w:val="24"/>
          <w:szCs w:val="24"/>
          <w:lang w:val="en-US" w:eastAsia="tr-TR"/>
        </w:rPr>
        <w:t xml:space="preserve">DGE. The increase of </w:t>
      </w:r>
      <w:r w:rsidR="00591983" w:rsidRPr="000A27C9">
        <w:rPr>
          <w:rFonts w:ascii="Times New Roman" w:eastAsia="Times New Roman" w:hAnsi="Times New Roman" w:cs="Times New Roman"/>
          <w:i/>
          <w:color w:val="000000" w:themeColor="text1"/>
          <w:sz w:val="24"/>
          <w:szCs w:val="24"/>
          <w:lang w:val="en-US" w:eastAsia="tr-TR"/>
        </w:rPr>
        <w:t>T</w:t>
      </w:r>
      <w:r w:rsidR="00591983"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value of the copolymer is because rigid piperazine units in the main chain of the copolymer prevents chain mobility and leads increase of free volume in the copolymer. It is also interesting that the </w:t>
      </w:r>
      <w:r w:rsidR="00591983" w:rsidRPr="000A27C9">
        <w:rPr>
          <w:rFonts w:ascii="Times New Roman" w:eastAsia="Times New Roman" w:hAnsi="Times New Roman" w:cs="Times New Roman"/>
          <w:i/>
          <w:color w:val="000000" w:themeColor="text1"/>
          <w:sz w:val="24"/>
          <w:szCs w:val="24"/>
          <w:lang w:val="en-US" w:eastAsia="tr-TR"/>
        </w:rPr>
        <w:t>T</w:t>
      </w:r>
      <w:r w:rsidR="00591983"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values of the composites are very low compared to the copolymers. The copolymer contains etheric groups, amine groups and hydroxyl groups in its main chain, and epoxy end groups. Strong dipole-dipole interactions and hydrogen bond interactions occur between these groups along the chain.  Strong dipole-dipole interactions and hydrogen bond interactions occur between these groups along the chain. When MWCNT nanoparticles introduce between the copolymeric chains in the composites, these strong physical interactions are broken and the chains are separated from one another, which means that the free volume increases in the polymer and the </w:t>
      </w:r>
      <w:r w:rsidR="00591983" w:rsidRPr="000A27C9">
        <w:rPr>
          <w:rFonts w:ascii="Times New Roman" w:eastAsia="Times New Roman" w:hAnsi="Times New Roman" w:cs="Times New Roman"/>
          <w:i/>
          <w:color w:val="000000" w:themeColor="text1"/>
          <w:sz w:val="24"/>
          <w:szCs w:val="24"/>
          <w:lang w:val="en-US" w:eastAsia="tr-TR"/>
        </w:rPr>
        <w:t>T</w:t>
      </w:r>
      <w:r w:rsidR="00591983"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value decreases. It has been given that the addition of a mono amine with a long hydrocarbon chain or an aliphatic diepoxy compound   to the EPON 826 polymer which bearing epoxy end groups and ether and OH groups in the main chain significantly reduces the </w:t>
      </w:r>
      <w:r w:rsidR="00591983" w:rsidRPr="000A27C9">
        <w:rPr>
          <w:rFonts w:ascii="Times New Roman" w:eastAsia="Times New Roman" w:hAnsi="Times New Roman" w:cs="Times New Roman"/>
          <w:i/>
          <w:color w:val="000000" w:themeColor="text1"/>
          <w:sz w:val="24"/>
          <w:szCs w:val="24"/>
          <w:lang w:val="en-US" w:eastAsia="tr-TR"/>
        </w:rPr>
        <w:t>T</w:t>
      </w:r>
      <w:r w:rsidR="00591983" w:rsidRPr="000A27C9">
        <w:rPr>
          <w:rFonts w:ascii="Times New Roman" w:eastAsia="Times New Roman" w:hAnsi="Times New Roman" w:cs="Times New Roman"/>
          <w:i/>
          <w:color w:val="000000" w:themeColor="text1"/>
          <w:sz w:val="24"/>
          <w:szCs w:val="24"/>
          <w:vertAlign w:val="subscript"/>
          <w:lang w:val="en-US" w:eastAsia="tr-TR"/>
        </w:rPr>
        <w:t>g</w:t>
      </w:r>
      <w:r w:rsidR="008F05B9" w:rsidRPr="007805F2">
        <w:rPr>
          <w:rFonts w:ascii="Times New Roman" w:eastAsia="Times New Roman" w:hAnsi="Times New Roman" w:cs="Times New Roman"/>
          <w:color w:val="000000" w:themeColor="text1"/>
          <w:sz w:val="24"/>
          <w:szCs w:val="24"/>
          <w:lang w:val="en-US" w:eastAsia="tr-TR"/>
        </w:rPr>
        <w:t xml:space="preserve"> temperature of the polymer</w:t>
      </w:r>
      <w:r w:rsidR="00D82161" w:rsidRPr="007805F2">
        <w:rPr>
          <w:rFonts w:ascii="Times New Roman" w:eastAsia="Times New Roman" w:hAnsi="Times New Roman" w:cs="Times New Roman"/>
          <w:color w:val="000000" w:themeColor="text1"/>
          <w:sz w:val="24"/>
          <w:szCs w:val="24"/>
          <w:lang w:val="en-US" w:eastAsia="tr-TR"/>
        </w:rPr>
        <w:t xml:space="preserve"> </w:t>
      </w:r>
      <w:r w:rsidR="00093B80" w:rsidRPr="007805F2">
        <w:rPr>
          <w:rFonts w:ascii="Times New Roman" w:eastAsia="Times New Roman" w:hAnsi="Times New Roman" w:cs="Times New Roman"/>
          <w:color w:val="000000" w:themeColor="text1"/>
          <w:sz w:val="24"/>
          <w:szCs w:val="24"/>
          <w:vertAlign w:val="superscript"/>
          <w:lang w:val="en-US" w:eastAsia="tr-TR"/>
        </w:rPr>
        <w:t>33</w:t>
      </w:r>
      <w:r w:rsidR="00D82161" w:rsidRPr="007805F2">
        <w:rPr>
          <w:rFonts w:ascii="Times New Roman" w:eastAsia="Times New Roman" w:hAnsi="Times New Roman" w:cs="Times New Roman"/>
          <w:color w:val="000000" w:themeColor="text1"/>
          <w:sz w:val="24"/>
          <w:szCs w:val="24"/>
          <w:lang w:val="en-US" w:eastAsia="tr-TR"/>
        </w:rPr>
        <w:t xml:space="preserve">. </w:t>
      </w:r>
      <w:r w:rsidR="008F05B9" w:rsidRPr="007805F2">
        <w:rPr>
          <w:rFonts w:ascii="Times New Roman" w:eastAsia="Times New Roman" w:hAnsi="Times New Roman" w:cs="Times New Roman"/>
          <w:color w:val="000000" w:themeColor="text1"/>
          <w:sz w:val="24"/>
          <w:szCs w:val="24"/>
          <w:lang w:val="en-US" w:eastAsia="tr-TR"/>
        </w:rPr>
        <w:t xml:space="preserve">While the matrix </w:t>
      </w:r>
      <w:r w:rsidR="008F05B9" w:rsidRPr="007805F2">
        <w:rPr>
          <w:rFonts w:ascii="Times New Roman" w:eastAsia="Times New Roman" w:hAnsi="Times New Roman" w:cs="Times New Roman"/>
          <w:color w:val="000000" w:themeColor="text1"/>
          <w:sz w:val="24"/>
          <w:szCs w:val="24"/>
          <w:lang w:val="en-US" w:eastAsia="tr-TR"/>
        </w:rPr>
        <w:lastRenderedPageBreak/>
        <w:t xml:space="preserve">copolymer also shows a melting point at about 260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8F05B9" w:rsidRPr="007805F2">
        <w:rPr>
          <w:rFonts w:ascii="Times New Roman" w:eastAsia="Times New Roman" w:hAnsi="Times New Roman" w:cs="Times New Roman"/>
          <w:color w:val="000000" w:themeColor="text1"/>
          <w:sz w:val="24"/>
          <w:szCs w:val="24"/>
          <w:lang w:val="en-US" w:eastAsia="tr-TR"/>
        </w:rPr>
        <w:t xml:space="preserve">C, only one (2 wt%) of the composites shows at about 270 </w:t>
      </w:r>
      <w:r w:rsidR="008F05B9" w:rsidRPr="007805F2">
        <w:rPr>
          <w:rFonts w:ascii="Times New Roman" w:eastAsia="Times New Roman" w:hAnsi="Times New Roman" w:cs="Times New Roman"/>
          <w:color w:val="000000" w:themeColor="text1"/>
          <w:sz w:val="24"/>
          <w:szCs w:val="24"/>
          <w:vertAlign w:val="superscript"/>
          <w:lang w:val="en-US" w:eastAsia="tr-TR"/>
        </w:rPr>
        <w:t>o</w:t>
      </w:r>
      <w:r w:rsidR="00AD6A2F" w:rsidRPr="007805F2">
        <w:rPr>
          <w:rFonts w:ascii="Times New Roman" w:eastAsia="Times New Roman" w:hAnsi="Times New Roman" w:cs="Times New Roman"/>
          <w:color w:val="000000" w:themeColor="text1"/>
          <w:sz w:val="24"/>
          <w:szCs w:val="24"/>
          <w:lang w:val="en-US" w:eastAsia="tr-TR"/>
        </w:rPr>
        <w:t>C.</w:t>
      </w:r>
    </w:p>
    <w:p w:rsidR="00F44F93" w:rsidRPr="007805F2" w:rsidRDefault="00F44F93" w:rsidP="00F44F93">
      <w:pPr>
        <w:spacing w:after="0" w:line="360" w:lineRule="auto"/>
        <w:ind w:firstLine="709"/>
        <w:jc w:val="both"/>
        <w:rPr>
          <w:rFonts w:ascii="Times New Roman" w:eastAsia="Times New Roman" w:hAnsi="Times New Roman" w:cs="Times New Roman"/>
          <w:color w:val="000000" w:themeColor="text1"/>
          <w:sz w:val="24"/>
          <w:szCs w:val="24"/>
          <w:lang w:val="en-US"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9"/>
      </w:tblGrid>
      <w:tr w:rsidR="00D87D62" w:rsidRPr="007805F2" w:rsidTr="00F44F93">
        <w:trPr>
          <w:jc w:val="center"/>
        </w:trPr>
        <w:tc>
          <w:tcPr>
            <w:tcW w:w="7020" w:type="dxa"/>
          </w:tcPr>
          <w:p w:rsidR="00D87D62" w:rsidRPr="007805F2" w:rsidRDefault="00C472A1" w:rsidP="00F44F93">
            <w:pPr>
              <w:spacing w:before="240" w:line="360" w:lineRule="auto"/>
              <w:jc w:val="center"/>
              <w:rPr>
                <w:rFonts w:ascii="Times New Roman" w:eastAsia="Times New Roman" w:hAnsi="Times New Roman" w:cs="Times New Roman"/>
                <w:color w:val="000000" w:themeColor="text1"/>
                <w:sz w:val="24"/>
                <w:szCs w:val="24"/>
                <w:lang w:val="en-US" w:eastAsia="tr-TR"/>
              </w:rPr>
            </w:pPr>
            <w:r w:rsidRPr="007805F2">
              <w:rPr>
                <w:rFonts w:ascii="Times New Roman" w:eastAsia="Times New Roman" w:hAnsi="Times New Roman" w:cs="Times New Roman"/>
                <w:noProof/>
                <w:color w:val="000000" w:themeColor="text1"/>
                <w:sz w:val="24"/>
                <w:szCs w:val="24"/>
                <w:lang w:eastAsia="tr-TR"/>
              </w:rPr>
              <w:drawing>
                <wp:inline distT="0" distB="0" distL="0" distR="0" wp14:anchorId="4C644D9D" wp14:editId="3F025B73">
                  <wp:extent cx="4390352" cy="3265805"/>
                  <wp:effectExtent l="0" t="0" r="0" b="0"/>
                  <wp:docPr id="7" name="Resim 7" descr="C:\Users\MUHAMMED EFE\Desktop\1tiff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HAMMED EFE\Desktop\1tiffff.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2228" cy="3267200"/>
                          </a:xfrm>
                          <a:prstGeom prst="rect">
                            <a:avLst/>
                          </a:prstGeom>
                          <a:noFill/>
                          <a:ln>
                            <a:noFill/>
                          </a:ln>
                        </pic:spPr>
                      </pic:pic>
                    </a:graphicData>
                  </a:graphic>
                </wp:inline>
              </w:drawing>
            </w:r>
          </w:p>
        </w:tc>
      </w:tr>
      <w:tr w:rsidR="00D87D62" w:rsidRPr="007805F2" w:rsidTr="00C472A1">
        <w:trPr>
          <w:jc w:val="center"/>
        </w:trPr>
        <w:tc>
          <w:tcPr>
            <w:tcW w:w="7020" w:type="dxa"/>
            <w:vAlign w:val="center"/>
          </w:tcPr>
          <w:p w:rsidR="00D87D62" w:rsidRPr="007805F2" w:rsidRDefault="00C472A1" w:rsidP="00C472A1">
            <w:pPr>
              <w:spacing w:line="360" w:lineRule="auto"/>
              <w:rPr>
                <w:rFonts w:ascii="Times New Roman" w:eastAsia="GulliverRM" w:hAnsi="Times New Roman" w:cs="Times New Roman"/>
                <w:sz w:val="20"/>
                <w:szCs w:val="20"/>
                <w:lang w:val="en-US"/>
              </w:rPr>
            </w:pPr>
            <w:r w:rsidRPr="007805F2">
              <w:rPr>
                <w:rFonts w:ascii="Times New Roman" w:eastAsia="GulliverRM" w:hAnsi="Times New Roman" w:cs="Times New Roman"/>
                <w:sz w:val="20"/>
                <w:szCs w:val="20"/>
                <w:lang w:val="en-US"/>
              </w:rPr>
              <w:t>Fig. 8. The DSC curves of the matrix copolymer and the composites</w:t>
            </w:r>
          </w:p>
        </w:tc>
      </w:tr>
    </w:tbl>
    <w:p w:rsidR="003C546F" w:rsidRDefault="003C546F" w:rsidP="003C546F">
      <w:pPr>
        <w:spacing w:line="360" w:lineRule="auto"/>
        <w:jc w:val="center"/>
        <w:rPr>
          <w:rFonts w:ascii="Times New Roman" w:eastAsia="Times New Roman" w:hAnsi="Times New Roman" w:cs="Times New Roman"/>
          <w:color w:val="000000" w:themeColor="text1"/>
          <w:sz w:val="24"/>
          <w:szCs w:val="24"/>
          <w:lang w:val="en-US" w:eastAsia="tr-TR"/>
        </w:rPr>
      </w:pPr>
    </w:p>
    <w:p w:rsidR="00F24114" w:rsidRPr="00574525" w:rsidRDefault="00F24114" w:rsidP="0001111D">
      <w:pPr>
        <w:spacing w:after="0" w:line="360" w:lineRule="auto"/>
        <w:jc w:val="center"/>
        <w:rPr>
          <w:rFonts w:ascii="Times New Roman" w:eastAsia="Times New Roman" w:hAnsi="Times New Roman" w:cs="Times New Roman"/>
          <w:b/>
          <w:color w:val="000000" w:themeColor="text1"/>
          <w:sz w:val="24"/>
          <w:szCs w:val="24"/>
          <w:lang w:val="en-US" w:eastAsia="tr-TR"/>
        </w:rPr>
      </w:pPr>
      <w:r w:rsidRPr="00574525">
        <w:rPr>
          <w:rFonts w:ascii="Times New Roman" w:eastAsia="Times New Roman" w:hAnsi="Times New Roman" w:cs="Times New Roman"/>
          <w:b/>
          <w:color w:val="000000" w:themeColor="text1"/>
          <w:sz w:val="24"/>
          <w:szCs w:val="24"/>
          <w:lang w:val="en-US" w:eastAsia="tr-TR"/>
        </w:rPr>
        <w:t>CONCLUSIONS</w:t>
      </w:r>
    </w:p>
    <w:p w:rsidR="00355310" w:rsidRPr="007805F2" w:rsidRDefault="00C24E7A" w:rsidP="003C546F">
      <w:pPr>
        <w:spacing w:before="240" w:line="360" w:lineRule="auto"/>
        <w:ind w:firstLine="709"/>
        <w:jc w:val="both"/>
        <w:rPr>
          <w:rFonts w:ascii="Times New Roman" w:eastAsia="Times New Roman" w:hAnsi="Times New Roman" w:cs="Times New Roman"/>
          <w:color w:val="000000" w:themeColor="text1"/>
          <w:sz w:val="24"/>
          <w:szCs w:val="24"/>
          <w:lang w:val="en-US" w:eastAsia="tr-TR"/>
        </w:rPr>
      </w:pPr>
      <w:r w:rsidRPr="007805F2">
        <w:rPr>
          <w:rFonts w:ascii="Times New Roman" w:eastAsia="Times New Roman" w:hAnsi="Times New Roman" w:cs="Times New Roman"/>
          <w:color w:val="000000" w:themeColor="text1"/>
          <w:sz w:val="24"/>
          <w:szCs w:val="24"/>
          <w:lang w:val="en-US" w:eastAsia="tr-TR"/>
        </w:rPr>
        <w:t>FT-IR and NMR characterization of composites prepared from this copolymer and functionalized MWCNT have been made and surface morphologies have shown that a homogenous composite is formed. It has been observed that the ac electrical conductivity, the dielectric constant, and the dielectric</w:t>
      </w:r>
      <w:r w:rsidR="008E7862" w:rsidRPr="007805F2">
        <w:rPr>
          <w:rFonts w:ascii="Times New Roman" w:eastAsia="Times New Roman" w:hAnsi="Times New Roman" w:cs="Times New Roman"/>
          <w:color w:val="000000" w:themeColor="text1"/>
          <w:sz w:val="24"/>
          <w:szCs w:val="24"/>
          <w:lang w:val="en-US" w:eastAsia="tr-TR"/>
        </w:rPr>
        <w:t xml:space="preserve"> loss factor of the composites </w:t>
      </w:r>
      <w:r w:rsidRPr="007805F2">
        <w:rPr>
          <w:rFonts w:ascii="Times New Roman" w:eastAsia="Times New Roman" w:hAnsi="Times New Roman" w:cs="Times New Roman"/>
          <w:color w:val="000000" w:themeColor="text1"/>
          <w:sz w:val="24"/>
          <w:szCs w:val="24"/>
          <w:lang w:val="en-US" w:eastAsia="tr-TR"/>
        </w:rPr>
        <w:t>increase with the MWCNT concentration in the composites.</w:t>
      </w:r>
      <w:r w:rsidR="00DD4CD2" w:rsidRPr="00DD4CD2">
        <w:t xml:space="preserve"> </w:t>
      </w:r>
      <w:r w:rsidR="00DD4CD2" w:rsidRPr="0041426D">
        <w:rPr>
          <w:rFonts w:ascii="Times New Roman" w:eastAsia="Times New Roman" w:hAnsi="Times New Roman" w:cs="Times New Roman"/>
          <w:color w:val="FF0000"/>
          <w:sz w:val="24"/>
          <w:szCs w:val="24"/>
          <w:lang w:val="en-US" w:eastAsia="tr-TR"/>
        </w:rPr>
        <w:t>The increase in dielectric constant with MWCNT content is an indication that these composites can be used as capacitors</w:t>
      </w:r>
      <w:r w:rsidR="00DD4CD2" w:rsidRPr="00DD4CD2">
        <w:rPr>
          <w:rFonts w:ascii="Times New Roman" w:eastAsia="Times New Roman" w:hAnsi="Times New Roman" w:cs="Times New Roman"/>
          <w:color w:val="000000" w:themeColor="text1"/>
          <w:sz w:val="24"/>
          <w:szCs w:val="24"/>
          <w:lang w:val="en-US" w:eastAsia="tr-TR"/>
        </w:rPr>
        <w:t>.</w:t>
      </w:r>
      <w:r w:rsidRPr="007805F2">
        <w:rPr>
          <w:rFonts w:ascii="Times New Roman" w:eastAsia="Times New Roman" w:hAnsi="Times New Roman" w:cs="Times New Roman"/>
          <w:color w:val="000000" w:themeColor="text1"/>
          <w:sz w:val="24"/>
          <w:szCs w:val="24"/>
          <w:lang w:val="en-US" w:eastAsia="tr-TR"/>
        </w:rPr>
        <w:t xml:space="preserve"> It was also found that activation energy related to ac conductivity decreased with composite concentration. The thermal stability of composites decreased with MWCNT content. The glass transition temperatures of composites decreased considerably with MWCNT concentration.</w:t>
      </w:r>
    </w:p>
    <w:p w:rsidR="008B3475" w:rsidRDefault="00355310" w:rsidP="00E97735">
      <w:pPr>
        <w:spacing w:line="360" w:lineRule="auto"/>
        <w:jc w:val="both"/>
        <w:rPr>
          <w:rFonts w:ascii="Times New Roman" w:eastAsia="Times New Roman" w:hAnsi="Times New Roman" w:cs="Times New Roman"/>
          <w:color w:val="222222"/>
          <w:sz w:val="24"/>
          <w:szCs w:val="24"/>
          <w:lang w:val="en-US" w:eastAsia="tr-TR"/>
        </w:rPr>
      </w:pPr>
      <w:r w:rsidRPr="00574525">
        <w:rPr>
          <w:rFonts w:ascii="Times New Roman" w:eastAsia="Times New Roman" w:hAnsi="Times New Roman" w:cs="Times New Roman"/>
          <w:b/>
          <w:i/>
          <w:color w:val="222222"/>
          <w:szCs w:val="24"/>
          <w:lang w:val="en-US" w:eastAsia="tr-TR"/>
        </w:rPr>
        <w:t>Acknowledg</w:t>
      </w:r>
      <w:r w:rsidR="00A85E98" w:rsidRPr="00574525">
        <w:rPr>
          <w:rFonts w:ascii="Times New Roman" w:eastAsia="Times New Roman" w:hAnsi="Times New Roman" w:cs="Times New Roman"/>
          <w:b/>
          <w:i/>
          <w:color w:val="222222"/>
          <w:szCs w:val="24"/>
          <w:lang w:val="en-US" w:eastAsia="tr-TR"/>
        </w:rPr>
        <w:t>e</w:t>
      </w:r>
      <w:r w:rsidRPr="00574525">
        <w:rPr>
          <w:rFonts w:ascii="Times New Roman" w:eastAsia="Times New Roman" w:hAnsi="Times New Roman" w:cs="Times New Roman"/>
          <w:b/>
          <w:i/>
          <w:color w:val="222222"/>
          <w:szCs w:val="24"/>
          <w:lang w:val="en-US" w:eastAsia="tr-TR"/>
        </w:rPr>
        <w:t>ments</w:t>
      </w:r>
      <w:r w:rsidRPr="007805F2">
        <w:rPr>
          <w:rFonts w:ascii="Times New Roman" w:eastAsia="Times New Roman" w:hAnsi="Times New Roman" w:cs="Times New Roman"/>
          <w:i/>
          <w:color w:val="222222"/>
          <w:szCs w:val="24"/>
          <w:lang w:val="en-US" w:eastAsia="tr-TR"/>
        </w:rPr>
        <w:t>:</w:t>
      </w:r>
      <w:r w:rsidRPr="007805F2">
        <w:rPr>
          <w:rFonts w:ascii="Times New Roman" w:eastAsia="Times New Roman" w:hAnsi="Times New Roman" w:cs="Times New Roman"/>
          <w:color w:val="222222"/>
          <w:szCs w:val="24"/>
          <w:lang w:val="en-US" w:eastAsia="tr-TR"/>
        </w:rPr>
        <w:t xml:space="preserve"> </w:t>
      </w:r>
      <w:r w:rsidR="008F05B9" w:rsidRPr="007805F2">
        <w:rPr>
          <w:rFonts w:ascii="Times New Roman" w:eastAsia="Times New Roman" w:hAnsi="Times New Roman" w:cs="Times New Roman"/>
          <w:color w:val="222222"/>
          <w:sz w:val="24"/>
          <w:szCs w:val="24"/>
          <w:lang w:val="en-US" w:eastAsia="tr-TR"/>
        </w:rPr>
        <w:t>This work was supported by the Scie</w:t>
      </w:r>
      <w:r w:rsidR="00B32B03" w:rsidRPr="007805F2">
        <w:rPr>
          <w:rFonts w:ascii="Times New Roman" w:eastAsia="Times New Roman" w:hAnsi="Times New Roman" w:cs="Times New Roman"/>
          <w:color w:val="222222"/>
          <w:sz w:val="24"/>
          <w:szCs w:val="24"/>
          <w:lang w:val="en-US" w:eastAsia="tr-TR"/>
        </w:rPr>
        <w:t>ntific Research Support Fund of the</w:t>
      </w:r>
      <w:r w:rsidR="00E8432F" w:rsidRPr="007805F2">
        <w:rPr>
          <w:rFonts w:ascii="Times New Roman" w:eastAsia="Times New Roman" w:hAnsi="Times New Roman" w:cs="Times New Roman"/>
          <w:color w:val="222222"/>
          <w:sz w:val="24"/>
          <w:szCs w:val="24"/>
          <w:lang w:val="en-US" w:eastAsia="tr-TR"/>
        </w:rPr>
        <w:t xml:space="preserve"> Fı</w:t>
      </w:r>
      <w:r w:rsidR="008F05B9" w:rsidRPr="007805F2">
        <w:rPr>
          <w:rFonts w:ascii="Times New Roman" w:eastAsia="Times New Roman" w:hAnsi="Times New Roman" w:cs="Times New Roman"/>
          <w:color w:val="222222"/>
          <w:sz w:val="24"/>
          <w:szCs w:val="24"/>
          <w:lang w:val="en-US" w:eastAsia="tr-TR"/>
        </w:rPr>
        <w:t>rat University, Elazığ, Turkey, project number FF.12.33.</w:t>
      </w:r>
    </w:p>
    <w:p w:rsidR="00574525" w:rsidRDefault="00574525" w:rsidP="00E97735">
      <w:pPr>
        <w:spacing w:line="360" w:lineRule="auto"/>
        <w:jc w:val="both"/>
        <w:rPr>
          <w:rFonts w:ascii="Times New Roman" w:eastAsia="Times New Roman" w:hAnsi="Times New Roman" w:cs="Times New Roman"/>
          <w:color w:val="222222"/>
          <w:sz w:val="24"/>
          <w:szCs w:val="24"/>
          <w:lang w:val="en-US" w:eastAsia="tr-TR"/>
        </w:rPr>
      </w:pPr>
    </w:p>
    <w:p w:rsidR="00223CF2" w:rsidRPr="00574525" w:rsidRDefault="00481085" w:rsidP="00355310">
      <w:pPr>
        <w:spacing w:line="360" w:lineRule="auto"/>
        <w:ind w:firstLine="360"/>
        <w:jc w:val="center"/>
        <w:rPr>
          <w:rFonts w:ascii="Times New Roman" w:hAnsi="Times New Roman" w:cs="Times New Roman"/>
          <w:b/>
          <w:sz w:val="24"/>
          <w:szCs w:val="24"/>
          <w:lang w:val="en-US"/>
        </w:rPr>
      </w:pPr>
      <w:r w:rsidRPr="00574525">
        <w:rPr>
          <w:rFonts w:ascii="Times New Roman" w:hAnsi="Times New Roman" w:cs="Times New Roman"/>
          <w:b/>
          <w:sz w:val="24"/>
          <w:szCs w:val="24"/>
          <w:lang w:val="en-US"/>
        </w:rPr>
        <w:lastRenderedPageBreak/>
        <w:t>REFERENCES</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S. Iijima</w:t>
      </w:r>
      <w:r w:rsidRPr="007805F2">
        <w:rPr>
          <w:rFonts w:ascii="Times New Roman" w:eastAsia="GulliverRM" w:hAnsi="Times New Roman" w:cs="Times New Roman"/>
          <w:color w:val="000000" w:themeColor="text1"/>
          <w:sz w:val="24"/>
          <w:szCs w:val="24"/>
          <w:lang w:val="en-US"/>
        </w:rPr>
        <w:t>,</w:t>
      </w:r>
      <w:r w:rsidRPr="007805F2">
        <w:rPr>
          <w:rFonts w:ascii="Times New Roman" w:eastAsia="GulliverRM" w:hAnsi="Times New Roman" w:cs="Times New Roman"/>
          <w:sz w:val="24"/>
          <w:szCs w:val="24"/>
          <w:lang w:val="en-US"/>
        </w:rPr>
        <w:t xml:space="preserve"> Nature </w:t>
      </w:r>
      <w:r w:rsidRPr="007805F2">
        <w:rPr>
          <w:rFonts w:ascii="Times New Roman" w:eastAsia="GulliverRM" w:hAnsi="Times New Roman" w:cs="Times New Roman"/>
          <w:b/>
          <w:sz w:val="24"/>
          <w:szCs w:val="24"/>
          <w:lang w:val="en-US"/>
        </w:rPr>
        <w:t>354</w:t>
      </w:r>
      <w:r w:rsidR="002B24CF" w:rsidRPr="007805F2">
        <w:rPr>
          <w:rFonts w:ascii="Times New Roman" w:eastAsia="GulliverRM" w:hAnsi="Times New Roman" w:cs="Times New Roman"/>
          <w:sz w:val="24"/>
          <w:szCs w:val="24"/>
          <w:lang w:val="en-US"/>
        </w:rPr>
        <w:t xml:space="preserve"> </w:t>
      </w:r>
      <w:r w:rsidR="00FC694F" w:rsidRPr="007805F2">
        <w:rPr>
          <w:rFonts w:ascii="Times New Roman" w:eastAsia="GulliverRM" w:hAnsi="Times New Roman" w:cs="Times New Roman"/>
          <w:sz w:val="24"/>
          <w:szCs w:val="24"/>
          <w:lang w:val="en-US"/>
        </w:rPr>
        <w:t xml:space="preserve">(1991) </w:t>
      </w:r>
      <w:r w:rsidR="002B24CF" w:rsidRPr="007805F2">
        <w:rPr>
          <w:rFonts w:ascii="Times New Roman" w:eastAsia="GulliverRM" w:hAnsi="Times New Roman" w:cs="Times New Roman"/>
          <w:sz w:val="24"/>
          <w:szCs w:val="24"/>
          <w:lang w:val="en-US"/>
        </w:rPr>
        <w:t xml:space="preserve">56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A. Bachtold, P. Hadley, T. Nakanishi, </w:t>
      </w:r>
      <w:r w:rsidR="002B24CF" w:rsidRPr="007805F2">
        <w:rPr>
          <w:rFonts w:ascii="Times New Roman" w:eastAsia="GulliverRM" w:hAnsi="Times New Roman" w:cs="Times New Roman"/>
          <w:sz w:val="24"/>
          <w:szCs w:val="24"/>
          <w:lang w:val="en-US"/>
        </w:rPr>
        <w:t>C. Dekker</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Science</w:t>
      </w:r>
      <w:r w:rsidR="002B24CF"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294</w:t>
      </w:r>
      <w:r w:rsidR="002B24CF" w:rsidRPr="007805F2">
        <w:rPr>
          <w:rFonts w:ascii="Times New Roman" w:eastAsia="GulliverRM" w:hAnsi="Times New Roman" w:cs="Times New Roman"/>
          <w:sz w:val="24"/>
          <w:szCs w:val="24"/>
          <w:lang w:val="en-US"/>
        </w:rPr>
        <w:t xml:space="preserve"> </w:t>
      </w:r>
      <w:r w:rsidR="00FC694F" w:rsidRPr="007805F2">
        <w:rPr>
          <w:rFonts w:ascii="Times New Roman" w:eastAsia="GulliverRM" w:hAnsi="Times New Roman" w:cs="Times New Roman"/>
          <w:sz w:val="24"/>
          <w:szCs w:val="24"/>
          <w:lang w:val="en-US"/>
        </w:rPr>
        <w:t xml:space="preserve">(2001) </w:t>
      </w:r>
      <w:r w:rsidR="002B24CF" w:rsidRPr="007805F2">
        <w:rPr>
          <w:rFonts w:ascii="Times New Roman" w:eastAsia="GulliverRM" w:hAnsi="Times New Roman" w:cs="Times New Roman"/>
          <w:sz w:val="24"/>
          <w:szCs w:val="24"/>
          <w:lang w:val="en-US"/>
        </w:rPr>
        <w:t xml:space="preserve">1317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H. Ago, K. Petritsch, M.S.P. Shaffer, A.H. Windle, R.H. Friend, </w:t>
      </w:r>
      <w:r w:rsidRPr="007805F2">
        <w:rPr>
          <w:rFonts w:ascii="Times New Roman" w:eastAsia="GulliverRM" w:hAnsi="Times New Roman" w:cs="Times New Roman"/>
          <w:i/>
          <w:sz w:val="24"/>
          <w:szCs w:val="24"/>
          <w:lang w:val="en-US"/>
        </w:rPr>
        <w:t>Adv. Mater</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11</w:t>
      </w:r>
      <w:r w:rsidRPr="007805F2">
        <w:rPr>
          <w:rFonts w:ascii="Times New Roman" w:eastAsia="GulliverRM" w:hAnsi="Times New Roman" w:cs="Times New Roman"/>
          <w:sz w:val="24"/>
          <w:szCs w:val="24"/>
          <w:lang w:val="en-US"/>
        </w:rPr>
        <w:t xml:space="preserve"> </w:t>
      </w:r>
      <w:r w:rsidR="00FC694F" w:rsidRPr="007805F2">
        <w:rPr>
          <w:rFonts w:ascii="Times New Roman" w:eastAsia="GulliverRM" w:hAnsi="Times New Roman" w:cs="Times New Roman"/>
          <w:sz w:val="24"/>
          <w:szCs w:val="24"/>
          <w:lang w:val="en-US"/>
        </w:rPr>
        <w:t>(1999)</w:t>
      </w:r>
      <w:r w:rsidR="00093B80" w:rsidRPr="007805F2">
        <w:rPr>
          <w:rFonts w:ascii="Times New Roman" w:eastAsia="GulliverRM" w:hAnsi="Times New Roman" w:cs="Times New Roman"/>
          <w:sz w:val="24"/>
          <w:szCs w:val="24"/>
          <w:lang w:val="en-US"/>
        </w:rPr>
        <w:t xml:space="preserve"> </w:t>
      </w:r>
      <w:r w:rsidR="002B24CF" w:rsidRPr="007805F2">
        <w:rPr>
          <w:rFonts w:ascii="Times New Roman" w:eastAsia="GulliverRM" w:hAnsi="Times New Roman" w:cs="Times New Roman"/>
          <w:sz w:val="24"/>
          <w:szCs w:val="24"/>
          <w:lang w:val="en-US"/>
        </w:rPr>
        <w:t xml:space="preserve">1281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A.Y. Kasumov, R. Deblock, M. Kociak, B. Reulet, H. Bouchiat, I. Khodos, Y.B. Gorbatov, V.T. Volkov, C. Journet, O. Stephan, M. Burghard, C.R. Acad</w:t>
      </w:r>
      <w:r w:rsidRPr="007805F2">
        <w:rPr>
          <w:rFonts w:ascii="Times New Roman" w:eastAsia="GulliverRM" w:hAnsi="Times New Roman" w:cs="Times New Roman"/>
          <w:i/>
          <w:sz w:val="24"/>
          <w:szCs w:val="24"/>
          <w:lang w:val="en-US"/>
        </w:rPr>
        <w:t>, Science</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284</w:t>
      </w:r>
      <w:r w:rsidRPr="007805F2">
        <w:rPr>
          <w:rFonts w:ascii="Times New Roman" w:eastAsia="GulliverRM" w:hAnsi="Times New Roman" w:cs="Times New Roman"/>
          <w:sz w:val="24"/>
          <w:szCs w:val="24"/>
          <w:lang w:val="en-US"/>
        </w:rPr>
        <w:t xml:space="preserve"> </w:t>
      </w:r>
      <w:r w:rsidR="00FC694F" w:rsidRPr="007805F2">
        <w:rPr>
          <w:rFonts w:ascii="Times New Roman" w:eastAsia="GulliverRM" w:hAnsi="Times New Roman" w:cs="Times New Roman"/>
          <w:sz w:val="24"/>
          <w:szCs w:val="24"/>
          <w:lang w:val="en-US"/>
        </w:rPr>
        <w:t xml:space="preserve">(1999) </w:t>
      </w:r>
      <w:r w:rsidR="002B24CF" w:rsidRPr="007805F2">
        <w:rPr>
          <w:rFonts w:ascii="Times New Roman" w:eastAsia="GulliverRM" w:hAnsi="Times New Roman" w:cs="Times New Roman"/>
          <w:sz w:val="24"/>
          <w:szCs w:val="24"/>
          <w:lang w:val="en-US"/>
        </w:rPr>
        <w:t xml:space="preserve">1508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R.H. Baughman, C. Cui, A.A. Zakhidov, Z. Iqbal, J.N. Barisci, G.M. Spinks, </w:t>
      </w:r>
      <w:r w:rsidR="004312B2" w:rsidRPr="007805F2">
        <w:rPr>
          <w:rFonts w:ascii="Times New Roman" w:eastAsia="GulliverRM" w:hAnsi="Times New Roman" w:cs="Times New Roman"/>
          <w:sz w:val="24"/>
          <w:szCs w:val="24"/>
          <w:lang w:val="en-US"/>
        </w:rPr>
        <w:t>G.G. Wallace, A. Mozzoldi, D. De Rossi, A.G. Rinzler, O. Jas</w:t>
      </w:r>
      <w:r w:rsidR="002B24CF" w:rsidRPr="007805F2">
        <w:rPr>
          <w:rFonts w:ascii="Times New Roman" w:eastAsia="GulliverRM" w:hAnsi="Times New Roman" w:cs="Times New Roman"/>
          <w:sz w:val="24"/>
          <w:szCs w:val="24"/>
          <w:lang w:val="en-US"/>
        </w:rPr>
        <w:t>chinski, S. Roth and M. Kertesz</w:t>
      </w:r>
      <w:r w:rsidR="00046B16" w:rsidRPr="007805F2">
        <w:rPr>
          <w:rFonts w:ascii="Times New Roman" w:eastAsia="GulliverRM" w:hAnsi="Times New Roman" w:cs="Times New Roman"/>
          <w:sz w:val="24"/>
          <w:szCs w:val="24"/>
          <w:lang w:val="en-US"/>
        </w:rPr>
        <w:t>,</w:t>
      </w:r>
      <w:r w:rsidR="004312B2"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Science</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284</w:t>
      </w:r>
      <w:r w:rsidR="002B24CF"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 xml:space="preserve">(1999) </w:t>
      </w:r>
      <w:r w:rsidR="002B24CF" w:rsidRPr="007805F2">
        <w:rPr>
          <w:rFonts w:ascii="Times New Roman" w:eastAsia="GulliverRM" w:hAnsi="Times New Roman" w:cs="Times New Roman"/>
          <w:sz w:val="24"/>
          <w:szCs w:val="24"/>
          <w:lang w:val="en-US"/>
        </w:rPr>
        <w:t xml:space="preserve">1340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C. Niu, E.K. Sichel, R. Hoch, D. Moy, H.</w:t>
      </w:r>
      <w:r w:rsidR="002B24CF" w:rsidRPr="007805F2">
        <w:rPr>
          <w:rFonts w:ascii="Times New Roman" w:eastAsia="GulliverRM" w:hAnsi="Times New Roman" w:cs="Times New Roman"/>
          <w:sz w:val="24"/>
          <w:szCs w:val="24"/>
          <w:lang w:val="en-US"/>
        </w:rPr>
        <w:t xml:space="preserve"> Tennet</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Appl. Phys. Lett.</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70</w:t>
      </w:r>
      <w:r w:rsidR="002B24CF"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 xml:space="preserve">(1997) </w:t>
      </w:r>
      <w:r w:rsidR="002B24CF" w:rsidRPr="007805F2">
        <w:rPr>
          <w:rFonts w:ascii="Times New Roman" w:eastAsia="GulliverRM" w:hAnsi="Times New Roman" w:cs="Times New Roman"/>
          <w:sz w:val="24"/>
          <w:szCs w:val="24"/>
          <w:lang w:val="en-US"/>
        </w:rPr>
        <w:t xml:space="preserve">1480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P.M. Ajayan, </w:t>
      </w:r>
      <w:r w:rsidR="00620668" w:rsidRPr="007805F2">
        <w:rPr>
          <w:rFonts w:ascii="Times New Roman" w:eastAsia="GulliverRM" w:hAnsi="Times New Roman" w:cs="Times New Roman"/>
          <w:sz w:val="24"/>
          <w:szCs w:val="24"/>
          <w:lang w:val="en-US"/>
        </w:rPr>
        <w:t>S. Iijima</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Nat</w:t>
      </w:r>
      <w:r w:rsidR="002B24CF" w:rsidRPr="007805F2">
        <w:rPr>
          <w:rFonts w:ascii="Times New Roman" w:eastAsia="GulliverRM" w:hAnsi="Times New Roman" w:cs="Times New Roman"/>
          <w:i/>
          <w:sz w:val="24"/>
          <w:szCs w:val="24"/>
          <w:lang w:val="en-US"/>
        </w:rPr>
        <w:t>ure</w:t>
      </w:r>
      <w:r w:rsidR="002B24CF" w:rsidRPr="007805F2">
        <w:rPr>
          <w:rFonts w:ascii="Times New Roman" w:eastAsia="GulliverRM" w:hAnsi="Times New Roman" w:cs="Times New Roman"/>
          <w:sz w:val="24"/>
          <w:szCs w:val="24"/>
          <w:lang w:val="en-US"/>
        </w:rPr>
        <w:t xml:space="preserve"> </w:t>
      </w:r>
      <w:r w:rsidR="002B24CF" w:rsidRPr="007805F2">
        <w:rPr>
          <w:rFonts w:ascii="Times New Roman" w:eastAsia="GulliverRM" w:hAnsi="Times New Roman" w:cs="Times New Roman"/>
          <w:b/>
          <w:sz w:val="24"/>
          <w:szCs w:val="24"/>
          <w:lang w:val="en-US"/>
        </w:rPr>
        <w:t>361</w:t>
      </w:r>
      <w:r w:rsidR="00620668" w:rsidRPr="007805F2">
        <w:rPr>
          <w:rFonts w:ascii="Times New Roman" w:eastAsia="GulliverRM" w:hAnsi="Times New Roman" w:cs="Times New Roman"/>
          <w:b/>
          <w:sz w:val="24"/>
          <w:szCs w:val="24"/>
          <w:lang w:val="en-US"/>
        </w:rPr>
        <w:t xml:space="preserve"> </w:t>
      </w:r>
      <w:r w:rsidR="00620668" w:rsidRPr="007805F2">
        <w:rPr>
          <w:rFonts w:ascii="Times New Roman" w:eastAsia="GulliverRM" w:hAnsi="Times New Roman" w:cs="Times New Roman"/>
          <w:sz w:val="24"/>
          <w:szCs w:val="24"/>
          <w:lang w:val="en-US"/>
        </w:rPr>
        <w:t>(1993)</w:t>
      </w:r>
      <w:r w:rsidR="002B24CF" w:rsidRPr="007805F2">
        <w:rPr>
          <w:rFonts w:ascii="Times New Roman" w:eastAsia="GulliverRM" w:hAnsi="Times New Roman" w:cs="Times New Roman"/>
          <w:sz w:val="24"/>
          <w:szCs w:val="24"/>
          <w:lang w:val="en-US"/>
        </w:rPr>
        <w:t xml:space="preserve"> 333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X.L. Xie, Y.W. Mai, </w:t>
      </w:r>
      <w:r w:rsidR="002B24CF" w:rsidRPr="007805F2">
        <w:rPr>
          <w:rFonts w:ascii="Times New Roman" w:eastAsia="GulliverRM" w:hAnsi="Times New Roman" w:cs="Times New Roman"/>
          <w:sz w:val="24"/>
          <w:szCs w:val="24"/>
          <w:lang w:val="en-US"/>
        </w:rPr>
        <w:t>X. Ping</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Mater Sci. Eng Rep.</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49</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 xml:space="preserve">(2005) </w:t>
      </w:r>
      <w:r w:rsidR="002B24CF" w:rsidRPr="007805F2">
        <w:rPr>
          <w:rFonts w:ascii="Times New Roman" w:eastAsia="GulliverRM" w:hAnsi="Times New Roman" w:cs="Times New Roman"/>
          <w:sz w:val="24"/>
          <w:szCs w:val="24"/>
          <w:lang w:val="en-US"/>
        </w:rPr>
        <w:t xml:space="preserve">89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R. Andrews,</w:t>
      </w:r>
      <w:r w:rsidR="002B24CF" w:rsidRPr="007805F2">
        <w:rPr>
          <w:rFonts w:ascii="Times New Roman" w:eastAsia="GulliverRM" w:hAnsi="Times New Roman" w:cs="Times New Roman"/>
          <w:sz w:val="24"/>
          <w:szCs w:val="24"/>
          <w:lang w:val="en-US"/>
        </w:rPr>
        <w:t xml:space="preserve"> M.C. Weisenberger</w:t>
      </w:r>
      <w:r w:rsidRPr="007805F2">
        <w:rPr>
          <w:rFonts w:ascii="Times New Roman" w:eastAsia="GulliverRM" w:hAnsi="Times New Roman" w:cs="Times New Roman"/>
          <w:sz w:val="24"/>
          <w:szCs w:val="24"/>
          <w:lang w:val="en-US"/>
        </w:rPr>
        <w:t xml:space="preserve">, CurrOpin </w:t>
      </w:r>
      <w:r w:rsidRPr="007805F2">
        <w:rPr>
          <w:rFonts w:ascii="Times New Roman" w:eastAsia="GulliverRM" w:hAnsi="Times New Roman" w:cs="Times New Roman"/>
          <w:i/>
          <w:sz w:val="24"/>
          <w:szCs w:val="24"/>
          <w:lang w:val="en-US"/>
        </w:rPr>
        <w:t>Solid State Mater Sci</w:t>
      </w:r>
      <w:r w:rsidR="002B24CF" w:rsidRPr="007805F2">
        <w:rPr>
          <w:rFonts w:ascii="Times New Roman" w:eastAsia="GulliverRM" w:hAnsi="Times New Roman" w:cs="Times New Roman"/>
          <w:i/>
          <w:sz w:val="24"/>
          <w:szCs w:val="24"/>
          <w:lang w:val="en-US"/>
        </w:rPr>
        <w:t>.</w:t>
      </w:r>
      <w:r w:rsidR="002B24CF" w:rsidRPr="007805F2">
        <w:rPr>
          <w:rFonts w:ascii="Times New Roman" w:eastAsia="GulliverRM" w:hAnsi="Times New Roman" w:cs="Times New Roman"/>
          <w:sz w:val="24"/>
          <w:szCs w:val="24"/>
          <w:lang w:val="en-US"/>
        </w:rPr>
        <w:t xml:space="preserve"> </w:t>
      </w:r>
      <w:r w:rsidR="002B24CF" w:rsidRPr="007805F2">
        <w:rPr>
          <w:rFonts w:ascii="Times New Roman" w:eastAsia="GulliverRM" w:hAnsi="Times New Roman" w:cs="Times New Roman"/>
          <w:b/>
          <w:sz w:val="24"/>
          <w:szCs w:val="24"/>
          <w:lang w:val="en-US"/>
        </w:rPr>
        <w:t>8</w:t>
      </w:r>
      <w:r w:rsidR="00093B80" w:rsidRPr="007805F2">
        <w:rPr>
          <w:rFonts w:ascii="Times New Roman" w:eastAsia="GulliverRM" w:hAnsi="Times New Roman" w:cs="Times New Roman"/>
          <w:b/>
          <w:sz w:val="24"/>
          <w:szCs w:val="24"/>
          <w:lang w:val="en-US"/>
        </w:rPr>
        <w:t xml:space="preserve"> </w:t>
      </w:r>
      <w:r w:rsidR="00093B80" w:rsidRPr="007805F2">
        <w:rPr>
          <w:rFonts w:ascii="Times New Roman" w:eastAsia="GulliverRM" w:hAnsi="Times New Roman" w:cs="Times New Roman"/>
          <w:sz w:val="24"/>
          <w:szCs w:val="24"/>
          <w:lang w:val="en-US"/>
        </w:rPr>
        <w:t>(2004)</w:t>
      </w:r>
      <w:r w:rsidRPr="007805F2">
        <w:rPr>
          <w:rFonts w:ascii="Times New Roman" w:eastAsia="GulliverRM" w:hAnsi="Times New Roman" w:cs="Times New Roman"/>
          <w:sz w:val="24"/>
          <w:szCs w:val="24"/>
          <w:lang w:val="en-US"/>
        </w:rPr>
        <w:t xml:space="preserve"> </w:t>
      </w:r>
      <w:r w:rsidR="002B24CF" w:rsidRPr="007805F2">
        <w:rPr>
          <w:rFonts w:ascii="Times New Roman" w:eastAsia="GulliverRM" w:hAnsi="Times New Roman" w:cs="Times New Roman"/>
          <w:sz w:val="24"/>
          <w:szCs w:val="24"/>
          <w:lang w:val="en-US"/>
        </w:rPr>
        <w:t xml:space="preserve">31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sz w:val="24"/>
          <w:szCs w:val="24"/>
          <w:lang w:val="en-US"/>
        </w:rPr>
      </w:pPr>
      <w:r w:rsidRPr="007805F2">
        <w:rPr>
          <w:rFonts w:ascii="Times New Roman" w:hAnsi="Times New Roman" w:cs="Times New Roman"/>
          <w:color w:val="000000"/>
          <w:sz w:val="24"/>
          <w:szCs w:val="24"/>
          <w:lang w:val="en-US"/>
        </w:rPr>
        <w:t>A. Kausar, I. Rafique</w:t>
      </w:r>
      <w:r w:rsidRPr="007805F2">
        <w:rPr>
          <w:rFonts w:ascii="Times New Roman" w:hAnsi="Times New Roman" w:cs="Times New Roman"/>
          <w:color w:val="000080"/>
          <w:sz w:val="24"/>
          <w:szCs w:val="24"/>
          <w:lang w:val="en-US"/>
        </w:rPr>
        <w:t xml:space="preserve">, </w:t>
      </w:r>
      <w:r w:rsidR="002B24CF" w:rsidRPr="007805F2">
        <w:rPr>
          <w:rFonts w:ascii="Times New Roman" w:hAnsi="Times New Roman" w:cs="Times New Roman"/>
          <w:color w:val="000000"/>
          <w:sz w:val="24"/>
          <w:szCs w:val="24"/>
          <w:lang w:val="en-US"/>
        </w:rPr>
        <w:t>B. Muhammad</w:t>
      </w:r>
      <w:r w:rsidRPr="007805F2">
        <w:rPr>
          <w:rFonts w:ascii="Times New Roman" w:hAnsi="Times New Roman" w:cs="Times New Roman"/>
          <w:color w:val="000080"/>
          <w:sz w:val="24"/>
          <w:szCs w:val="24"/>
          <w:lang w:val="en-US"/>
        </w:rPr>
        <w:t xml:space="preserve">, </w:t>
      </w:r>
      <w:r w:rsidR="00BC094E" w:rsidRPr="007805F2">
        <w:rPr>
          <w:rFonts w:ascii="Times New Roman" w:hAnsi="Times New Roman" w:cs="Times New Roman"/>
          <w:i/>
          <w:sz w:val="24"/>
          <w:szCs w:val="24"/>
          <w:lang w:val="en-US"/>
        </w:rPr>
        <w:t>Polym.-Plasti</w:t>
      </w:r>
      <w:r w:rsidR="002B24CF" w:rsidRPr="007805F2">
        <w:rPr>
          <w:rFonts w:ascii="Times New Roman" w:hAnsi="Times New Roman" w:cs="Times New Roman"/>
          <w:i/>
          <w:sz w:val="24"/>
          <w:szCs w:val="24"/>
          <w:lang w:val="en-US"/>
        </w:rPr>
        <w:t>cs Tech. Eng</w:t>
      </w:r>
      <w:r w:rsidRPr="007805F2">
        <w:rPr>
          <w:rFonts w:ascii="Times New Roman" w:hAnsi="Times New Roman" w:cs="Times New Roman"/>
          <w:i/>
          <w:sz w:val="24"/>
          <w:szCs w:val="24"/>
          <w:lang w:val="en-US"/>
        </w:rPr>
        <w:t>.</w:t>
      </w:r>
      <w:r w:rsidRPr="007805F2">
        <w:rPr>
          <w:rFonts w:ascii="Times New Roman" w:hAnsi="Times New Roman" w:cs="Times New Roman"/>
          <w:sz w:val="24"/>
          <w:szCs w:val="24"/>
          <w:lang w:val="en-US"/>
        </w:rPr>
        <w:t xml:space="preserve"> </w:t>
      </w:r>
      <w:r w:rsidR="002B24CF" w:rsidRPr="007805F2">
        <w:rPr>
          <w:rFonts w:ascii="Times New Roman" w:hAnsi="Times New Roman" w:cs="Times New Roman"/>
          <w:b/>
          <w:sz w:val="24"/>
          <w:szCs w:val="24"/>
          <w:lang w:val="en-US"/>
        </w:rPr>
        <w:t>55(11)</w:t>
      </w:r>
      <w:r w:rsidR="002B24CF" w:rsidRPr="007805F2">
        <w:rPr>
          <w:rFonts w:ascii="Times New Roman" w:hAnsi="Times New Roman" w:cs="Times New Roman"/>
          <w:sz w:val="24"/>
          <w:szCs w:val="24"/>
          <w:lang w:val="en-US"/>
        </w:rPr>
        <w:t xml:space="preserve"> </w:t>
      </w:r>
      <w:r w:rsidR="00093B80" w:rsidRPr="007805F2">
        <w:rPr>
          <w:rFonts w:ascii="Times New Roman" w:hAnsi="Times New Roman" w:cs="Times New Roman"/>
          <w:sz w:val="24"/>
          <w:szCs w:val="24"/>
          <w:lang w:val="en-US"/>
        </w:rPr>
        <w:t xml:space="preserve">(2016) </w:t>
      </w:r>
      <w:r w:rsidR="002B24CF" w:rsidRPr="007805F2">
        <w:rPr>
          <w:rFonts w:ascii="Times New Roman" w:hAnsi="Times New Roman" w:cs="Times New Roman"/>
          <w:sz w:val="24"/>
          <w:szCs w:val="24"/>
          <w:lang w:val="en-US"/>
        </w:rPr>
        <w:t xml:space="preserve">1167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sz w:val="24"/>
          <w:szCs w:val="24"/>
          <w:lang w:val="en-US"/>
        </w:rPr>
      </w:pPr>
      <w:r w:rsidRPr="007805F2">
        <w:rPr>
          <w:rFonts w:ascii="AdvP41153C" w:hAnsi="AdvP41153C" w:cs="AdvP41153C"/>
          <w:color w:val="000000"/>
          <w:sz w:val="26"/>
          <w:szCs w:val="26"/>
          <w:lang w:val="en-US"/>
        </w:rPr>
        <w:t>X. L. Xie, Y.W.</w:t>
      </w:r>
      <w:r w:rsidRPr="007805F2">
        <w:rPr>
          <w:rFonts w:ascii="AdvP41153C" w:hAnsi="AdvP41153C" w:cs="AdvP41153C"/>
          <w:color w:val="000066"/>
          <w:sz w:val="17"/>
          <w:szCs w:val="17"/>
          <w:lang w:val="en-US"/>
        </w:rPr>
        <w:t xml:space="preserve"> </w:t>
      </w:r>
      <w:r w:rsidRPr="007805F2">
        <w:rPr>
          <w:rFonts w:ascii="Times New Roman" w:hAnsi="Times New Roman" w:cs="Times New Roman"/>
          <w:sz w:val="24"/>
          <w:szCs w:val="24"/>
          <w:lang w:val="en-US"/>
        </w:rPr>
        <w:t>Mai</w:t>
      </w:r>
      <w:r w:rsidRPr="007805F2">
        <w:rPr>
          <w:rFonts w:ascii="Times New Roman" w:hAnsi="Times New Roman" w:cs="Times New Roman"/>
          <w:color w:val="000066"/>
          <w:sz w:val="24"/>
          <w:szCs w:val="24"/>
          <w:lang w:val="en-US"/>
        </w:rPr>
        <w:t>,</w:t>
      </w:r>
      <w:r w:rsidRPr="007805F2">
        <w:rPr>
          <w:rFonts w:ascii="AdvP41153C" w:hAnsi="AdvP41153C" w:cs="AdvP41153C"/>
          <w:color w:val="000066"/>
          <w:sz w:val="17"/>
          <w:szCs w:val="17"/>
          <w:lang w:val="en-US"/>
        </w:rPr>
        <w:t xml:space="preserve"> </w:t>
      </w:r>
      <w:r w:rsidR="00BC094E" w:rsidRPr="007805F2">
        <w:rPr>
          <w:rFonts w:ascii="AdvP41153C" w:hAnsi="AdvP41153C" w:cs="AdvP41153C"/>
          <w:color w:val="000000"/>
          <w:sz w:val="26"/>
          <w:szCs w:val="26"/>
          <w:lang w:val="en-US"/>
        </w:rPr>
        <w:t>X. P. Zhou</w:t>
      </w:r>
      <w:r w:rsidRPr="007805F2">
        <w:rPr>
          <w:rFonts w:ascii="AdvP41153C" w:hAnsi="AdvP41153C" w:cs="AdvP41153C"/>
          <w:color w:val="000066"/>
          <w:sz w:val="17"/>
          <w:szCs w:val="17"/>
          <w:lang w:val="en-US"/>
        </w:rPr>
        <w:t xml:space="preserve">, </w:t>
      </w:r>
      <w:r w:rsidR="00BC094E" w:rsidRPr="007805F2">
        <w:rPr>
          <w:rFonts w:ascii="Times New Roman" w:hAnsi="Times New Roman" w:cs="Times New Roman"/>
          <w:i/>
          <w:sz w:val="24"/>
          <w:szCs w:val="24"/>
          <w:lang w:val="en-US"/>
        </w:rPr>
        <w:t>Mater. Sci.</w:t>
      </w:r>
      <w:r w:rsidRPr="007805F2">
        <w:rPr>
          <w:rFonts w:ascii="Times New Roman" w:hAnsi="Times New Roman" w:cs="Times New Roman"/>
          <w:i/>
          <w:sz w:val="24"/>
          <w:szCs w:val="24"/>
          <w:lang w:val="en-US"/>
        </w:rPr>
        <w:t xml:space="preserve"> </w:t>
      </w:r>
      <w:r w:rsidR="00BC094E" w:rsidRPr="007805F2">
        <w:rPr>
          <w:rFonts w:ascii="Times New Roman" w:hAnsi="Times New Roman" w:cs="Times New Roman"/>
          <w:i/>
          <w:sz w:val="24"/>
          <w:szCs w:val="24"/>
          <w:lang w:val="en-US"/>
        </w:rPr>
        <w:t>Eng.</w:t>
      </w:r>
      <w:r w:rsidRPr="007805F2">
        <w:rPr>
          <w:rFonts w:ascii="Times New Roman" w:hAnsi="Times New Roman" w:cs="Times New Roman"/>
          <w:i/>
          <w:sz w:val="24"/>
          <w:szCs w:val="24"/>
          <w:lang w:val="en-US"/>
        </w:rPr>
        <w:t xml:space="preserve"> R.</w:t>
      </w:r>
      <w:r w:rsidRPr="007805F2">
        <w:rPr>
          <w:rFonts w:ascii="Times New Roman" w:hAnsi="Times New Roman" w:cs="Times New Roman"/>
          <w:sz w:val="24"/>
          <w:szCs w:val="24"/>
          <w:lang w:val="en-US"/>
        </w:rPr>
        <w:t xml:space="preserve"> </w:t>
      </w:r>
      <w:r w:rsidRPr="007805F2">
        <w:rPr>
          <w:rFonts w:ascii="Times New Roman" w:hAnsi="Times New Roman" w:cs="Times New Roman"/>
          <w:b/>
          <w:sz w:val="24"/>
          <w:szCs w:val="24"/>
          <w:lang w:val="en-US"/>
        </w:rPr>
        <w:t>49</w:t>
      </w:r>
      <w:r w:rsidR="00BC094E" w:rsidRPr="007805F2">
        <w:rPr>
          <w:rFonts w:ascii="Times New Roman" w:hAnsi="Times New Roman" w:cs="Times New Roman"/>
          <w:sz w:val="24"/>
          <w:szCs w:val="24"/>
          <w:lang w:val="en-US"/>
        </w:rPr>
        <w:t xml:space="preserve"> </w:t>
      </w:r>
      <w:r w:rsidR="00620668" w:rsidRPr="007805F2">
        <w:rPr>
          <w:rFonts w:ascii="Times New Roman" w:hAnsi="Times New Roman" w:cs="Times New Roman"/>
          <w:sz w:val="24"/>
          <w:szCs w:val="24"/>
          <w:lang w:val="en-US"/>
        </w:rPr>
        <w:t xml:space="preserve">(2005) </w:t>
      </w:r>
      <w:r w:rsidR="00BC094E" w:rsidRPr="007805F2">
        <w:rPr>
          <w:rFonts w:ascii="Times New Roman" w:hAnsi="Times New Roman" w:cs="Times New Roman"/>
          <w:sz w:val="24"/>
          <w:szCs w:val="24"/>
          <w:lang w:val="en-US"/>
        </w:rPr>
        <w:t xml:space="preserve">89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sz w:val="24"/>
          <w:szCs w:val="24"/>
          <w:lang w:val="en-US"/>
        </w:rPr>
      </w:pPr>
      <w:r w:rsidRPr="007805F2">
        <w:rPr>
          <w:rFonts w:ascii="Times New Roman" w:hAnsi="Times New Roman" w:cs="Times New Roman"/>
          <w:sz w:val="24"/>
          <w:szCs w:val="24"/>
          <w:lang w:val="en-US"/>
        </w:rPr>
        <w:t>F. Yakuphanoğlu, I.S.Yahia,  G. Barim,  B. F</w:t>
      </w:r>
      <w:r w:rsidRPr="007805F2">
        <w:rPr>
          <w:rFonts w:ascii="Times New Roman" w:hAnsi="Times New Roman" w:cs="Times New Roman"/>
          <w:i/>
          <w:sz w:val="24"/>
          <w:szCs w:val="24"/>
          <w:lang w:val="en-US"/>
        </w:rPr>
        <w:t xml:space="preserve">. Senkal, </w:t>
      </w:r>
      <w:r w:rsidR="00BC094E" w:rsidRPr="007805F2">
        <w:rPr>
          <w:rFonts w:ascii="Times New Roman" w:hAnsi="Times New Roman" w:cs="Times New Roman"/>
          <w:i/>
          <w:sz w:val="24"/>
          <w:szCs w:val="24"/>
          <w:lang w:val="en-US"/>
        </w:rPr>
        <w:t>Synt.</w:t>
      </w:r>
      <w:r w:rsidRPr="007805F2">
        <w:rPr>
          <w:rFonts w:ascii="Times New Roman" w:hAnsi="Times New Roman" w:cs="Times New Roman"/>
          <w:i/>
          <w:sz w:val="24"/>
          <w:szCs w:val="24"/>
          <w:lang w:val="en-US"/>
        </w:rPr>
        <w:t xml:space="preserve"> Metals.</w:t>
      </w:r>
      <w:r w:rsidRPr="007805F2">
        <w:rPr>
          <w:rFonts w:ascii="Times New Roman" w:hAnsi="Times New Roman" w:cs="Times New Roman"/>
          <w:sz w:val="24"/>
          <w:szCs w:val="24"/>
          <w:lang w:val="en-US"/>
        </w:rPr>
        <w:t xml:space="preserve"> </w:t>
      </w:r>
      <w:r w:rsidRPr="007805F2">
        <w:rPr>
          <w:rFonts w:ascii="Times New Roman" w:hAnsi="Times New Roman" w:cs="Times New Roman"/>
          <w:b/>
          <w:sz w:val="24"/>
          <w:szCs w:val="24"/>
          <w:lang w:val="en-US"/>
        </w:rPr>
        <w:t>160</w:t>
      </w:r>
      <w:r w:rsidR="00BC094E" w:rsidRPr="007805F2">
        <w:rPr>
          <w:rFonts w:ascii="Times New Roman" w:hAnsi="Times New Roman" w:cs="Times New Roman"/>
          <w:sz w:val="24"/>
          <w:szCs w:val="24"/>
          <w:lang w:val="en-US"/>
        </w:rPr>
        <w:t xml:space="preserve"> </w:t>
      </w:r>
      <w:r w:rsidR="00620668" w:rsidRPr="007805F2">
        <w:rPr>
          <w:rFonts w:ascii="Times New Roman" w:hAnsi="Times New Roman" w:cs="Times New Roman"/>
          <w:sz w:val="24"/>
          <w:szCs w:val="24"/>
          <w:lang w:val="en-US"/>
        </w:rPr>
        <w:t xml:space="preserve">(2010) </w:t>
      </w:r>
      <w:r w:rsidR="00BC094E" w:rsidRPr="007805F2">
        <w:rPr>
          <w:rFonts w:ascii="Times New Roman" w:hAnsi="Times New Roman" w:cs="Times New Roman"/>
          <w:sz w:val="24"/>
          <w:szCs w:val="24"/>
          <w:lang w:val="en-US"/>
        </w:rPr>
        <w:t xml:space="preserve">1718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color w:val="000000" w:themeColor="text1"/>
          <w:sz w:val="24"/>
          <w:szCs w:val="24"/>
          <w:lang w:val="en-US"/>
        </w:rPr>
      </w:pPr>
      <w:r w:rsidRPr="007805F2">
        <w:rPr>
          <w:rFonts w:ascii="Times New Roman" w:hAnsi="Times New Roman" w:cs="Times New Roman"/>
          <w:color w:val="000000" w:themeColor="text1"/>
          <w:sz w:val="24"/>
          <w:szCs w:val="24"/>
          <w:lang w:val="en-US"/>
        </w:rPr>
        <w:t xml:space="preserve">N. G. Sahoo, S. Rana, J.W. Cho, L. Li, S.H. Chan, </w:t>
      </w:r>
      <w:r w:rsidR="00BC094E" w:rsidRPr="007805F2">
        <w:rPr>
          <w:rFonts w:ascii="Times New Roman" w:eastAsia="GulliverRM" w:hAnsi="Times New Roman" w:cs="Times New Roman"/>
          <w:i/>
          <w:color w:val="000000" w:themeColor="text1"/>
          <w:sz w:val="24"/>
          <w:szCs w:val="24"/>
          <w:lang w:val="en-US"/>
        </w:rPr>
        <w:t>Prog.  Polym. Sci.</w:t>
      </w:r>
      <w:r w:rsidRPr="007805F2">
        <w:rPr>
          <w:rFonts w:ascii="Times New Roman" w:eastAsia="GulliverRM" w:hAnsi="Times New Roman" w:cs="Times New Roman"/>
          <w:color w:val="000000" w:themeColor="text1"/>
          <w:sz w:val="24"/>
          <w:szCs w:val="24"/>
          <w:lang w:val="en-US"/>
        </w:rPr>
        <w:t xml:space="preserve"> </w:t>
      </w:r>
      <w:r w:rsidRPr="007805F2">
        <w:rPr>
          <w:rFonts w:ascii="Times New Roman" w:eastAsia="GulliverRM" w:hAnsi="Times New Roman" w:cs="Times New Roman"/>
          <w:b/>
          <w:color w:val="000000" w:themeColor="text1"/>
          <w:sz w:val="24"/>
          <w:szCs w:val="24"/>
          <w:lang w:val="en-US"/>
        </w:rPr>
        <w:t>35</w:t>
      </w:r>
      <w:r w:rsidR="00BC094E" w:rsidRPr="007805F2">
        <w:rPr>
          <w:rFonts w:ascii="Times New Roman" w:eastAsia="GulliverRM" w:hAnsi="Times New Roman" w:cs="Times New Roman"/>
          <w:color w:val="000000" w:themeColor="text1"/>
          <w:sz w:val="24"/>
          <w:szCs w:val="24"/>
          <w:lang w:val="en-US"/>
        </w:rPr>
        <w:t xml:space="preserve"> </w:t>
      </w:r>
      <w:r w:rsidR="00620668" w:rsidRPr="007805F2">
        <w:rPr>
          <w:rFonts w:ascii="Times New Roman" w:eastAsia="GulliverRM" w:hAnsi="Times New Roman" w:cs="Times New Roman"/>
          <w:color w:val="000000" w:themeColor="text1"/>
          <w:sz w:val="24"/>
          <w:szCs w:val="24"/>
          <w:lang w:val="en-US"/>
        </w:rPr>
        <w:t xml:space="preserve">(2010) </w:t>
      </w:r>
      <w:r w:rsidR="00BC094E" w:rsidRPr="007805F2">
        <w:rPr>
          <w:rFonts w:ascii="Times New Roman" w:eastAsia="GulliverRM" w:hAnsi="Times New Roman" w:cs="Times New Roman"/>
          <w:color w:val="000000" w:themeColor="text1"/>
          <w:sz w:val="24"/>
          <w:szCs w:val="24"/>
          <w:lang w:val="en-US"/>
        </w:rPr>
        <w:t xml:space="preserve">837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color w:val="000000" w:themeColor="text1"/>
          <w:sz w:val="24"/>
          <w:szCs w:val="24"/>
          <w:lang w:val="en-US"/>
        </w:rPr>
      </w:pPr>
      <w:r w:rsidRPr="007805F2">
        <w:rPr>
          <w:rFonts w:ascii="Times New Roman" w:hAnsi="Times New Roman" w:cs="Times New Roman"/>
          <w:color w:val="000000" w:themeColor="text1"/>
          <w:sz w:val="24"/>
          <w:szCs w:val="24"/>
          <w:lang w:val="en-US"/>
        </w:rPr>
        <w:t xml:space="preserve">Y. Liu, S. Kumar, </w:t>
      </w:r>
      <w:r w:rsidRPr="007805F2">
        <w:rPr>
          <w:rFonts w:ascii="Times New Roman" w:hAnsi="Times New Roman" w:cs="Times New Roman"/>
          <w:i/>
          <w:color w:val="000000" w:themeColor="text1"/>
          <w:sz w:val="24"/>
          <w:szCs w:val="24"/>
          <w:lang w:val="en-US"/>
        </w:rPr>
        <w:t>ACS Appl. Mater. Interfaces</w:t>
      </w:r>
      <w:r w:rsidRPr="007805F2">
        <w:rPr>
          <w:rFonts w:ascii="Times New Roman" w:hAnsi="Times New Roman" w:cs="Times New Roman"/>
          <w:color w:val="000000" w:themeColor="text1"/>
          <w:sz w:val="24"/>
          <w:szCs w:val="24"/>
          <w:lang w:val="en-US"/>
        </w:rPr>
        <w:t xml:space="preserve"> </w:t>
      </w:r>
      <w:r w:rsidRPr="007805F2">
        <w:rPr>
          <w:rFonts w:ascii="Times New Roman" w:hAnsi="Times New Roman" w:cs="Times New Roman"/>
          <w:b/>
          <w:color w:val="000000" w:themeColor="text1"/>
          <w:sz w:val="24"/>
          <w:szCs w:val="24"/>
          <w:lang w:val="en-US"/>
        </w:rPr>
        <w:t>6</w:t>
      </w:r>
      <w:r w:rsidR="00BC094E" w:rsidRPr="007805F2">
        <w:rPr>
          <w:rFonts w:ascii="Times New Roman" w:hAnsi="Times New Roman" w:cs="Times New Roman"/>
          <w:color w:val="000000" w:themeColor="text1"/>
          <w:sz w:val="24"/>
          <w:szCs w:val="24"/>
          <w:lang w:val="en-US"/>
        </w:rPr>
        <w:t xml:space="preserve"> </w:t>
      </w:r>
      <w:r w:rsidR="00620668" w:rsidRPr="007805F2">
        <w:rPr>
          <w:rFonts w:ascii="Times New Roman" w:hAnsi="Times New Roman" w:cs="Times New Roman"/>
          <w:color w:val="000000" w:themeColor="text1"/>
          <w:sz w:val="24"/>
          <w:szCs w:val="24"/>
          <w:lang w:val="en-US"/>
        </w:rPr>
        <w:t xml:space="preserve">(2014) </w:t>
      </w:r>
      <w:r w:rsidR="00BC094E" w:rsidRPr="007805F2">
        <w:rPr>
          <w:rFonts w:ascii="Times New Roman" w:hAnsi="Times New Roman" w:cs="Times New Roman"/>
          <w:color w:val="000000" w:themeColor="text1"/>
          <w:sz w:val="24"/>
          <w:szCs w:val="24"/>
          <w:lang w:val="en-US"/>
        </w:rPr>
        <w:t xml:space="preserve">6069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color w:val="000000" w:themeColor="text1"/>
          <w:sz w:val="24"/>
          <w:szCs w:val="24"/>
          <w:lang w:val="en-US"/>
        </w:rPr>
      </w:pPr>
      <w:r w:rsidRPr="007805F2">
        <w:rPr>
          <w:rFonts w:ascii="Times New Roman" w:hAnsi="Times New Roman" w:cs="Times New Roman"/>
          <w:color w:val="000000" w:themeColor="text1"/>
          <w:sz w:val="24"/>
          <w:szCs w:val="24"/>
          <w:lang w:val="en-US"/>
        </w:rPr>
        <w:t xml:space="preserve">R. Chavan, U. Desai, P. Mhatre, R. Chinchole, </w:t>
      </w:r>
      <w:r w:rsidR="00BC094E" w:rsidRPr="007805F2">
        <w:rPr>
          <w:rFonts w:ascii="Times New Roman" w:hAnsi="Times New Roman" w:cs="Times New Roman"/>
          <w:i/>
          <w:color w:val="000000" w:themeColor="text1"/>
          <w:sz w:val="24"/>
          <w:szCs w:val="24"/>
          <w:lang w:val="en-US"/>
        </w:rPr>
        <w:t>Int, J. Pharm. Sci. Review and Research</w:t>
      </w:r>
      <w:r w:rsidR="00BC094E" w:rsidRPr="007805F2">
        <w:rPr>
          <w:rFonts w:ascii="Times New Roman" w:hAnsi="Times New Roman" w:cs="Times New Roman"/>
          <w:color w:val="000000" w:themeColor="text1"/>
          <w:sz w:val="24"/>
          <w:szCs w:val="24"/>
          <w:lang w:val="en-US"/>
        </w:rPr>
        <w:t xml:space="preserve"> </w:t>
      </w:r>
      <w:r w:rsidR="00620668" w:rsidRPr="007805F2">
        <w:rPr>
          <w:rFonts w:ascii="Times New Roman" w:hAnsi="Times New Roman" w:cs="Times New Roman"/>
          <w:b/>
          <w:sz w:val="24"/>
          <w:szCs w:val="24"/>
          <w:lang w:val="en-US"/>
        </w:rPr>
        <w:t>13(1)</w:t>
      </w:r>
      <w:r w:rsidR="00620668" w:rsidRPr="007805F2">
        <w:rPr>
          <w:rFonts w:ascii="Times New Roman" w:hAnsi="Times New Roman" w:cs="Times New Roman"/>
          <w:color w:val="000000" w:themeColor="text1"/>
          <w:sz w:val="24"/>
          <w:szCs w:val="24"/>
          <w:lang w:val="en-US"/>
        </w:rPr>
        <w:t xml:space="preserve"> (2012)</w:t>
      </w:r>
      <w:r w:rsidR="00BC094E" w:rsidRPr="007805F2">
        <w:rPr>
          <w:rFonts w:ascii="Times New Roman" w:hAnsi="Times New Roman" w:cs="Times New Roman"/>
          <w:color w:val="000000" w:themeColor="text1"/>
          <w:sz w:val="24"/>
          <w:szCs w:val="24"/>
          <w:lang w:val="en-US"/>
        </w:rPr>
        <w:t xml:space="preserve"> 125 </w:t>
      </w:r>
    </w:p>
    <w:p w:rsidR="00223CF2" w:rsidRPr="007805F2" w:rsidRDefault="00223CF2" w:rsidP="0001111D">
      <w:pPr>
        <w:pStyle w:val="ListeParagraf"/>
        <w:numPr>
          <w:ilvl w:val="0"/>
          <w:numId w:val="1"/>
        </w:numPr>
        <w:autoSpaceDE w:val="0"/>
        <w:autoSpaceDN w:val="0"/>
        <w:adjustRightInd w:val="0"/>
        <w:spacing w:after="0" w:line="360" w:lineRule="auto"/>
        <w:ind w:left="426" w:hanging="426"/>
        <w:jc w:val="both"/>
        <w:rPr>
          <w:rFonts w:ascii="Times New Roman" w:hAnsi="Times New Roman" w:cs="Times New Roman"/>
          <w:color w:val="000000" w:themeColor="text1"/>
          <w:sz w:val="24"/>
          <w:szCs w:val="24"/>
          <w:lang w:val="en-US"/>
        </w:rPr>
      </w:pPr>
      <w:r w:rsidRPr="007805F2">
        <w:rPr>
          <w:rFonts w:ascii="Times New Roman" w:hAnsi="Times New Roman" w:cs="Times New Roman"/>
          <w:color w:val="000000" w:themeColor="text1"/>
          <w:sz w:val="24"/>
          <w:szCs w:val="24"/>
          <w:lang w:val="en-US"/>
        </w:rPr>
        <w:t xml:space="preserve">C.C. Teng, C.C.M. Ma, S.Y. Yang, K.C. Chiou, T.M. Lee, C.L. Chiang, </w:t>
      </w:r>
      <w:r w:rsidRPr="007805F2">
        <w:rPr>
          <w:rFonts w:ascii="Times New Roman" w:hAnsi="Times New Roman" w:cs="Times New Roman"/>
          <w:i/>
          <w:color w:val="000000" w:themeColor="text1"/>
          <w:sz w:val="24"/>
          <w:szCs w:val="24"/>
          <w:lang w:val="en-US"/>
        </w:rPr>
        <w:t>J</w:t>
      </w:r>
      <w:r w:rsidR="003668F1" w:rsidRPr="007805F2">
        <w:rPr>
          <w:rFonts w:ascii="Times New Roman" w:hAnsi="Times New Roman" w:cs="Times New Roman"/>
          <w:i/>
          <w:color w:val="000000" w:themeColor="text1"/>
          <w:sz w:val="24"/>
          <w:szCs w:val="24"/>
          <w:lang w:val="en-US"/>
        </w:rPr>
        <w:t>.</w:t>
      </w:r>
      <w:r w:rsidRPr="007805F2">
        <w:rPr>
          <w:rFonts w:ascii="Times New Roman" w:hAnsi="Times New Roman" w:cs="Times New Roman"/>
          <w:i/>
          <w:color w:val="000000" w:themeColor="text1"/>
          <w:sz w:val="24"/>
          <w:szCs w:val="24"/>
          <w:lang w:val="en-US"/>
        </w:rPr>
        <w:t xml:space="preserve"> Appl. Polym. Sci.</w:t>
      </w:r>
      <w:r w:rsidRPr="007805F2">
        <w:rPr>
          <w:rFonts w:ascii="Times New Roman" w:hAnsi="Times New Roman" w:cs="Times New Roman"/>
          <w:color w:val="000000" w:themeColor="text1"/>
          <w:sz w:val="24"/>
          <w:szCs w:val="24"/>
          <w:lang w:val="en-US"/>
        </w:rPr>
        <w:t xml:space="preserve"> </w:t>
      </w:r>
      <w:r w:rsidRPr="007805F2">
        <w:rPr>
          <w:rFonts w:ascii="Times New Roman" w:hAnsi="Times New Roman" w:cs="Times New Roman"/>
          <w:b/>
          <w:color w:val="000000" w:themeColor="text1"/>
          <w:sz w:val="24"/>
          <w:szCs w:val="24"/>
          <w:lang w:val="en-US"/>
        </w:rPr>
        <w:t>123</w:t>
      </w:r>
      <w:r w:rsidR="003668F1" w:rsidRPr="007805F2">
        <w:rPr>
          <w:rFonts w:ascii="Times New Roman" w:hAnsi="Times New Roman" w:cs="Times New Roman"/>
          <w:color w:val="000000" w:themeColor="text1"/>
          <w:sz w:val="24"/>
          <w:szCs w:val="24"/>
          <w:lang w:val="en-US"/>
        </w:rPr>
        <w:t xml:space="preserve"> </w:t>
      </w:r>
      <w:r w:rsidR="00620668" w:rsidRPr="007805F2">
        <w:rPr>
          <w:rFonts w:ascii="Times New Roman" w:hAnsi="Times New Roman" w:cs="Times New Roman"/>
          <w:color w:val="000000" w:themeColor="text1"/>
          <w:sz w:val="24"/>
          <w:szCs w:val="24"/>
          <w:lang w:val="en-US"/>
        </w:rPr>
        <w:t xml:space="preserve">(2012) </w:t>
      </w:r>
      <w:r w:rsidR="003668F1" w:rsidRPr="007805F2">
        <w:rPr>
          <w:rFonts w:ascii="Times New Roman" w:hAnsi="Times New Roman" w:cs="Times New Roman"/>
          <w:color w:val="000000" w:themeColor="text1"/>
          <w:sz w:val="24"/>
          <w:szCs w:val="24"/>
          <w:lang w:val="en-US"/>
        </w:rPr>
        <w:t xml:space="preserve">888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J. Ma, X. Nan, J. Liu, </w:t>
      </w:r>
      <w:r w:rsidRPr="007805F2">
        <w:rPr>
          <w:rFonts w:ascii="Times New Roman" w:eastAsia="GulliverRM" w:hAnsi="Times New Roman" w:cs="Times New Roman"/>
          <w:i/>
          <w:sz w:val="24"/>
          <w:szCs w:val="24"/>
          <w:lang w:val="en-US"/>
        </w:rPr>
        <w:t>Polym. Adv. Technol.</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 xml:space="preserve">28(2) </w:t>
      </w:r>
      <w:r w:rsidR="00620668" w:rsidRPr="007805F2">
        <w:rPr>
          <w:rFonts w:ascii="Times New Roman" w:eastAsia="GulliverRM" w:hAnsi="Times New Roman" w:cs="Times New Roman"/>
          <w:sz w:val="24"/>
          <w:szCs w:val="24"/>
          <w:lang w:val="en-US"/>
        </w:rPr>
        <w:t>(2017) 166</w:t>
      </w:r>
      <w:r w:rsidR="00E35C00" w:rsidRPr="007805F2">
        <w:rPr>
          <w:rFonts w:ascii="Times New Roman" w:eastAsia="GulliverRM" w:hAnsi="Times New Roman" w:cs="Times New Roman"/>
          <w:sz w:val="24"/>
          <w:szCs w:val="24"/>
          <w:lang w:val="en-US"/>
        </w:rPr>
        <w:t xml:space="preserve"> </w:t>
      </w:r>
    </w:p>
    <w:p w:rsidR="00223CF2" w:rsidRPr="007805F2" w:rsidRDefault="00223CF2" w:rsidP="004C0161">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M.M. Rahman, M. Hosur, S. Zainuddin, K. C. Jajam,</w:t>
      </w:r>
      <w:r w:rsidR="004C0161"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sz w:val="24"/>
          <w:szCs w:val="24"/>
          <w:lang w:val="en-US"/>
        </w:rPr>
        <w:t xml:space="preserve">H.V. Tippur, S. Jeelani, </w:t>
      </w:r>
      <w:r w:rsidRPr="007805F2">
        <w:rPr>
          <w:rFonts w:ascii="Times New Roman" w:eastAsia="GulliverRM" w:hAnsi="Times New Roman" w:cs="Times New Roman"/>
          <w:i/>
          <w:sz w:val="24"/>
          <w:szCs w:val="24"/>
          <w:lang w:val="en-US"/>
        </w:rPr>
        <w:t>Polymer Testing</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31</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(2012) 1083</w:t>
      </w:r>
      <w:r w:rsidR="00E35C00"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S.</w:t>
      </w:r>
      <w:r w:rsidR="00E35C00" w:rsidRPr="007805F2">
        <w:rPr>
          <w:rFonts w:ascii="Times New Roman" w:eastAsia="GulliverRM" w:hAnsi="Times New Roman" w:cs="Times New Roman"/>
          <w:sz w:val="24"/>
          <w:szCs w:val="24"/>
          <w:lang w:val="en-US"/>
        </w:rPr>
        <w:t xml:space="preserve"> A. Curran, </w:t>
      </w:r>
      <w:r w:rsidRPr="007805F2">
        <w:rPr>
          <w:rFonts w:ascii="Times New Roman" w:eastAsia="GulliverRM" w:hAnsi="Times New Roman" w:cs="Times New Roman"/>
          <w:sz w:val="24"/>
          <w:szCs w:val="24"/>
          <w:lang w:val="en-US"/>
        </w:rPr>
        <w:t xml:space="preserve">J. </w:t>
      </w:r>
      <w:r w:rsidR="00E35C00" w:rsidRPr="007805F2">
        <w:rPr>
          <w:rFonts w:ascii="Times New Roman" w:eastAsia="GulliverRM" w:hAnsi="Times New Roman" w:cs="Times New Roman"/>
          <w:sz w:val="24"/>
          <w:szCs w:val="24"/>
          <w:lang w:val="en-US"/>
        </w:rPr>
        <w:t>Talla,</w:t>
      </w:r>
      <w:r w:rsidRPr="007805F2">
        <w:rPr>
          <w:rFonts w:ascii="Times New Roman" w:eastAsia="GulliverRM" w:hAnsi="Times New Roman" w:cs="Times New Roman"/>
          <w:sz w:val="24"/>
          <w:szCs w:val="24"/>
          <w:lang w:val="en-US"/>
        </w:rPr>
        <w:t xml:space="preserve"> S.</w:t>
      </w:r>
      <w:r w:rsidR="00E35C00" w:rsidRPr="007805F2">
        <w:rPr>
          <w:rFonts w:ascii="Times New Roman" w:eastAsia="GulliverRM" w:hAnsi="Times New Roman" w:cs="Times New Roman"/>
          <w:sz w:val="24"/>
          <w:szCs w:val="24"/>
          <w:lang w:val="en-US"/>
        </w:rPr>
        <w:t xml:space="preserve"> Dias, </w:t>
      </w:r>
      <w:r w:rsidRPr="007805F2">
        <w:rPr>
          <w:rFonts w:ascii="Times New Roman" w:eastAsia="GulliverRM" w:hAnsi="Times New Roman" w:cs="Times New Roman"/>
          <w:sz w:val="24"/>
          <w:szCs w:val="24"/>
          <w:lang w:val="en-US"/>
        </w:rPr>
        <w:t>D.</w:t>
      </w:r>
      <w:r w:rsidR="00046B16" w:rsidRPr="007805F2">
        <w:rPr>
          <w:rFonts w:ascii="Times New Roman" w:eastAsia="GulliverRM" w:hAnsi="Times New Roman" w:cs="Times New Roman"/>
          <w:sz w:val="24"/>
          <w:szCs w:val="24"/>
          <w:lang w:val="en-US"/>
        </w:rPr>
        <w:t xml:space="preserve"> Zhang, </w:t>
      </w:r>
      <w:r w:rsidRPr="007805F2">
        <w:rPr>
          <w:rFonts w:ascii="Times New Roman" w:eastAsia="GulliverRM" w:hAnsi="Times New Roman" w:cs="Times New Roman"/>
          <w:sz w:val="24"/>
          <w:szCs w:val="24"/>
          <w:lang w:val="en-US"/>
        </w:rPr>
        <w:t xml:space="preserve">D. Carroll, D. Birx, </w:t>
      </w:r>
      <w:r w:rsidR="00E35C00" w:rsidRPr="007805F2">
        <w:rPr>
          <w:rFonts w:ascii="Times New Roman" w:eastAsia="GulliverRM" w:hAnsi="Times New Roman" w:cs="Times New Roman"/>
          <w:i/>
          <w:sz w:val="24"/>
          <w:szCs w:val="24"/>
          <w:lang w:val="en-US"/>
        </w:rPr>
        <w:t>J. Appl. Phys.</w:t>
      </w:r>
      <w:r w:rsidR="00E35C00"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b/>
          <w:sz w:val="24"/>
          <w:szCs w:val="24"/>
          <w:lang w:val="en-US"/>
        </w:rPr>
        <w:t xml:space="preserve">105(7) </w:t>
      </w:r>
      <w:r w:rsidR="00620668" w:rsidRPr="007805F2">
        <w:rPr>
          <w:rFonts w:ascii="Times New Roman" w:eastAsia="GulliverRM" w:hAnsi="Times New Roman" w:cs="Times New Roman"/>
          <w:sz w:val="24"/>
          <w:szCs w:val="24"/>
          <w:lang w:val="en-US"/>
        </w:rPr>
        <w:t xml:space="preserve">(2009) </w:t>
      </w:r>
      <w:r w:rsidRPr="007805F2">
        <w:rPr>
          <w:rFonts w:ascii="Times New Roman" w:eastAsia="GulliverRM" w:hAnsi="Times New Roman" w:cs="Times New Roman"/>
          <w:color w:val="000000" w:themeColor="text1"/>
          <w:sz w:val="24"/>
          <w:szCs w:val="24"/>
          <w:lang w:val="en-US"/>
        </w:rPr>
        <w:t>073711-073711-5</w:t>
      </w:r>
      <w:r w:rsidR="00E35C00"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J.H. Lee,</w:t>
      </w:r>
      <w:r w:rsidR="00E35C00" w:rsidRPr="007805F2">
        <w:rPr>
          <w:rFonts w:ascii="Times New Roman" w:eastAsia="GulliverRM" w:hAnsi="Times New Roman" w:cs="Times New Roman"/>
          <w:sz w:val="24"/>
          <w:szCs w:val="24"/>
          <w:lang w:val="en-US"/>
        </w:rPr>
        <w:t xml:space="preserve"> J. Kathi, K.Y. Rhee, J. H. Lee</w:t>
      </w:r>
      <w:r w:rsidRPr="007805F2">
        <w:rPr>
          <w:rFonts w:ascii="Times New Roman" w:eastAsia="GulliverRM" w:hAnsi="Times New Roman" w:cs="Times New Roman"/>
          <w:sz w:val="24"/>
          <w:szCs w:val="24"/>
          <w:lang w:val="en-US"/>
        </w:rPr>
        <w:t xml:space="preserve">, </w:t>
      </w:r>
      <w:r w:rsidR="00046B16" w:rsidRPr="007805F2">
        <w:rPr>
          <w:rFonts w:ascii="Times New Roman" w:eastAsia="GulliverRM" w:hAnsi="Times New Roman" w:cs="Times New Roman"/>
          <w:i/>
          <w:sz w:val="24"/>
          <w:szCs w:val="24"/>
          <w:lang w:val="en-US"/>
        </w:rPr>
        <w:t>Polymer Engineering and Science</w:t>
      </w:r>
      <w:r w:rsidRPr="007805F2">
        <w:rPr>
          <w:rFonts w:ascii="Times New Roman" w:eastAsia="GulliverRM" w:hAnsi="Times New Roman" w:cs="Times New Roman"/>
          <w:i/>
          <w:sz w:val="24"/>
          <w:szCs w:val="24"/>
          <w:lang w:val="en-US"/>
        </w:rPr>
        <w:t xml:space="preserve"> </w:t>
      </w:r>
      <w:r w:rsidRPr="007805F2">
        <w:rPr>
          <w:rFonts w:ascii="Times New Roman" w:eastAsia="GulliverRM" w:hAnsi="Times New Roman" w:cs="Times New Roman"/>
          <w:b/>
          <w:sz w:val="24"/>
          <w:szCs w:val="24"/>
          <w:lang w:val="en-US"/>
        </w:rPr>
        <w:t>50(7)</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(2010) 1433</w:t>
      </w:r>
      <w:r w:rsidR="00E35C00"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J. Kathi, K.Y. Rhee, </w:t>
      </w:r>
      <w:r w:rsidRPr="007805F2">
        <w:rPr>
          <w:rFonts w:ascii="Times New Roman" w:eastAsia="GulliverRM" w:hAnsi="Times New Roman" w:cs="Times New Roman"/>
          <w:i/>
          <w:sz w:val="24"/>
          <w:szCs w:val="24"/>
          <w:lang w:val="en-US"/>
        </w:rPr>
        <w:t>J. Mater Sci.</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43</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(2008) 33</w:t>
      </w:r>
      <w:r w:rsidR="00E35C00"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H. C. Silvis, J. E. White, </w:t>
      </w:r>
      <w:r w:rsidRPr="007805F2">
        <w:rPr>
          <w:rFonts w:ascii="Times New Roman" w:eastAsia="GulliverRM" w:hAnsi="Times New Roman" w:cs="Times New Roman"/>
          <w:i/>
          <w:sz w:val="24"/>
          <w:szCs w:val="24"/>
          <w:lang w:val="en-US"/>
        </w:rPr>
        <w:t>United State Patent,</w:t>
      </w:r>
      <w:r w:rsidRPr="007805F2">
        <w:rPr>
          <w:rFonts w:ascii="Times New Roman" w:eastAsia="GulliverRM" w:hAnsi="Times New Roman" w:cs="Times New Roman"/>
          <w:sz w:val="24"/>
          <w:szCs w:val="24"/>
          <w:lang w:val="en-US"/>
        </w:rPr>
        <w:t xml:space="preserve"> Patent Number: </w:t>
      </w:r>
      <w:r w:rsidR="00620668" w:rsidRPr="007805F2">
        <w:rPr>
          <w:rFonts w:ascii="Times New Roman" w:eastAsia="GulliverRM" w:hAnsi="Times New Roman" w:cs="Times New Roman"/>
          <w:color w:val="000000" w:themeColor="text1"/>
          <w:sz w:val="24"/>
          <w:szCs w:val="24"/>
          <w:lang w:val="en-US"/>
        </w:rPr>
        <w:t xml:space="preserve">5, 275, 853 ;  </w:t>
      </w:r>
      <w:r w:rsidR="004C0161" w:rsidRPr="007805F2">
        <w:rPr>
          <w:rFonts w:ascii="Times New Roman" w:eastAsia="GulliverRM" w:hAnsi="Times New Roman" w:cs="Times New Roman"/>
          <w:color w:val="000000" w:themeColor="text1"/>
          <w:sz w:val="24"/>
          <w:szCs w:val="24"/>
          <w:lang w:val="en-US"/>
        </w:rPr>
        <w:t>(</w:t>
      </w:r>
      <w:r w:rsidR="00620668" w:rsidRPr="007805F2">
        <w:rPr>
          <w:rFonts w:ascii="Times New Roman" w:eastAsia="GulliverRM" w:hAnsi="Times New Roman" w:cs="Times New Roman"/>
          <w:color w:val="000000" w:themeColor="text1"/>
          <w:sz w:val="24"/>
          <w:szCs w:val="24"/>
          <w:lang w:val="en-US"/>
        </w:rPr>
        <w:t>1994</w:t>
      </w:r>
      <w:r w:rsidR="004C0161" w:rsidRPr="007805F2">
        <w:rPr>
          <w:rFonts w:ascii="Times New Roman" w:eastAsia="GulliverRM" w:hAnsi="Times New Roman" w:cs="Times New Roman"/>
          <w:color w:val="000000" w:themeColor="text1"/>
          <w:sz w:val="24"/>
          <w:szCs w:val="24"/>
          <w:lang w:val="en-US"/>
        </w:rPr>
        <w:t>)</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lastRenderedPageBreak/>
        <w:t>M. Coşkun, P. Seven</w:t>
      </w:r>
      <w:r w:rsidR="00C44C9C" w:rsidRPr="007805F2">
        <w:rPr>
          <w:rFonts w:ascii="Times New Roman" w:eastAsia="GulliverRM" w:hAnsi="Times New Roman" w:cs="Times New Roman"/>
          <w:sz w:val="24"/>
          <w:szCs w:val="24"/>
          <w:lang w:val="en-US"/>
        </w:rPr>
        <w:t xml:space="preserve">, </w:t>
      </w:r>
      <w:r w:rsidR="00C44C9C" w:rsidRPr="007805F2">
        <w:rPr>
          <w:rFonts w:ascii="Times New Roman" w:eastAsia="GulliverRM" w:hAnsi="Times New Roman" w:cs="Times New Roman"/>
          <w:i/>
          <w:sz w:val="24"/>
          <w:szCs w:val="24"/>
          <w:lang w:val="en-US"/>
        </w:rPr>
        <w:t>Reac. Func. Polym.</w:t>
      </w:r>
      <w:r w:rsidR="00C44C9C" w:rsidRPr="007805F2">
        <w:rPr>
          <w:rFonts w:ascii="Times New Roman" w:eastAsia="GulliverRM" w:hAnsi="Times New Roman" w:cs="Times New Roman"/>
          <w:sz w:val="24"/>
          <w:szCs w:val="24"/>
          <w:lang w:val="en-US"/>
        </w:rPr>
        <w:t xml:space="preserve"> </w:t>
      </w:r>
      <w:r w:rsidR="00C44C9C" w:rsidRPr="007805F2">
        <w:rPr>
          <w:rFonts w:ascii="Times New Roman" w:eastAsia="GulliverRM" w:hAnsi="Times New Roman" w:cs="Times New Roman"/>
          <w:b/>
          <w:sz w:val="24"/>
          <w:szCs w:val="24"/>
          <w:lang w:val="en-US"/>
        </w:rPr>
        <w:t>7</w:t>
      </w:r>
      <w:r w:rsidR="00620668" w:rsidRPr="007805F2">
        <w:rPr>
          <w:rFonts w:ascii="Times New Roman" w:eastAsia="GulliverRM" w:hAnsi="Times New Roman" w:cs="Times New Roman"/>
          <w:b/>
          <w:sz w:val="24"/>
          <w:szCs w:val="24"/>
          <w:lang w:val="en-US"/>
        </w:rPr>
        <w:t xml:space="preserve"> </w:t>
      </w:r>
      <w:r w:rsidR="00620668" w:rsidRPr="007805F2">
        <w:rPr>
          <w:rFonts w:ascii="Times New Roman" w:eastAsia="GulliverRM" w:hAnsi="Times New Roman" w:cs="Times New Roman"/>
          <w:sz w:val="24"/>
          <w:szCs w:val="24"/>
          <w:lang w:val="en-US"/>
        </w:rPr>
        <w:t>(2011)</w:t>
      </w:r>
      <w:r w:rsidR="00C44C9C"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395</w:t>
      </w:r>
      <w:r w:rsidR="00C44C9C"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H. Kong, C. Gao, D.</w:t>
      </w:r>
      <w:r w:rsidR="00A85E98"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sz w:val="24"/>
          <w:szCs w:val="24"/>
          <w:lang w:val="en-US"/>
        </w:rPr>
        <w:t xml:space="preserve">Yan, </w:t>
      </w:r>
      <w:r w:rsidRPr="007805F2">
        <w:rPr>
          <w:rFonts w:ascii="Times New Roman" w:eastAsia="GulliverRM" w:hAnsi="Times New Roman" w:cs="Times New Roman"/>
          <w:i/>
          <w:sz w:val="24"/>
          <w:szCs w:val="24"/>
          <w:lang w:val="en-US"/>
        </w:rPr>
        <w:t xml:space="preserve">Macromolecules </w:t>
      </w:r>
      <w:r w:rsidRPr="007805F2">
        <w:rPr>
          <w:rFonts w:ascii="Times New Roman" w:eastAsia="GulliverRM" w:hAnsi="Times New Roman" w:cs="Times New Roman"/>
          <w:b/>
          <w:sz w:val="24"/>
          <w:szCs w:val="24"/>
          <w:lang w:val="en-US"/>
        </w:rPr>
        <w:t>37</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(2004) 4022</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H.H. So, J. W. Cho, N. G. Sahoo, </w:t>
      </w:r>
      <w:r w:rsidRPr="007805F2">
        <w:rPr>
          <w:rFonts w:ascii="Times New Roman" w:eastAsia="GulliverRM" w:hAnsi="Times New Roman" w:cs="Times New Roman"/>
          <w:i/>
          <w:sz w:val="24"/>
          <w:szCs w:val="24"/>
          <w:lang w:val="en-US"/>
        </w:rPr>
        <w:t>European Polymer Journal</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43</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(2007) 3750</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H. Naceur, A. Megriche, M. E. Maaoui, Orient. </w:t>
      </w:r>
      <w:r w:rsidRPr="007805F2">
        <w:rPr>
          <w:rFonts w:ascii="Times New Roman" w:eastAsia="GulliverRM" w:hAnsi="Times New Roman" w:cs="Times New Roman"/>
          <w:i/>
          <w:sz w:val="24"/>
          <w:szCs w:val="24"/>
          <w:lang w:val="en-US"/>
        </w:rPr>
        <w:t>J. Chem.</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29(3)</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(2013) 937</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D. Jaaoh, C. Putson, N. Muensit, </w:t>
      </w:r>
      <w:r w:rsidRPr="007805F2">
        <w:rPr>
          <w:rFonts w:ascii="Times New Roman" w:eastAsia="GulliverRM" w:hAnsi="Times New Roman" w:cs="Times New Roman"/>
          <w:i/>
          <w:sz w:val="24"/>
          <w:szCs w:val="24"/>
          <w:lang w:val="en-US"/>
        </w:rPr>
        <w:t>Composites Science and Technology</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122</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(2016) 97</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G. Thenmozhi, J. Santhi</w:t>
      </w:r>
      <w:r w:rsidR="005B2F2D" w:rsidRPr="007805F2">
        <w:rPr>
          <w:rFonts w:ascii="Times New Roman" w:eastAsia="GulliverRM" w:hAnsi="Times New Roman" w:cs="Times New Roman"/>
          <w:sz w:val="24"/>
          <w:szCs w:val="24"/>
          <w:lang w:val="en-US"/>
        </w:rPr>
        <w:t>R</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International Journal of Science and Research</w:t>
      </w:r>
      <w:r w:rsidRPr="007805F2">
        <w:rPr>
          <w:rFonts w:ascii="Times New Roman" w:eastAsia="GulliverRM" w:hAnsi="Times New Roman" w:cs="Times New Roman"/>
          <w:sz w:val="24"/>
          <w:szCs w:val="24"/>
          <w:lang w:val="en-US"/>
        </w:rPr>
        <w:t xml:space="preserve"> (IJSR) </w:t>
      </w:r>
      <w:r w:rsidRPr="007805F2">
        <w:rPr>
          <w:rFonts w:ascii="Times New Roman" w:eastAsia="GulliverRM" w:hAnsi="Times New Roman" w:cs="Times New Roman"/>
          <w:b/>
          <w:sz w:val="24"/>
          <w:szCs w:val="24"/>
          <w:lang w:val="en-US"/>
        </w:rPr>
        <w:t>3 (9)</w:t>
      </w:r>
      <w:r w:rsidR="00620668" w:rsidRPr="007805F2">
        <w:rPr>
          <w:rFonts w:ascii="Times New Roman" w:eastAsia="GulliverRM" w:hAnsi="Times New Roman" w:cs="Times New Roman"/>
          <w:sz w:val="24"/>
          <w:szCs w:val="24"/>
          <w:lang w:val="en-US"/>
        </w:rPr>
        <w:t xml:space="preserve"> (2014)</w:t>
      </w:r>
      <w:r w:rsidR="00620668" w:rsidRPr="007805F2">
        <w:rPr>
          <w:rFonts w:ascii="Times New Roman" w:eastAsia="GulliverRM" w:hAnsi="Times New Roman" w:cs="Times New Roman"/>
          <w:b/>
          <w:sz w:val="24"/>
          <w:szCs w:val="24"/>
          <w:lang w:val="en-US"/>
        </w:rPr>
        <w:t xml:space="preserve"> </w:t>
      </w:r>
      <w:r w:rsidR="00620668" w:rsidRPr="007805F2">
        <w:rPr>
          <w:rFonts w:ascii="Times New Roman" w:eastAsia="GulliverRM" w:hAnsi="Times New Roman" w:cs="Times New Roman"/>
          <w:sz w:val="24"/>
          <w:szCs w:val="24"/>
          <w:lang w:val="en-US"/>
        </w:rPr>
        <w:t>378</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G.C. Psarras, E. Manolakaki, G.M. Tsangaris, </w:t>
      </w:r>
      <w:r w:rsidRPr="007805F2">
        <w:rPr>
          <w:rFonts w:ascii="Times New Roman" w:hAnsi="Times New Roman" w:cs="Times New Roman"/>
          <w:i/>
          <w:sz w:val="24"/>
          <w:szCs w:val="24"/>
          <w:lang w:val="en-US"/>
        </w:rPr>
        <w:t>Composites: Part A.</w:t>
      </w:r>
      <w:r w:rsidRPr="007805F2">
        <w:rPr>
          <w:rFonts w:ascii="Times New Roman" w:hAnsi="Times New Roman" w:cs="Times New Roman"/>
          <w:sz w:val="24"/>
          <w:szCs w:val="24"/>
          <w:lang w:val="en-US"/>
        </w:rPr>
        <w:t xml:space="preserve"> </w:t>
      </w:r>
      <w:r w:rsidRPr="007805F2">
        <w:rPr>
          <w:rFonts w:ascii="Times New Roman" w:hAnsi="Times New Roman" w:cs="Times New Roman"/>
          <w:b/>
          <w:sz w:val="24"/>
          <w:szCs w:val="24"/>
          <w:lang w:val="en-US"/>
        </w:rPr>
        <w:t>34</w:t>
      </w:r>
      <w:r w:rsidRPr="007805F2">
        <w:rPr>
          <w:rFonts w:ascii="Times New Roman" w:hAnsi="Times New Roman" w:cs="Times New Roman"/>
          <w:sz w:val="24"/>
          <w:szCs w:val="24"/>
          <w:lang w:val="en-US"/>
        </w:rPr>
        <w:t xml:space="preserve"> </w:t>
      </w:r>
      <w:r w:rsidR="00620668" w:rsidRPr="007805F2">
        <w:rPr>
          <w:rFonts w:ascii="Times New Roman" w:hAnsi="Times New Roman" w:cs="Times New Roman"/>
          <w:sz w:val="24"/>
          <w:szCs w:val="24"/>
          <w:lang w:val="en-US"/>
        </w:rPr>
        <w:t>(2003) 1187</w:t>
      </w:r>
      <w:r w:rsidR="005B2F2D" w:rsidRPr="007805F2">
        <w:rPr>
          <w:rFonts w:ascii="Times New Roman"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K. Abazine, H. Anakiou, M. E. Hasnaoui, M.P.F. Graca, M.A. Fonseca, L.C. Costa, M.E. Achour, A. Oueriagli, </w:t>
      </w:r>
      <w:r w:rsidRPr="007805F2">
        <w:rPr>
          <w:rFonts w:ascii="Times New Roman" w:eastAsia="GulliverRM" w:hAnsi="Times New Roman" w:cs="Times New Roman"/>
          <w:i/>
          <w:sz w:val="24"/>
          <w:szCs w:val="24"/>
          <w:lang w:val="en-US"/>
        </w:rPr>
        <w:t>Journal of Composite Materials</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50(23)</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(2016) 3283</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M. Trihotri, U.K. Dwivedi, F.H. Khan, M.M. Malik, </w:t>
      </w:r>
      <w:r w:rsidR="005B2F2D" w:rsidRPr="007805F2">
        <w:rPr>
          <w:rFonts w:ascii="Times New Roman" w:eastAsia="GulliverRM" w:hAnsi="Times New Roman" w:cs="Times New Roman"/>
          <w:sz w:val="24"/>
          <w:szCs w:val="24"/>
          <w:lang w:val="en-US"/>
        </w:rPr>
        <w:t>M.S. Qureshi</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i/>
          <w:sz w:val="24"/>
          <w:szCs w:val="24"/>
          <w:lang w:val="en-US"/>
        </w:rPr>
        <w:t>J Nan-Cryst Solids</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421</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(2015) 1</w:t>
      </w:r>
      <w:r w:rsidR="005B2F2D" w:rsidRPr="007805F2">
        <w:rPr>
          <w:rFonts w:ascii="Times New Roman" w:eastAsia="GulliverRM" w:hAnsi="Times New Roman" w:cs="Times New Roman"/>
          <w:sz w:val="24"/>
          <w:szCs w:val="24"/>
          <w:lang w:val="en-US"/>
        </w:rPr>
        <w:t xml:space="preserve"> </w:t>
      </w:r>
    </w:p>
    <w:p w:rsidR="00223CF2" w:rsidRPr="007805F2" w:rsidRDefault="00223CF2" w:rsidP="0001111D">
      <w:pPr>
        <w:pStyle w:val="ListeParagraf"/>
        <w:numPr>
          <w:ilvl w:val="0"/>
          <w:numId w:val="1"/>
        </w:numPr>
        <w:spacing w:line="360" w:lineRule="auto"/>
        <w:ind w:left="426" w:hanging="426"/>
        <w:jc w:val="both"/>
        <w:rPr>
          <w:rFonts w:ascii="Times New Roman" w:eastAsia="GulliverRM" w:hAnsi="Times New Roman" w:cs="Times New Roman"/>
          <w:sz w:val="24"/>
          <w:szCs w:val="24"/>
          <w:lang w:val="en-US"/>
        </w:rPr>
      </w:pPr>
      <w:r w:rsidRPr="007805F2">
        <w:rPr>
          <w:rFonts w:ascii="Times New Roman" w:eastAsia="GulliverRM" w:hAnsi="Times New Roman" w:cs="Times New Roman"/>
          <w:sz w:val="24"/>
          <w:szCs w:val="24"/>
          <w:lang w:val="en-US"/>
        </w:rPr>
        <w:t xml:space="preserve">M. S. Lakshmi, B. Narmadha, B.S.R. Reddy, </w:t>
      </w:r>
      <w:r w:rsidRPr="007805F2">
        <w:rPr>
          <w:rFonts w:ascii="Times New Roman" w:eastAsia="GulliverRM" w:hAnsi="Times New Roman" w:cs="Times New Roman"/>
          <w:i/>
          <w:sz w:val="24"/>
          <w:szCs w:val="24"/>
          <w:lang w:val="en-US"/>
        </w:rPr>
        <w:t>Polymer Degradation and Stability</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93</w:t>
      </w:r>
      <w:r w:rsidR="00043E0E" w:rsidRPr="007805F2">
        <w:rPr>
          <w:rFonts w:ascii="Times New Roman" w:eastAsia="GulliverRM" w:hAnsi="Times New Roman" w:cs="Times New Roman"/>
          <w:b/>
          <w:sz w:val="24"/>
          <w:szCs w:val="24"/>
          <w:lang w:val="en-US"/>
        </w:rPr>
        <w:t xml:space="preserve"> </w:t>
      </w:r>
      <w:r w:rsidR="00620668" w:rsidRPr="007805F2">
        <w:rPr>
          <w:rFonts w:ascii="Times New Roman" w:eastAsia="GulliverRM" w:hAnsi="Times New Roman" w:cs="Times New Roman"/>
          <w:sz w:val="24"/>
          <w:szCs w:val="24"/>
          <w:lang w:val="en-US"/>
        </w:rPr>
        <w:t>(2008)</w:t>
      </w:r>
      <w:r w:rsidRPr="007805F2">
        <w:rPr>
          <w:rFonts w:ascii="Times New Roman" w:eastAsia="GulliverRM" w:hAnsi="Times New Roman" w:cs="Times New Roman"/>
          <w:sz w:val="24"/>
          <w:szCs w:val="24"/>
          <w:lang w:val="en-US"/>
        </w:rPr>
        <w:t xml:space="preserve"> </w:t>
      </w:r>
      <w:r w:rsidR="00620668" w:rsidRPr="007805F2">
        <w:rPr>
          <w:rFonts w:ascii="Times New Roman" w:eastAsia="GulliverRM" w:hAnsi="Times New Roman" w:cs="Times New Roman"/>
          <w:sz w:val="24"/>
          <w:szCs w:val="24"/>
          <w:lang w:val="en-US"/>
        </w:rPr>
        <w:t>201</w:t>
      </w:r>
      <w:r w:rsidR="005B2F2D" w:rsidRPr="007805F2">
        <w:rPr>
          <w:rFonts w:ascii="Times New Roman" w:eastAsia="GulliverRM" w:hAnsi="Times New Roman" w:cs="Times New Roman"/>
          <w:sz w:val="24"/>
          <w:szCs w:val="24"/>
          <w:lang w:val="en-US"/>
        </w:rPr>
        <w:t xml:space="preserve"> </w:t>
      </w:r>
    </w:p>
    <w:p w:rsidR="008F05B9" w:rsidRPr="007805F2" w:rsidRDefault="00223CF2" w:rsidP="0001111D">
      <w:pPr>
        <w:pStyle w:val="ListeParagraf"/>
        <w:numPr>
          <w:ilvl w:val="0"/>
          <w:numId w:val="1"/>
        </w:numPr>
        <w:spacing w:after="0" w:line="480" w:lineRule="auto"/>
        <w:ind w:left="426" w:hanging="426"/>
        <w:jc w:val="both"/>
        <w:rPr>
          <w:rFonts w:ascii="Times New Roman" w:eastAsia="Times New Roman" w:hAnsi="Times New Roman" w:cs="Times New Roman"/>
          <w:sz w:val="24"/>
          <w:szCs w:val="24"/>
          <w:lang w:val="en-US" w:eastAsia="tr-TR"/>
        </w:rPr>
      </w:pPr>
      <w:r w:rsidRPr="007805F2">
        <w:rPr>
          <w:rFonts w:ascii="Times New Roman" w:eastAsia="GulliverRM" w:hAnsi="Times New Roman" w:cs="Times New Roman"/>
          <w:sz w:val="24"/>
          <w:szCs w:val="24"/>
          <w:lang w:val="en-US"/>
        </w:rPr>
        <w:t xml:space="preserve">T. Xie, I. A. Rousseau, </w:t>
      </w:r>
      <w:r w:rsidRPr="007805F2">
        <w:rPr>
          <w:rFonts w:ascii="Times New Roman" w:eastAsia="GulliverRM" w:hAnsi="Times New Roman" w:cs="Times New Roman"/>
          <w:i/>
          <w:sz w:val="24"/>
          <w:szCs w:val="24"/>
          <w:lang w:val="en-US"/>
        </w:rPr>
        <w:t>Polymer</w:t>
      </w:r>
      <w:r w:rsidRPr="007805F2">
        <w:rPr>
          <w:rFonts w:ascii="Times New Roman" w:eastAsia="GulliverRM" w:hAnsi="Times New Roman" w:cs="Times New Roman"/>
          <w:sz w:val="24"/>
          <w:szCs w:val="24"/>
          <w:lang w:val="en-US"/>
        </w:rPr>
        <w:t xml:space="preserve"> </w:t>
      </w:r>
      <w:r w:rsidRPr="007805F2">
        <w:rPr>
          <w:rFonts w:ascii="Times New Roman" w:eastAsia="GulliverRM" w:hAnsi="Times New Roman" w:cs="Times New Roman"/>
          <w:b/>
          <w:sz w:val="24"/>
          <w:szCs w:val="24"/>
          <w:lang w:val="en-US"/>
        </w:rPr>
        <w:t>50</w:t>
      </w:r>
      <w:r w:rsidRPr="007805F2">
        <w:rPr>
          <w:rFonts w:ascii="Times New Roman" w:eastAsia="GulliverRM" w:hAnsi="Times New Roman" w:cs="Times New Roman"/>
          <w:sz w:val="24"/>
          <w:szCs w:val="24"/>
          <w:lang w:val="en-US"/>
        </w:rPr>
        <w:t xml:space="preserve"> </w:t>
      </w:r>
      <w:r w:rsidR="00043E0E" w:rsidRPr="007805F2">
        <w:rPr>
          <w:rFonts w:ascii="Times New Roman" w:eastAsia="GulliverRM" w:hAnsi="Times New Roman" w:cs="Times New Roman"/>
          <w:sz w:val="24"/>
          <w:szCs w:val="24"/>
          <w:lang w:val="en-US"/>
        </w:rPr>
        <w:t xml:space="preserve">(2009) </w:t>
      </w:r>
      <w:r w:rsidR="00BD4DF0" w:rsidRPr="007805F2">
        <w:rPr>
          <w:rFonts w:ascii="Times New Roman" w:eastAsia="GulliverRM" w:hAnsi="Times New Roman" w:cs="Times New Roman"/>
          <w:sz w:val="24"/>
          <w:szCs w:val="24"/>
          <w:lang w:val="en-US"/>
        </w:rPr>
        <w:t>1852</w:t>
      </w:r>
      <w:r w:rsidR="005B2F2D" w:rsidRPr="007805F2">
        <w:rPr>
          <w:rFonts w:ascii="Times New Roman" w:eastAsia="GulliverRM" w:hAnsi="Times New Roman" w:cs="Times New Roman"/>
          <w:sz w:val="24"/>
          <w:szCs w:val="24"/>
          <w:lang w:val="en-US"/>
        </w:rPr>
        <w:t xml:space="preserve"> </w:t>
      </w:r>
    </w:p>
    <w:p w:rsidR="008F05B9" w:rsidRPr="007805F2" w:rsidRDefault="008F05B9" w:rsidP="0001111D">
      <w:pPr>
        <w:spacing w:after="0" w:line="480" w:lineRule="auto"/>
        <w:jc w:val="center"/>
        <w:rPr>
          <w:rFonts w:ascii="Times New Roman" w:eastAsia="MS Mincho" w:hAnsi="Times New Roman" w:cs="Times New Roman"/>
          <w:sz w:val="24"/>
          <w:szCs w:val="24"/>
          <w:lang w:val="en-US" w:eastAsia="tr-TR"/>
        </w:rPr>
      </w:pPr>
      <w:r w:rsidRPr="007805F2">
        <w:rPr>
          <w:rFonts w:ascii="Times New Roman" w:eastAsia="Times New Roman" w:hAnsi="Times New Roman" w:cs="Times New Roman"/>
          <w:noProof/>
          <w:sz w:val="24"/>
          <w:szCs w:val="24"/>
          <w:lang w:eastAsia="tr-TR"/>
        </w:rPr>
        <mc:AlternateContent>
          <mc:Choice Requires="wps">
            <w:drawing>
              <wp:anchor distT="0" distB="0" distL="114300" distR="114300" simplePos="0" relativeHeight="251660288" behindDoc="0" locked="0" layoutInCell="1" allowOverlap="1" wp14:anchorId="587B1554" wp14:editId="04EE2D75">
                <wp:simplePos x="0" y="0"/>
                <wp:positionH relativeFrom="column">
                  <wp:posOffset>4424680</wp:posOffset>
                </wp:positionH>
                <wp:positionV relativeFrom="paragraph">
                  <wp:posOffset>545464</wp:posOffset>
                </wp:positionV>
                <wp:extent cx="700405" cy="314325"/>
                <wp:effectExtent l="0" t="0" r="0" b="0"/>
                <wp:wrapNone/>
                <wp:docPr id="14" name="Metin Kutusu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405" cy="314325"/>
                        </a:xfrm>
                        <a:prstGeom prst="rect">
                          <a:avLst/>
                        </a:prstGeom>
                        <a:noFill/>
                        <a:ln w="6350">
                          <a:noFill/>
                        </a:ln>
                        <a:effectLst/>
                      </wps:spPr>
                      <wps:txbx>
                        <w:txbxContent>
                          <w:p w:rsidR="00D97C50" w:rsidRPr="00491DA6" w:rsidRDefault="00D97C50" w:rsidP="008F05B9">
                            <w:pP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7B1554" id="_x0000_t202" coordsize="21600,21600" o:spt="202" path="m,l,21600r21600,l21600,xe">
                <v:stroke joinstyle="miter"/>
                <v:path gradientshapeok="t" o:connecttype="rect"/>
              </v:shapetype>
              <v:shape id="Metin Kutusu 135" o:spid="_x0000_s1026" type="#_x0000_t202" style="position:absolute;left:0;text-align:left;margin-left:348.4pt;margin-top:42.95pt;width:55.1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N2QwIAAH4EAAAOAAAAZHJzL2Uyb0RvYy54bWysVN9v0zAQfkfif7D8TpO06QZR06lsKkKU&#10;bVKH9uw6ThPh+IztNOn+es5O2lWDJ8SLc/Z99/O7y+KmbyQ5CGNrUDlNJjElQnEoarXP6Y+n9YeP&#10;lFjHVMEkKJHTo7D0Zvn+3aLTmZhCBbIQhqATZbNO57RyTmdRZHklGmYnoIVCZQmmYQ6vZh8VhnXo&#10;vZHRNI6vog5MoQ1wYS2+3g1Kugz+y1Jw91CWVjgic4q5uXCacO78GS0XLNsbpquaj2mwf8iiYbXC&#10;oGdXd8wx0pr6D1dNzQ1YKN2EQxNBWdZchBqwmiR+U822YlqEWrA5Vp/bZP+fW35/eDSkLpC7lBLF&#10;GuTou3C1It9a19qWJLO5b1KnbYbYrUa06z9DjwahYKs3wH9ahEQXmMHAIto3pS9N479YLkFD5OF4&#10;7r3oHeH4eB3HaTynhKNqlqSzaQgbvRprY90XAQ3xQk4NUhsSYIeNdT48y04QH0vBupYy0CsV6XJ6&#10;NZvHweCsQQupPFaEQRnd+CqGxL3k+l0/lr+D4ojVGxiGyGq+rjGVDbPukRmcGqwLN8E94FFKwJAw&#10;SpRUYF7+9u7xSCZqKelwCnNqf7XMCErkV4U0f0rS1I9tuKTz6ylezKVmd6lRbXMLOOgJ7pzmQfR4&#10;J09iaaB5xoVZ+aioYopj7Jy6k3jrht3AheNitQogHFTN3EZtNT+R7hv91D8zo0c2HNJ4D6d5Zdkb&#10;UgbsQMuqdVDWgTHf4KGr4/TgkAcix4X0W3R5D6jX38byNwAAAP//AwBQSwMEFAAGAAgAAAAhAKx5&#10;LcjhAAAACgEAAA8AAABkcnMvZG93bnJldi54bWxMj8FOwzAQRO9I/IO1SNyoU6BpmsapKgQXJIQo&#10;lVBv29jEgXgdbLcNf89yguNqnmbeVqvR9eJoQuw8KZhOMhCGGq87ahVsXx+uChAxIWnsPRkF3ybC&#10;qj4/q7DU/kQv5rhJreASiiUqsCkNpZSxscZhnPjBEGfvPjhMfIZW6oAnLne9vM6yXDrsiBcsDubO&#10;muZzc3AK5sVO24/wOG7fntZf9nmQ/T1KpS4vxvUSRDJj+oPhV5/VoWanvT+QjqJXkC9yVk8KitkC&#10;BANFNp+C2DN5M7sFWVfy/wv1DwAAAP//AwBQSwECLQAUAAYACAAAACEAtoM4kv4AAADhAQAAEwAA&#10;AAAAAAAAAAAAAAAAAAAAW0NvbnRlbnRfVHlwZXNdLnhtbFBLAQItABQABgAIAAAAIQA4/SH/1gAA&#10;AJQBAAALAAAAAAAAAAAAAAAAAC8BAABfcmVscy8ucmVsc1BLAQItABQABgAIAAAAIQBZT3N2QwIA&#10;AH4EAAAOAAAAAAAAAAAAAAAAAC4CAABkcnMvZTJvRG9jLnhtbFBLAQItABQABgAIAAAAIQCseS3I&#10;4QAAAAoBAAAPAAAAAAAAAAAAAAAAAJ0EAABkcnMvZG93bnJldi54bWxQSwUGAAAAAAQABADzAAAA&#10;qwUAAAAA&#10;" filled="f" stroked="f" strokeweight=".5pt">
                <v:path arrowok="t"/>
                <v:textbox>
                  <w:txbxContent>
                    <w:p w:rsidR="00D97C50" w:rsidRPr="00491DA6" w:rsidRDefault="00D97C50" w:rsidP="008F05B9">
                      <w:pPr>
                        <w:rPr>
                          <w:rFonts w:ascii="Times New Roman" w:hAnsi="Times New Roman" w:cs="Times New Roman"/>
                          <w:b/>
                          <w:sz w:val="24"/>
                          <w:szCs w:val="24"/>
                        </w:rPr>
                      </w:pPr>
                    </w:p>
                  </w:txbxContent>
                </v:textbox>
              </v:shape>
            </w:pict>
          </mc:Fallback>
        </mc:AlternateContent>
      </w:r>
    </w:p>
    <w:sectPr w:rsidR="008F05B9" w:rsidRPr="007805F2" w:rsidSect="008F59BD">
      <w:headerReference w:type="even" r:id="rId22"/>
      <w:headerReference w:type="default" r:id="rId23"/>
      <w:footerReference w:type="even" r:id="rId24"/>
      <w:footerReference w:type="default" r:id="rId25"/>
      <w:headerReference w:type="first" r:id="rId26"/>
      <w:footerReference w:type="first" r:id="rId27"/>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02BA" w:rsidRDefault="003902BA" w:rsidP="00CE6D6B">
      <w:pPr>
        <w:spacing w:after="0" w:line="240" w:lineRule="auto"/>
      </w:pPr>
      <w:r>
        <w:separator/>
      </w:r>
    </w:p>
  </w:endnote>
  <w:endnote w:type="continuationSeparator" w:id="0">
    <w:p w:rsidR="003902BA" w:rsidRDefault="003902BA" w:rsidP="00CE6D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GulliverRM">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A2"/>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dvP41153C">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D6B" w:rsidRDefault="00CE6D6B">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818124"/>
      <w:docPartObj>
        <w:docPartGallery w:val="Page Numbers (Bottom of Page)"/>
        <w:docPartUnique/>
      </w:docPartObj>
    </w:sdtPr>
    <w:sdtEndPr/>
    <w:sdtContent>
      <w:p w:rsidR="00CE6D6B" w:rsidRDefault="00CE6D6B">
        <w:pPr>
          <w:pStyle w:val="AltBilgi"/>
          <w:jc w:val="center"/>
        </w:pPr>
        <w:r>
          <w:fldChar w:fldCharType="begin"/>
        </w:r>
        <w:r>
          <w:instrText>PAGE   \* MERGEFORMAT</w:instrText>
        </w:r>
        <w:r>
          <w:fldChar w:fldCharType="separate"/>
        </w:r>
        <w:r w:rsidR="00FE564F">
          <w:rPr>
            <w:noProof/>
          </w:rPr>
          <w:t>14</w:t>
        </w:r>
        <w:r>
          <w:fldChar w:fldCharType="end"/>
        </w:r>
      </w:p>
    </w:sdtContent>
  </w:sdt>
  <w:p w:rsidR="00CE6D6B" w:rsidRDefault="00CE6D6B">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D6B" w:rsidRDefault="00CE6D6B">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02BA" w:rsidRDefault="003902BA" w:rsidP="00CE6D6B">
      <w:pPr>
        <w:spacing w:after="0" w:line="240" w:lineRule="auto"/>
      </w:pPr>
      <w:r>
        <w:separator/>
      </w:r>
    </w:p>
  </w:footnote>
  <w:footnote w:type="continuationSeparator" w:id="0">
    <w:p w:rsidR="003902BA" w:rsidRDefault="003902BA" w:rsidP="00CE6D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D6B" w:rsidRDefault="00CE6D6B">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D6B" w:rsidRDefault="00CE6D6B">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D6B" w:rsidRDefault="00CE6D6B">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CC65E0"/>
    <w:multiLevelType w:val="hybridMultilevel"/>
    <w:tmpl w:val="34A04316"/>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5B9"/>
    <w:rsid w:val="0001111D"/>
    <w:rsid w:val="00043E0E"/>
    <w:rsid w:val="00046B16"/>
    <w:rsid w:val="0005104A"/>
    <w:rsid w:val="00054846"/>
    <w:rsid w:val="0006258C"/>
    <w:rsid w:val="00066151"/>
    <w:rsid w:val="00093B80"/>
    <w:rsid w:val="000A0310"/>
    <w:rsid w:val="000A27C9"/>
    <w:rsid w:val="00133BDC"/>
    <w:rsid w:val="00153543"/>
    <w:rsid w:val="001709D2"/>
    <w:rsid w:val="00175ABB"/>
    <w:rsid w:val="001806A8"/>
    <w:rsid w:val="001A0E71"/>
    <w:rsid w:val="001B0042"/>
    <w:rsid w:val="001B2D7D"/>
    <w:rsid w:val="001C6B1E"/>
    <w:rsid w:val="001E16E0"/>
    <w:rsid w:val="001E3DD6"/>
    <w:rsid w:val="00223CF2"/>
    <w:rsid w:val="00242BAA"/>
    <w:rsid w:val="002B24CF"/>
    <w:rsid w:val="00334240"/>
    <w:rsid w:val="00354EA3"/>
    <w:rsid w:val="00355310"/>
    <w:rsid w:val="003613D9"/>
    <w:rsid w:val="00365B1D"/>
    <w:rsid w:val="003668F1"/>
    <w:rsid w:val="00373BD0"/>
    <w:rsid w:val="00375028"/>
    <w:rsid w:val="003902BA"/>
    <w:rsid w:val="003B57F4"/>
    <w:rsid w:val="003C546F"/>
    <w:rsid w:val="003D7D76"/>
    <w:rsid w:val="003F02CB"/>
    <w:rsid w:val="003F6EA6"/>
    <w:rsid w:val="0040505D"/>
    <w:rsid w:val="0041426D"/>
    <w:rsid w:val="004312B2"/>
    <w:rsid w:val="00433A0E"/>
    <w:rsid w:val="00445A0B"/>
    <w:rsid w:val="00446884"/>
    <w:rsid w:val="00473C05"/>
    <w:rsid w:val="00481085"/>
    <w:rsid w:val="004B2523"/>
    <w:rsid w:val="004B5D52"/>
    <w:rsid w:val="004C0161"/>
    <w:rsid w:val="004F0DE4"/>
    <w:rsid w:val="004F1DFC"/>
    <w:rsid w:val="0050024D"/>
    <w:rsid w:val="005008CC"/>
    <w:rsid w:val="00523A9A"/>
    <w:rsid w:val="0053414A"/>
    <w:rsid w:val="00541052"/>
    <w:rsid w:val="00574525"/>
    <w:rsid w:val="005753C4"/>
    <w:rsid w:val="005759A3"/>
    <w:rsid w:val="00591983"/>
    <w:rsid w:val="00591EA2"/>
    <w:rsid w:val="005A276C"/>
    <w:rsid w:val="005B2F2D"/>
    <w:rsid w:val="005C567B"/>
    <w:rsid w:val="005E7368"/>
    <w:rsid w:val="00614808"/>
    <w:rsid w:val="00620668"/>
    <w:rsid w:val="00646765"/>
    <w:rsid w:val="0065786B"/>
    <w:rsid w:val="0068579D"/>
    <w:rsid w:val="00686778"/>
    <w:rsid w:val="006D129F"/>
    <w:rsid w:val="00753D9E"/>
    <w:rsid w:val="00776788"/>
    <w:rsid w:val="007805F2"/>
    <w:rsid w:val="007C3266"/>
    <w:rsid w:val="007F697F"/>
    <w:rsid w:val="008044DA"/>
    <w:rsid w:val="00813DBC"/>
    <w:rsid w:val="00825285"/>
    <w:rsid w:val="00827B81"/>
    <w:rsid w:val="00831D53"/>
    <w:rsid w:val="00844646"/>
    <w:rsid w:val="00850F2F"/>
    <w:rsid w:val="00883F87"/>
    <w:rsid w:val="008A0E9A"/>
    <w:rsid w:val="008B0E96"/>
    <w:rsid w:val="008B3475"/>
    <w:rsid w:val="008B3823"/>
    <w:rsid w:val="008D2977"/>
    <w:rsid w:val="008E10DA"/>
    <w:rsid w:val="008E17E4"/>
    <w:rsid w:val="008E7862"/>
    <w:rsid w:val="008F05B9"/>
    <w:rsid w:val="008F59BD"/>
    <w:rsid w:val="00947A4D"/>
    <w:rsid w:val="00964E9E"/>
    <w:rsid w:val="009916CA"/>
    <w:rsid w:val="0099200B"/>
    <w:rsid w:val="009A3615"/>
    <w:rsid w:val="009A4ECD"/>
    <w:rsid w:val="009D1DC0"/>
    <w:rsid w:val="009D312C"/>
    <w:rsid w:val="009F4A44"/>
    <w:rsid w:val="00A057F1"/>
    <w:rsid w:val="00A141A8"/>
    <w:rsid w:val="00A16D69"/>
    <w:rsid w:val="00A20EFE"/>
    <w:rsid w:val="00A3637D"/>
    <w:rsid w:val="00A36BC3"/>
    <w:rsid w:val="00A5154E"/>
    <w:rsid w:val="00A53CDB"/>
    <w:rsid w:val="00A63282"/>
    <w:rsid w:val="00A6506E"/>
    <w:rsid w:val="00A85E98"/>
    <w:rsid w:val="00AD6A2F"/>
    <w:rsid w:val="00B0699F"/>
    <w:rsid w:val="00B129F8"/>
    <w:rsid w:val="00B26C7E"/>
    <w:rsid w:val="00B32B03"/>
    <w:rsid w:val="00B45BDA"/>
    <w:rsid w:val="00B55301"/>
    <w:rsid w:val="00BB0EAF"/>
    <w:rsid w:val="00BC094E"/>
    <w:rsid w:val="00BC7D3C"/>
    <w:rsid w:val="00BD2DF7"/>
    <w:rsid w:val="00BD4DF0"/>
    <w:rsid w:val="00BE1CCF"/>
    <w:rsid w:val="00C11B31"/>
    <w:rsid w:val="00C21208"/>
    <w:rsid w:val="00C24E7A"/>
    <w:rsid w:val="00C30106"/>
    <w:rsid w:val="00C44C9C"/>
    <w:rsid w:val="00C472A1"/>
    <w:rsid w:val="00C571FB"/>
    <w:rsid w:val="00C615F2"/>
    <w:rsid w:val="00C82E78"/>
    <w:rsid w:val="00C96BA5"/>
    <w:rsid w:val="00CA5466"/>
    <w:rsid w:val="00CA6267"/>
    <w:rsid w:val="00CB65A8"/>
    <w:rsid w:val="00CC7D0E"/>
    <w:rsid w:val="00CE6D6B"/>
    <w:rsid w:val="00CF18CC"/>
    <w:rsid w:val="00D06145"/>
    <w:rsid w:val="00D1435E"/>
    <w:rsid w:val="00D14D51"/>
    <w:rsid w:val="00D35C5E"/>
    <w:rsid w:val="00D42ADA"/>
    <w:rsid w:val="00D70B0A"/>
    <w:rsid w:val="00D82161"/>
    <w:rsid w:val="00D87D62"/>
    <w:rsid w:val="00D9440E"/>
    <w:rsid w:val="00D97C50"/>
    <w:rsid w:val="00DD4CD2"/>
    <w:rsid w:val="00DF7D9F"/>
    <w:rsid w:val="00E0601F"/>
    <w:rsid w:val="00E207FD"/>
    <w:rsid w:val="00E35C00"/>
    <w:rsid w:val="00E53042"/>
    <w:rsid w:val="00E55BE6"/>
    <w:rsid w:val="00E6541C"/>
    <w:rsid w:val="00E72926"/>
    <w:rsid w:val="00E8432F"/>
    <w:rsid w:val="00E97735"/>
    <w:rsid w:val="00EA1327"/>
    <w:rsid w:val="00EF4850"/>
    <w:rsid w:val="00F0080D"/>
    <w:rsid w:val="00F221B4"/>
    <w:rsid w:val="00F24114"/>
    <w:rsid w:val="00F40C6E"/>
    <w:rsid w:val="00F44F93"/>
    <w:rsid w:val="00F72DF7"/>
    <w:rsid w:val="00FC694F"/>
    <w:rsid w:val="00FE564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CF867"/>
  <w15:docId w15:val="{91D0A826-DB37-4F56-9962-EE8A98BA3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05B9"/>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8F05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F05B9"/>
    <w:pPr>
      <w:ind w:left="720"/>
      <w:contextualSpacing/>
    </w:pPr>
  </w:style>
  <w:style w:type="paragraph" w:styleId="ResimYazs">
    <w:name w:val="caption"/>
    <w:basedOn w:val="Normal"/>
    <w:next w:val="Normal"/>
    <w:uiPriority w:val="35"/>
    <w:unhideWhenUsed/>
    <w:qFormat/>
    <w:rsid w:val="008F05B9"/>
    <w:pPr>
      <w:spacing w:after="200" w:line="240" w:lineRule="auto"/>
    </w:pPr>
    <w:rPr>
      <w:i/>
      <w:iCs/>
      <w:color w:val="44546A" w:themeColor="text2"/>
      <w:sz w:val="18"/>
      <w:szCs w:val="18"/>
    </w:rPr>
  </w:style>
  <w:style w:type="paragraph" w:customStyle="1" w:styleId="Default">
    <w:name w:val="Default"/>
    <w:rsid w:val="003F6EA6"/>
    <w:pPr>
      <w:autoSpaceDE w:val="0"/>
      <w:autoSpaceDN w:val="0"/>
      <w:adjustRightInd w:val="0"/>
      <w:spacing w:after="0" w:line="240" w:lineRule="auto"/>
    </w:pPr>
    <w:rPr>
      <w:rFonts w:ascii="Times New Roman" w:hAnsi="Times New Roman" w:cs="Times New Roman"/>
      <w:color w:val="000000"/>
      <w:sz w:val="24"/>
      <w:szCs w:val="24"/>
    </w:rPr>
  </w:style>
  <w:style w:type="paragraph" w:styleId="BalonMetni">
    <w:name w:val="Balloon Text"/>
    <w:basedOn w:val="Normal"/>
    <w:link w:val="BalonMetniChar"/>
    <w:uiPriority w:val="99"/>
    <w:semiHidden/>
    <w:unhideWhenUsed/>
    <w:rsid w:val="00CB65A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B65A8"/>
    <w:rPr>
      <w:rFonts w:ascii="Tahoma" w:hAnsi="Tahoma" w:cs="Tahoma"/>
      <w:sz w:val="16"/>
      <w:szCs w:val="16"/>
    </w:rPr>
  </w:style>
  <w:style w:type="character" w:styleId="Kpr">
    <w:name w:val="Hyperlink"/>
    <w:basedOn w:val="VarsaylanParagrafYazTipi"/>
    <w:uiPriority w:val="99"/>
    <w:unhideWhenUsed/>
    <w:rsid w:val="00373BD0"/>
    <w:rPr>
      <w:color w:val="0563C1" w:themeColor="hyperlink"/>
      <w:u w:val="single"/>
    </w:rPr>
  </w:style>
  <w:style w:type="character" w:styleId="SatrNumaras">
    <w:name w:val="line number"/>
    <w:basedOn w:val="VarsaylanParagrafYazTipi"/>
    <w:uiPriority w:val="99"/>
    <w:semiHidden/>
    <w:unhideWhenUsed/>
    <w:rsid w:val="008F59BD"/>
  </w:style>
  <w:style w:type="paragraph" w:styleId="stBilgi">
    <w:name w:val="header"/>
    <w:basedOn w:val="Normal"/>
    <w:link w:val="stBilgiChar"/>
    <w:uiPriority w:val="99"/>
    <w:unhideWhenUsed/>
    <w:rsid w:val="00CE6D6B"/>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E6D6B"/>
  </w:style>
  <w:style w:type="paragraph" w:styleId="AltBilgi">
    <w:name w:val="footer"/>
    <w:basedOn w:val="Normal"/>
    <w:link w:val="AltBilgiChar"/>
    <w:uiPriority w:val="99"/>
    <w:unhideWhenUsed/>
    <w:rsid w:val="00CE6D6B"/>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E6D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348693">
      <w:bodyDiv w:val="1"/>
      <w:marLeft w:val="0"/>
      <w:marRight w:val="0"/>
      <w:marTop w:val="0"/>
      <w:marBottom w:val="0"/>
      <w:divBdr>
        <w:top w:val="none" w:sz="0" w:space="0" w:color="auto"/>
        <w:left w:val="none" w:sz="0" w:space="0" w:color="auto"/>
        <w:bottom w:val="none" w:sz="0" w:space="0" w:color="auto"/>
        <w:right w:val="none" w:sz="0" w:space="0" w:color="auto"/>
      </w:divBdr>
    </w:div>
    <w:div w:id="360980422">
      <w:bodyDiv w:val="1"/>
      <w:marLeft w:val="0"/>
      <w:marRight w:val="0"/>
      <w:marTop w:val="0"/>
      <w:marBottom w:val="0"/>
      <w:divBdr>
        <w:top w:val="none" w:sz="0" w:space="0" w:color="auto"/>
        <w:left w:val="none" w:sz="0" w:space="0" w:color="auto"/>
        <w:bottom w:val="none" w:sz="0" w:space="0" w:color="auto"/>
        <w:right w:val="none" w:sz="0" w:space="0" w:color="auto"/>
      </w:divBdr>
    </w:div>
    <w:div w:id="1148939971">
      <w:bodyDiv w:val="1"/>
      <w:marLeft w:val="0"/>
      <w:marRight w:val="0"/>
      <w:marTop w:val="0"/>
      <w:marBottom w:val="0"/>
      <w:divBdr>
        <w:top w:val="none" w:sz="0" w:space="0" w:color="auto"/>
        <w:left w:val="none" w:sz="0" w:space="0" w:color="auto"/>
        <w:bottom w:val="none" w:sz="0" w:space="0" w:color="auto"/>
        <w:right w:val="none" w:sz="0" w:space="0" w:color="auto"/>
      </w:divBdr>
    </w:div>
    <w:div w:id="1159229366">
      <w:bodyDiv w:val="1"/>
      <w:marLeft w:val="0"/>
      <w:marRight w:val="0"/>
      <w:marTop w:val="0"/>
      <w:marBottom w:val="0"/>
      <w:divBdr>
        <w:top w:val="none" w:sz="0" w:space="0" w:color="auto"/>
        <w:left w:val="none" w:sz="0" w:space="0" w:color="auto"/>
        <w:bottom w:val="none" w:sz="0" w:space="0" w:color="auto"/>
        <w:right w:val="none" w:sz="0" w:space="0" w:color="auto"/>
      </w:divBdr>
    </w:div>
    <w:div w:id="1926572207">
      <w:bodyDiv w:val="1"/>
      <w:marLeft w:val="0"/>
      <w:marRight w:val="0"/>
      <w:marTop w:val="0"/>
      <w:marBottom w:val="0"/>
      <w:divBdr>
        <w:top w:val="none" w:sz="0" w:space="0" w:color="auto"/>
        <w:left w:val="none" w:sz="0" w:space="0" w:color="auto"/>
        <w:bottom w:val="none" w:sz="0" w:space="0" w:color="auto"/>
        <w:right w:val="none" w:sz="0" w:space="0" w:color="auto"/>
      </w:divBdr>
    </w:div>
    <w:div w:id="2037385871">
      <w:bodyDiv w:val="1"/>
      <w:marLeft w:val="0"/>
      <w:marRight w:val="0"/>
      <w:marTop w:val="0"/>
      <w:marBottom w:val="0"/>
      <w:divBdr>
        <w:top w:val="none" w:sz="0" w:space="0" w:color="auto"/>
        <w:left w:val="none" w:sz="0" w:space="0" w:color="auto"/>
        <w:bottom w:val="none" w:sz="0" w:space="0" w:color="auto"/>
        <w:right w:val="none" w:sz="0" w:space="0" w:color="auto"/>
      </w:divBdr>
    </w:div>
    <w:div w:id="204401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5.bin"/><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8.tiff"/><Relationship Id="rId7" Type="http://schemas.openxmlformats.org/officeDocument/2006/relationships/hyperlink" Target="mailto:mcoskun@firat.edu.tr" TargetMode="External"/><Relationship Id="rId12" Type="http://schemas.openxmlformats.org/officeDocument/2006/relationships/image" Target="media/image3.tiff"/><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1207</TotalTime>
  <Pages>17</Pages>
  <Words>4206</Words>
  <Characters>23979</Characters>
  <Application>Microsoft Office Word</Application>
  <DocSecurity>0</DocSecurity>
  <Lines>199</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pc1</cp:lastModifiedBy>
  <cp:revision>16</cp:revision>
  <dcterms:created xsi:type="dcterms:W3CDTF">2017-12-04T11:24:00Z</dcterms:created>
  <dcterms:modified xsi:type="dcterms:W3CDTF">2018-01-25T07:59:00Z</dcterms:modified>
</cp:coreProperties>
</file>