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8F" w:rsidRPr="0075104B" w:rsidRDefault="0088468F" w:rsidP="0088468F">
      <w:pPr>
        <w:pStyle w:val="NormalWeb"/>
        <w:shd w:val="clear" w:color="auto" w:fill="FFFFFF"/>
        <w:spacing w:line="480" w:lineRule="auto"/>
        <w:jc w:val="both"/>
        <w:rPr>
          <w:rFonts w:eastAsia="Calibri"/>
          <w:color w:val="000000"/>
          <w:shd w:val="clear" w:color="auto" w:fill="FFFFFF"/>
        </w:rPr>
      </w:pPr>
      <w:r w:rsidRPr="0075104B">
        <w:rPr>
          <w:rFonts w:eastAsia="Calibri"/>
          <w:color w:val="000000"/>
          <w:shd w:val="clear" w:color="auto" w:fill="FFFFFF"/>
        </w:rPr>
        <w:t>Table VI</w:t>
      </w:r>
      <w:r>
        <w:rPr>
          <w:rFonts w:eastAsia="Calibri"/>
          <w:color w:val="000000"/>
          <w:shd w:val="clear" w:color="auto" w:fill="FFFFFF"/>
        </w:rPr>
        <w:t>I</w:t>
      </w:r>
      <w:r w:rsidRPr="0075104B">
        <w:rPr>
          <w:rFonts w:eastAsia="Calibri"/>
          <w:color w:val="000000"/>
          <w:shd w:val="clear" w:color="auto" w:fill="FFFFFF"/>
        </w:rPr>
        <w:t xml:space="preserve">. Dual descriptors evaluated at the </w:t>
      </w:r>
      <w:r w:rsidRPr="0075104B">
        <w:t>wB97XD/6-311++</w:t>
      </w:r>
      <w:proofErr w:type="gramStart"/>
      <w:r w:rsidRPr="0075104B">
        <w:t>G(</w:t>
      </w:r>
      <w:proofErr w:type="gramEnd"/>
      <w:r w:rsidRPr="0075104B">
        <w:t>2d,2p)</w:t>
      </w:r>
      <w:r w:rsidRPr="0075104B">
        <w:rPr>
          <w:color w:val="000000"/>
          <w:shd w:val="clear" w:color="auto" w:fill="FFFFFF"/>
        </w:rPr>
        <w:t xml:space="preserve"> level of theory</w:t>
      </w:r>
      <w:r>
        <w:rPr>
          <w:color w:val="000000"/>
          <w:shd w:val="clear" w:color="auto" w:fill="FFFFFF"/>
        </w:rPr>
        <w:t xml:space="preserve"> </w:t>
      </w:r>
      <w:r w:rsidRPr="0075104B">
        <w:t>employing the PCM solvation model</w:t>
      </w:r>
      <w:r>
        <w:t xml:space="preserve"> </w:t>
      </w:r>
      <w:r w:rsidRPr="0075104B">
        <w:rPr>
          <w:rFonts w:eastAsia="Calibri"/>
          <w:color w:val="000000"/>
          <w:shd w:val="clear" w:color="auto" w:fill="FFFFFF"/>
        </w:rPr>
        <w:t xml:space="preserve">according to equation (13). </w:t>
      </w:r>
      <w:r w:rsidRPr="0075104B">
        <w:rPr>
          <w:color w:val="000000"/>
          <w:shd w:val="clear" w:color="auto" w:fill="FFFFFF"/>
        </w:rPr>
        <w:t xml:space="preserve">In all cases the </w:t>
      </w:r>
      <w:proofErr w:type="spellStart"/>
      <w:r w:rsidRPr="0075104B">
        <w:rPr>
          <w:color w:val="000000"/>
          <w:shd w:val="clear" w:color="auto" w:fill="FFFFFF"/>
        </w:rPr>
        <w:t>isosurfaces</w:t>
      </w:r>
      <w:proofErr w:type="spellEnd"/>
      <w:r w:rsidRPr="0075104B">
        <w:rPr>
          <w:color w:val="000000"/>
          <w:shd w:val="clear" w:color="auto" w:fill="FFFFFF"/>
        </w:rPr>
        <w:t xml:space="preserve"> </w:t>
      </w:r>
      <w:proofErr w:type="gramStart"/>
      <w:r w:rsidRPr="0075104B">
        <w:rPr>
          <w:color w:val="000000"/>
          <w:shd w:val="clear" w:color="auto" w:fill="FFFFFF"/>
        </w:rPr>
        <w:t>were obtained</w:t>
      </w:r>
      <w:proofErr w:type="gramEnd"/>
      <w:r w:rsidRPr="0075104B">
        <w:rPr>
          <w:color w:val="000000"/>
          <w:shd w:val="clear" w:color="auto" w:fill="FFFFFF"/>
        </w:rPr>
        <w:t xml:space="preserve"> at 0.01 e/u.a.</w:t>
      </w:r>
      <w:r w:rsidRPr="0075104B">
        <w:rPr>
          <w:color w:val="000000"/>
          <w:shd w:val="clear" w:color="auto" w:fill="FFFFFF"/>
          <w:vertAlign w:val="superscript"/>
        </w:rPr>
        <w:t>3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817"/>
        <w:gridCol w:w="3955"/>
        <w:gridCol w:w="4056"/>
      </w:tblGrid>
      <w:tr w:rsidR="0088468F" w:rsidRPr="0075104B" w:rsidTr="00E64632">
        <w:tc>
          <w:tcPr>
            <w:tcW w:w="817" w:type="dxa"/>
            <w:tcBorders>
              <w:bottom w:val="single" w:sz="4" w:space="0" w:color="7F7F7F"/>
            </w:tcBorders>
            <w:shd w:val="clear" w:color="auto" w:fill="auto"/>
          </w:tcPr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55" w:type="dxa"/>
            <w:tcBorders>
              <w:bottom w:val="single" w:sz="4" w:space="0" w:color="7F7F7F"/>
            </w:tcBorders>
            <w:shd w:val="clear" w:color="auto" w:fill="auto"/>
          </w:tcPr>
          <w:p w:rsidR="0088468F" w:rsidRPr="0075104B" w:rsidRDefault="0088468F" w:rsidP="00E64632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8.5pt;height:14.25pt" o:ole="">
                  <v:imagedata r:id="rId4" o:title=""/>
                </v:shape>
                <o:OLEObject Type="Embed" ProgID="Equation.3" ShapeID="_x0000_i1029" DrawAspect="Content" ObjectID="_1577294744" r:id="rId5"/>
              </w:object>
            </w:r>
            <w:r w:rsidRPr="007510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7510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chloro</w:t>
            </w:r>
            <w:proofErr w:type="spellEnd"/>
          </w:p>
        </w:tc>
        <w:tc>
          <w:tcPr>
            <w:tcW w:w="4056" w:type="dxa"/>
            <w:tcBorders>
              <w:bottom w:val="single" w:sz="4" w:space="0" w:color="7F7F7F"/>
            </w:tcBorders>
            <w:shd w:val="clear" w:color="auto" w:fill="auto"/>
          </w:tcPr>
          <w:p w:rsidR="0088468F" w:rsidRPr="0075104B" w:rsidRDefault="0088468F" w:rsidP="00E64632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20" w:dyaOrig="360">
                <v:shape id="_x0000_i1030" type="#_x0000_t75" style="width:28.5pt;height:14.25pt" o:ole="">
                  <v:imagedata r:id="rId4" o:title=""/>
                </v:shape>
                <o:OLEObject Type="Embed" ProgID="Equation.3" ShapeID="_x0000_i1030" DrawAspect="Content" ObjectID="_1577294745" r:id="rId6"/>
              </w:object>
            </w:r>
            <w:r w:rsidRPr="007510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-without </w:t>
            </w:r>
            <w:proofErr w:type="spellStart"/>
            <w:r w:rsidRPr="007510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chloro</w:t>
            </w:r>
            <w:proofErr w:type="spellEnd"/>
          </w:p>
        </w:tc>
      </w:tr>
      <w:tr w:rsidR="0088468F" w:rsidRPr="0075104B" w:rsidTr="00E64632"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TB</w:t>
            </w:r>
          </w:p>
        </w:tc>
        <w:tc>
          <w:tcPr>
            <w:tcW w:w="39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BEE4F25" wp14:editId="205F057A">
                  <wp:extent cx="2303780" cy="1412875"/>
                  <wp:effectExtent l="0" t="0" r="1270" b="0"/>
                  <wp:docPr id="72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61D449" wp14:editId="5C19F2D9">
                  <wp:extent cx="2434590" cy="1591310"/>
                  <wp:effectExtent l="0" t="0" r="3810" b="8890"/>
                  <wp:docPr id="73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68F" w:rsidRPr="0075104B" w:rsidTr="00E64632">
        <w:tc>
          <w:tcPr>
            <w:tcW w:w="817" w:type="dxa"/>
            <w:shd w:val="clear" w:color="auto" w:fill="auto"/>
          </w:tcPr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TBS</w:t>
            </w:r>
          </w:p>
        </w:tc>
        <w:tc>
          <w:tcPr>
            <w:tcW w:w="3955" w:type="dxa"/>
            <w:shd w:val="clear" w:color="auto" w:fill="auto"/>
          </w:tcPr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A865242" wp14:editId="3E0EAF9A">
                  <wp:extent cx="2101850" cy="1365885"/>
                  <wp:effectExtent l="0" t="0" r="0" b="5715"/>
                  <wp:docPr id="74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shd w:val="clear" w:color="auto" w:fill="auto"/>
          </w:tcPr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47389ED" wp14:editId="6F7F20E9">
                  <wp:extent cx="2054225" cy="1543685"/>
                  <wp:effectExtent l="0" t="0" r="3175" b="0"/>
                  <wp:docPr id="75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68F" w:rsidRPr="0075104B" w:rsidTr="00E64632">
        <w:tc>
          <w:tcPr>
            <w:tcW w:w="8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10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TBSu</w:t>
            </w:r>
            <w:proofErr w:type="spellEnd"/>
          </w:p>
        </w:tc>
        <w:tc>
          <w:tcPr>
            <w:tcW w:w="39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B1E8659" wp14:editId="5D150056">
                  <wp:extent cx="2280285" cy="1282700"/>
                  <wp:effectExtent l="0" t="0" r="5715" b="0"/>
                  <wp:docPr id="76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8468F" w:rsidRPr="0075104B" w:rsidRDefault="0088468F" w:rsidP="00E64632">
            <w:pPr>
              <w:spacing w:line="48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9BAD4C3" wp14:editId="5F80F76F">
                  <wp:extent cx="2089785" cy="1211580"/>
                  <wp:effectExtent l="0" t="0" r="5715" b="7620"/>
                  <wp:docPr id="77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68F" w:rsidRPr="0075104B" w:rsidRDefault="0088468F" w:rsidP="0088468F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506FC" w:rsidRPr="0088468F" w:rsidRDefault="00C506FC" w:rsidP="0088468F">
      <w:bookmarkStart w:id="0" w:name="_GoBack"/>
      <w:bookmarkEnd w:id="0"/>
    </w:p>
    <w:sectPr w:rsidR="00C506FC" w:rsidRPr="008846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2E"/>
    <w:rsid w:val="00115E26"/>
    <w:rsid w:val="006C1FBF"/>
    <w:rsid w:val="008015F6"/>
    <w:rsid w:val="0088468F"/>
    <w:rsid w:val="009B63FF"/>
    <w:rsid w:val="00C506FC"/>
    <w:rsid w:val="00DB3072"/>
    <w:rsid w:val="00DE1B53"/>
    <w:rsid w:val="00F9582E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17481F2-E45B-45EC-AB6B-747333C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E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normal2">
    <w:name w:val="Plain Table 2"/>
    <w:basedOn w:val="Tablanormal"/>
    <w:uiPriority w:val="42"/>
    <w:rsid w:val="00DE1B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 Mendoza</cp:lastModifiedBy>
  <cp:revision>4</cp:revision>
  <dcterms:created xsi:type="dcterms:W3CDTF">2017-09-26T22:47:00Z</dcterms:created>
  <dcterms:modified xsi:type="dcterms:W3CDTF">2018-01-13T02:29:00Z</dcterms:modified>
</cp:coreProperties>
</file>