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Dear  Reviewers,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Re: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en-US" w:bidi="ar-SA"/>
          <w14:textFill>
            <w14:solidFill>
              <w14:schemeClr w14:val="tx1"/>
            </w14:solidFill>
          </w14:textFill>
        </w:rPr>
        <w:t>Degradation of Polycyclic Aromatic Hydrocarbons in Contaminated Soil by Immobilized Laccase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(No.: 5946-3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2233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-S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By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Xin Wang, Shiyu Sun, Zijun Ni, Zhaoxing Li and Jia Bao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Many thanks for your email of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December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17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, regarding the revision and advice of the above paper. Overall the comments have been fair, encouraging and constructive. We have learned much from it.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After carefully studying the reviewer’ comments and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advice, we have made corresponding changes to the paper.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he relevant regulations had been made in the original manuscript according to the comments of reviewers, and the revised portions were marked in red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and some grammar and spelling errors had also been corrected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clear" w:fill="FFFFFF" w:themeFill="background1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Thank you very much for the excellent and professional revision of our manuscript.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Sincerely yours,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Jia Bao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 w:themeFill="background1"/>
          <w14:textFill>
            <w14:solidFill>
              <w14:schemeClr w14:val="tx1"/>
            </w14:solidFill>
          </w14:textFill>
        </w:rPr>
        <w:t>(1)</w:t>
      </w:r>
      <w:r>
        <w:rPr>
          <w:rFonts w:hint="default" w:ascii="Times New Roman" w:hAnsi="Times New Roman" w:eastAsia="黑体" w:cs="Times New Roman"/>
          <w:b w:val="0"/>
          <w:bCs w:val="0"/>
          <w:i/>
          <w:iCs w:val="0"/>
          <w:color w:val="000000" w:themeColor="text1"/>
          <w:kern w:val="44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Determination of immobilized laccase activity. </w:t>
      </w:r>
      <w:bookmarkStart w:id="0" w:name="_GoBack"/>
      <w:r>
        <w:rPr>
          <w:rFonts w:hint="default" w:ascii="Times New Roman" w:hAnsi="Times New Roman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t xml:space="preserve">mmobilized laccase (0.01g) was accurately weighed and added into beaker, </w:t>
      </w:r>
      <w:r>
        <w:rPr>
          <w:rFonts w:hint="default" w:ascii="Times New Roman" w:hAnsi="Times New Roman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t xml:space="preserve">then 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</w:rPr>
        <w:t>2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</w:rPr>
        <w:t>mL 1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</w:rPr>
        <w:t>mmol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1"/>
        </w:rPr>
        <w:t>/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</w:rPr>
        <w:t>L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t>O-toluidine aqueous solution</w:t>
      </w:r>
      <w:r>
        <w:rPr>
          <w:rFonts w:hint="default" w:ascii="Times New Roman" w:hAnsi="Times New Roman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t xml:space="preserve"> and 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1"/>
        </w:rPr>
        <w:t>2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1"/>
        </w:rPr>
        <w:t>mL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t xml:space="preserve">cetic acid-sodium acetate 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1"/>
        </w:rPr>
        <w:t>(HAc-NaAc)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t>buffer solution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1"/>
        </w:rPr>
        <w:t>(pH =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</w:rPr>
        <w:t>4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1"/>
        </w:rPr>
        <w:t>.0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</w:rPr>
        <w:t>)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  <w:lang w:val="en-US" w:eastAsia="zh-CN"/>
        </w:rPr>
        <w:t xml:space="preserve"> were added into it 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  <w:lang w:val="en-AU"/>
        </w:rPr>
        <w:t>was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t xml:space="preserve">mixed for 10 </w:t>
      </w:r>
      <w:r>
        <w:rPr>
          <w:rFonts w:hint="default" w:ascii="Times New Roman" w:hAnsi="Times New Roman" w:cs="Times New Roman"/>
          <w:color w:val="FF0000"/>
          <w:kern w:val="0"/>
          <w:sz w:val="24"/>
          <w:szCs w:val="24"/>
          <w:shd w:val="clear" w:color="auto" w:fill="FFFFFF"/>
        </w:rPr>
        <w:t>minutes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t xml:space="preserve"> at room temperature</w:t>
      </w:r>
      <w:r>
        <w:rPr>
          <w:rFonts w:hint="default" w:ascii="Times New Roman" w:hAnsi="Times New Roman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Next,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the supernatant was 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put into the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UV-V spectrophotometer 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to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start the reaction. 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In addition, it was able to determin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val="en-AU"/>
          <w14:textFill>
            <w14:solidFill>
              <w14:schemeClr w14:val="tx1"/>
            </w14:solidFill>
          </w14:textFill>
        </w:rPr>
        <w:t>e the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free laccase activity and increas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val="en-AU"/>
          <w14:textFill>
            <w14:solidFill>
              <w14:schemeClr w14:val="tx1"/>
            </w14:solidFill>
          </w14:textFill>
        </w:rPr>
        <w:t>ed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the absorbance to 420 nm 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val="en-AU"/>
          <w14:textFill>
            <w14:solidFill>
              <w14:schemeClr w14:val="tx1"/>
            </w14:solidFill>
          </w14:textFill>
        </w:rPr>
        <w:t>in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val="en-AU"/>
          <w14:textFill>
            <w14:solidFill>
              <w14:schemeClr w14:val="tx1"/>
            </w14:solidFill>
          </w14:textFill>
        </w:rPr>
        <w:t>three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min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val="en-AU"/>
          <w14:textFill>
            <w14:solidFill>
              <w14:schemeClr w14:val="tx1"/>
            </w14:solidFill>
          </w14:textFill>
        </w:rPr>
        <w:t>utes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. Measurement data was used to calculate the immobilized lac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val="en-AU"/>
          <w14:textFill>
            <w14:solidFill>
              <w14:schemeClr w14:val="tx1"/>
            </w14:solidFill>
          </w14:textFill>
        </w:rPr>
        <w:t>case activity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numPr>
          <w:ilvl w:val="0"/>
          <w:numId w:val="0"/>
        </w:numPr>
        <w:shd w:val="clear" w:fill="FFFFFF" w:themeFill="background1"/>
        <w:ind w:leftChars="0"/>
        <w:rPr>
          <w:rFonts w:hint="eastAsia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numPr>
          <w:ilvl w:val="0"/>
          <w:numId w:val="0"/>
        </w:numPr>
        <w:shd w:val="clear" w:fill="FFFFFF" w:themeFill="background1"/>
        <w:ind w:leftChars="0"/>
        <w:rPr>
          <w:rFonts w:hint="eastAsia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numPr>
          <w:ilvl w:val="0"/>
          <w:numId w:val="0"/>
        </w:numPr>
        <w:shd w:val="clear" w:fill="FFFFFF" w:themeFill="background1"/>
        <w:ind w:leftChars="0"/>
        <w:rPr>
          <w:rFonts w:hint="eastAsia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numPr>
          <w:ilvl w:val="0"/>
          <w:numId w:val="1"/>
        </w:numPr>
        <w:shd w:val="clear" w:fill="FFFFFF" w:themeFill="background1"/>
        <w:ind w:leftChars="0"/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Revision of the figures</w:t>
      </w:r>
    </w:p>
    <w:p>
      <w:pPr>
        <w:numPr>
          <w:ilvl w:val="0"/>
          <w:numId w:val="0"/>
        </w:numPr>
        <w:shd w:val="clear" w:fill="FFFFFF" w:themeFill="background1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209030" cy="3610610"/>
            <wp:effectExtent l="0" t="0" r="1270" b="889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rcRect l="1610" t="10753" b="5040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053455" cy="3812540"/>
            <wp:effectExtent l="0" t="0" r="4445" b="1651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5"/>
                    <a:srcRect l="4027" t="9692" b="4846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77"/>
        </w:tabs>
        <w:spacing w:after="120"/>
        <w:ind w:firstLine="240" w:firstLineChars="100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 The recovery of immobilized laccase and free laccase in different conditions</w:t>
      </w:r>
    </w:p>
    <w:p>
      <w:pPr>
        <w:numPr>
          <w:ilvl w:val="0"/>
          <w:numId w:val="2"/>
        </w:numPr>
        <w:shd w:val="clear" w:fill="FFFFFF" w:themeFill="background1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left: different pH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,2)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right: different temperature)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28030" cy="3826510"/>
            <wp:effectExtent l="0" t="0" r="1270" b="2540"/>
            <wp:docPr id="5" name="图片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"/>
                    <pic:cNvPicPr>
                      <a:picLocks noChangeAspect="1"/>
                    </pic:cNvPicPr>
                  </pic:nvPicPr>
                  <pic:blipFill>
                    <a:blip r:embed="rId6"/>
                    <a:srcRect l="7647" t="9692" b="4523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66130" cy="3812540"/>
            <wp:effectExtent l="0" t="0" r="1270" b="1651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7"/>
                    <a:srcRect l="7044" t="9692" b="4846"/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right="0" w:rightChars="0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The influence of pH to immobilized laccase degradation of Pyr and Bap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377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different letters indicated significant differences in the degradation rate (P&lt;0.05)</w:t>
      </w: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13730" cy="3618230"/>
            <wp:effectExtent l="0" t="0" r="1270" b="127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rcRect l="7849" t="9692" b="5492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Times New Roman" w:hAnsi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916930" cy="3826510"/>
            <wp:effectExtent l="0" t="0" r="7620" b="254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9"/>
                    <a:srcRect l="6239" t="9692" b="4523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 The influence of temperature to immobilized laccase degradation of Pyr and Bap</w:t>
      </w:r>
    </w:p>
    <w:p>
      <w:pPr>
        <w:keepNext w:val="0"/>
        <w:keepLines w:val="0"/>
        <w:pageBreakBefore w:val="0"/>
        <w:tabs>
          <w:tab w:val="left" w:pos="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The different letters indicated significant differences in the degradation rate (P&lt;0.05)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5+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dobeHeitiStd-Regular">
    <w:altName w:val="宋体"/>
    <w:panose1 w:val="020B0400000000000000"/>
    <w:charset w:val="86"/>
    <w:family w:val="auto"/>
    <w:pitch w:val="default"/>
    <w:sig w:usb0="00000000" w:usb1="00000000" w:usb2="00000000" w:usb3="00000000" w:csb0="00040000" w:csb1="00000000"/>
  </w:font>
  <w:font w:name="B7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ungsuh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B4+CAJSymbolA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Times-Roman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Times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NewRomanPS-Italic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Sort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dobeSongStd-Light-Acr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cmillan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0"/>
    <w:family w:val="auto"/>
    <w:pitch w:val="default"/>
    <w:sig w:usb0="E00002FF" w:usb1="4000ACFF" w:usb2="00000001" w:usb3="00000000" w:csb0="2000019F" w:csb1="00000000"/>
  </w:font>
  <w:font w:name="Phosphate Inline">
    <w:altName w:val="PMingLiU-ExtB"/>
    <w:panose1 w:val="02000506050000020004"/>
    <w:charset w:val="00"/>
    <w:family w:val="auto"/>
    <w:pitch w:val="default"/>
    <w:sig w:usb0="00000000" w:usb1="00000000" w:usb2="00000000" w:usb3="00000000" w:csb0="00000001" w:csb1="00000000"/>
  </w:font>
  <w:font w:name="Songti SC Black">
    <w:altName w:val="Impact"/>
    <w:panose1 w:val="02010800040101010101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B78E"/>
    <w:multiLevelType w:val="singleLevel"/>
    <w:tmpl w:val="59D4B78E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5A4DEABF"/>
    <w:multiLevelType w:val="singleLevel"/>
    <w:tmpl w:val="5A4DEABF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5A4DEB00"/>
    <w:multiLevelType w:val="singleLevel"/>
    <w:tmpl w:val="5A4DEB00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72BA"/>
    <w:rsid w:val="2BD44D5C"/>
    <w:rsid w:val="4A2272BA"/>
    <w:rsid w:val="5D115146"/>
    <w:rsid w:val="66F963F5"/>
    <w:rsid w:val="71437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tiff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2017-12-12T05:28:00Z</dcterms:created>
  <dc:creator>Administrator</dc:creator>
  <cp:lastModifiedBy>茫殇</cp:lastModifiedBy>
  <dcterms:modified xsi:type="dcterms:W3CDTF">2018-01-05T10:43:07Z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