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810"/>
        <w:gridCol w:w="1057"/>
        <w:gridCol w:w="1196"/>
        <w:gridCol w:w="636"/>
        <w:gridCol w:w="636"/>
        <w:gridCol w:w="636"/>
        <w:gridCol w:w="636"/>
        <w:gridCol w:w="636"/>
      </w:tblGrid>
      <w:tr w:rsidR="00715B1D" w:rsidRPr="00B21ED3" w:rsidTr="00CE5D1E">
        <w:trPr>
          <w:trHeight w:val="279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pStyle w:val="Tabletitle"/>
              <w:spacing w:before="0" w:after="240" w:line="240" w:lineRule="auto"/>
              <w:jc w:val="both"/>
            </w:pPr>
            <w:r w:rsidRPr="00B21ED3">
              <w:t>TABLE 2.</w:t>
            </w:r>
            <w:r>
              <w:t xml:space="preserve"> </w:t>
            </w:r>
            <w:r w:rsidRPr="00B21ED3">
              <w:t xml:space="preserve">Physiochemical properties of composite membrane. </w:t>
            </w:r>
          </w:p>
        </w:tc>
      </w:tr>
      <w:tr w:rsidR="00715B1D" w:rsidRPr="00B21ED3" w:rsidTr="00CE5D1E">
        <w:trPr>
          <w:trHeight w:val="339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Support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PF</w:t>
            </w:r>
            <w:r w:rsidRPr="00B21E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PF</w:t>
            </w:r>
            <w:r w:rsidRPr="00B21E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PF</w:t>
            </w:r>
            <w:r w:rsidRPr="00B21E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PF</w:t>
            </w:r>
            <w:r w:rsidRPr="00B21E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PF</w:t>
            </w:r>
            <w:r w:rsidRPr="00B21E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PF</w:t>
            </w:r>
            <w:r w:rsidRPr="00B21ED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715B1D" w:rsidRPr="00B21ED3" w:rsidTr="00CE5D1E">
        <w:trPr>
          <w:trHeight w:val="339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Avg</w:t>
            </w:r>
            <w:proofErr w:type="spellEnd"/>
            <w:r w:rsidRPr="00B21ED3">
              <w:rPr>
                <w:rFonts w:ascii="Times New Roman" w:hAnsi="Times New Roman" w:cs="Times New Roman"/>
                <w:sz w:val="24"/>
                <w:szCs w:val="24"/>
              </w:rPr>
              <w:t xml:space="preserve"> pore size (nm)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5B1D" w:rsidRPr="00B21ED3" w:rsidTr="00CE5D1E">
        <w:trPr>
          <w:trHeight w:val="489"/>
        </w:trPr>
        <w:tc>
          <w:tcPr>
            <w:tcW w:w="0" w:type="auto"/>
            <w:gridSpan w:val="2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Active layer thickness (mm)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15B1D" w:rsidRPr="00B21ED3" w:rsidTr="00CE5D1E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Pure water flux (Lm</w:t>
            </w:r>
            <w:r w:rsidRPr="00B21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B21E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202.4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B1D" w:rsidRPr="00B21ED3" w:rsidTr="00CE5D1E">
        <w:trPr>
          <w:trHeight w:val="148"/>
        </w:trPr>
        <w:tc>
          <w:tcPr>
            <w:tcW w:w="0" w:type="auto"/>
            <w:gridSpan w:val="2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Contact angle (°)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</w:tr>
      <w:tr w:rsidR="00715B1D" w:rsidRPr="00B21ED3" w:rsidTr="00CE5D1E">
        <w:trPr>
          <w:trHeight w:val="465"/>
        </w:trPr>
        <w:tc>
          <w:tcPr>
            <w:tcW w:w="0" w:type="auto"/>
            <w:vMerge w:val="restart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Chemical stability (</w:t>
            </w:r>
            <w:proofErr w:type="spellStart"/>
            <w:proofErr w:type="gramStart"/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wt.loss</w:t>
            </w:r>
            <w:proofErr w:type="spellEnd"/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pH 2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Not stable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715B1D" w:rsidRPr="00B21ED3" w:rsidTr="00CE5D1E">
        <w:trPr>
          <w:trHeight w:val="27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pH 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Not stable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15B1D" w:rsidRPr="00B21ED3" w:rsidRDefault="00715B1D" w:rsidP="00CE5D1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A67581" w:rsidRDefault="00715B1D">
      <w:bookmarkStart w:id="0" w:name="_GoBack"/>
      <w:bookmarkEnd w:id="0"/>
    </w:p>
    <w:sectPr w:rsidR="00A6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D"/>
    <w:rsid w:val="00140624"/>
    <w:rsid w:val="00715B1D"/>
    <w:rsid w:val="0086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715B1D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715B1D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</dc:creator>
  <cp:lastModifiedBy>CLC</cp:lastModifiedBy>
  <cp:revision>1</cp:revision>
  <dcterms:created xsi:type="dcterms:W3CDTF">2018-08-04T10:14:00Z</dcterms:created>
  <dcterms:modified xsi:type="dcterms:W3CDTF">2018-08-04T10:15:00Z</dcterms:modified>
</cp:coreProperties>
</file>