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923"/>
        <w:tblW w:w="43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8"/>
        <w:gridCol w:w="6653"/>
      </w:tblGrid>
      <w:tr w:rsidR="00787812" w:rsidRPr="00787812" w:rsidTr="00695558">
        <w:trPr>
          <w:trHeight w:val="621"/>
        </w:trPr>
        <w:tc>
          <w:tcPr>
            <w:tcW w:w="1026" w:type="pct"/>
            <w:tcBorders>
              <w:top w:val="single" w:sz="12" w:space="0" w:color="365F91"/>
              <w:left w:val="single" w:sz="12" w:space="0" w:color="365F91"/>
              <w:bottom w:val="single" w:sz="12" w:space="0" w:color="365F91"/>
              <w:right w:val="single" w:sz="12" w:space="0" w:color="365F91"/>
            </w:tcBorders>
            <w:shd w:val="clear" w:color="auto" w:fill="auto"/>
            <w:vAlign w:val="center"/>
          </w:tcPr>
          <w:p w:rsidR="00787812" w:rsidRPr="00787812" w:rsidRDefault="00787812" w:rsidP="00695558">
            <w:pPr>
              <w:spacing w:after="0" w:line="287" w:lineRule="atLeast"/>
              <w:ind w:left="-90"/>
              <w:jc w:val="center"/>
              <w:outlineLvl w:val="0"/>
              <w:rPr>
                <w:rFonts w:ascii="Garamond" w:eastAsia="Times New Roman" w:hAnsi="Garamond" w:cs="Times New Roman"/>
                <w:sz w:val="20"/>
                <w:szCs w:val="20"/>
                <w:lang w:val="sr-Latn-CS"/>
              </w:rPr>
            </w:pPr>
            <w:r w:rsidRPr="00695558">
              <w:rPr>
                <w:rFonts w:ascii="Garamond" w:eastAsia="Times New Roman" w:hAnsi="Garamond" w:cs="Times New Roman"/>
                <w:noProof/>
                <w:sz w:val="20"/>
                <w:szCs w:val="20"/>
              </w:rPr>
              <w:drawing>
                <wp:inline distT="0" distB="0" distL="0" distR="0" wp14:anchorId="7392223D" wp14:editId="483875E5">
                  <wp:extent cx="1033780" cy="1043305"/>
                  <wp:effectExtent l="0" t="0" r="0" b="4445"/>
                  <wp:docPr id="5" name="Picture 5" descr="Description: vin_front_page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vin_front_page_logo.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3780" cy="1043305"/>
                          </a:xfrm>
                          <a:prstGeom prst="rect">
                            <a:avLst/>
                          </a:prstGeom>
                          <a:noFill/>
                          <a:ln>
                            <a:noFill/>
                          </a:ln>
                        </pic:spPr>
                      </pic:pic>
                    </a:graphicData>
                  </a:graphic>
                </wp:inline>
              </w:drawing>
            </w:r>
          </w:p>
        </w:tc>
        <w:tc>
          <w:tcPr>
            <w:tcW w:w="3974" w:type="pct"/>
            <w:tcBorders>
              <w:top w:val="single" w:sz="12" w:space="0" w:color="365F91"/>
              <w:left w:val="single" w:sz="12" w:space="0" w:color="365F91"/>
              <w:bottom w:val="single" w:sz="12" w:space="0" w:color="365F91"/>
              <w:right w:val="single" w:sz="12" w:space="0" w:color="365F91"/>
            </w:tcBorders>
            <w:shd w:val="clear" w:color="auto" w:fill="auto"/>
            <w:vAlign w:val="center"/>
          </w:tcPr>
          <w:p w:rsidR="00787812" w:rsidRPr="00787812" w:rsidRDefault="00787812" w:rsidP="00695558">
            <w:pPr>
              <w:spacing w:after="0" w:line="240" w:lineRule="auto"/>
              <w:jc w:val="center"/>
              <w:outlineLvl w:val="0"/>
              <w:rPr>
                <w:rFonts w:ascii="Arial" w:eastAsia="Times New Roman" w:hAnsi="Arial" w:cs="Arial"/>
                <w:b/>
                <w:color w:val="365F91"/>
                <w:sz w:val="20"/>
                <w:szCs w:val="20"/>
                <w:lang w:val="sr-Latn-CS"/>
              </w:rPr>
            </w:pPr>
            <w:r w:rsidRPr="00787812">
              <w:rPr>
                <w:rFonts w:ascii="Arial" w:eastAsia="Times New Roman" w:hAnsi="Arial" w:cs="Arial"/>
                <w:b/>
                <w:color w:val="365F91"/>
                <w:sz w:val="20"/>
                <w:szCs w:val="20"/>
                <w:lang w:val="sr-Latn-CS"/>
              </w:rPr>
              <w:t xml:space="preserve">Institute of Nuclear Sciences </w:t>
            </w:r>
            <w:r w:rsidRPr="00787812">
              <w:rPr>
                <w:rFonts w:ascii="Arial" w:eastAsia="Times New Roman" w:hAnsi="Arial" w:cs="Arial"/>
                <w:b/>
                <w:bCs/>
                <w:i/>
                <w:iCs/>
                <w:color w:val="365F91"/>
                <w:sz w:val="20"/>
                <w:szCs w:val="20"/>
                <w:lang w:val="sr-Latn-CS"/>
              </w:rPr>
              <w:t>VINČA</w:t>
            </w:r>
          </w:p>
          <w:p w:rsidR="00787812" w:rsidRPr="00787812" w:rsidRDefault="00787812" w:rsidP="00695558">
            <w:pPr>
              <w:spacing w:after="0" w:line="240" w:lineRule="auto"/>
              <w:jc w:val="center"/>
              <w:outlineLvl w:val="0"/>
              <w:rPr>
                <w:rFonts w:ascii="Arial" w:eastAsia="Times New Roman" w:hAnsi="Arial" w:cs="Arial"/>
                <w:b/>
                <w:bCs/>
                <w:color w:val="365F91"/>
                <w:spacing w:val="6"/>
                <w:sz w:val="20"/>
                <w:szCs w:val="20"/>
                <w:lang w:val="sr-Latn-CS"/>
              </w:rPr>
            </w:pPr>
            <w:r w:rsidRPr="00787812">
              <w:rPr>
                <w:rFonts w:ascii="Arial" w:eastAsia="Times New Roman" w:hAnsi="Arial" w:cs="Arial"/>
                <w:b/>
                <w:bCs/>
                <w:color w:val="365F91"/>
                <w:spacing w:val="6"/>
                <w:sz w:val="20"/>
                <w:szCs w:val="20"/>
                <w:lang w:val="sr-Latn-CS"/>
              </w:rPr>
              <w:t>Department of Physical Chemistry  050</w:t>
            </w:r>
          </w:p>
          <w:p w:rsidR="00787812" w:rsidRPr="00787812" w:rsidRDefault="00787812" w:rsidP="00695558">
            <w:pPr>
              <w:tabs>
                <w:tab w:val="left" w:pos="1112"/>
              </w:tabs>
              <w:spacing w:after="0" w:line="240" w:lineRule="auto"/>
              <w:outlineLvl w:val="0"/>
              <w:rPr>
                <w:rFonts w:ascii="Garamond" w:eastAsia="Times New Roman" w:hAnsi="Garamond" w:cs="Arial"/>
                <w:color w:val="365F91"/>
                <w:spacing w:val="6"/>
                <w:sz w:val="20"/>
                <w:szCs w:val="20"/>
                <w:lang w:val="sr-Latn-CS"/>
              </w:rPr>
            </w:pPr>
          </w:p>
          <w:p w:rsidR="00787812" w:rsidRPr="00787812" w:rsidRDefault="00787812" w:rsidP="00695558">
            <w:pPr>
              <w:spacing w:after="0" w:line="240" w:lineRule="auto"/>
              <w:jc w:val="both"/>
              <w:outlineLvl w:val="0"/>
              <w:rPr>
                <w:rFonts w:ascii="Garamond" w:eastAsia="Times New Roman" w:hAnsi="Garamond" w:cs="Arial"/>
                <w:color w:val="365F91"/>
                <w:sz w:val="20"/>
                <w:szCs w:val="20"/>
                <w:lang w:val="sr-Latn-CS"/>
              </w:rPr>
            </w:pPr>
            <w:r w:rsidRPr="00787812">
              <w:rPr>
                <w:rFonts w:ascii="Garamond" w:eastAsia="Times New Roman" w:hAnsi="Garamond" w:cs="Arial"/>
                <w:color w:val="365F91"/>
                <w:spacing w:val="6"/>
                <w:sz w:val="20"/>
                <w:szCs w:val="20"/>
                <w:lang w:val="sr-Latn-CS"/>
              </w:rPr>
              <w:t xml:space="preserve">Account no. 205-113593-70 </w:t>
            </w:r>
            <w:r w:rsidRPr="00787812">
              <w:rPr>
                <w:rFonts w:ascii="Garamond" w:eastAsia="Times New Roman" w:hAnsi="Garamond" w:cs="Arial"/>
                <w:color w:val="365F91"/>
                <w:sz w:val="20"/>
                <w:szCs w:val="20"/>
                <w:lang w:val="sr-Latn-CS"/>
              </w:rPr>
              <w:t xml:space="preserve">                                                     Mike Alasa 12-14 </w:t>
            </w:r>
          </w:p>
          <w:p w:rsidR="00787812" w:rsidRPr="00787812" w:rsidRDefault="00787812" w:rsidP="00695558">
            <w:pPr>
              <w:spacing w:after="0" w:line="240" w:lineRule="auto"/>
              <w:jc w:val="both"/>
              <w:outlineLvl w:val="0"/>
              <w:rPr>
                <w:rFonts w:ascii="Garamond" w:eastAsia="Times New Roman" w:hAnsi="Garamond" w:cs="Arial"/>
                <w:color w:val="365F91"/>
                <w:sz w:val="20"/>
                <w:szCs w:val="20"/>
                <w:lang w:val="sr-Latn-CS"/>
              </w:rPr>
            </w:pPr>
            <w:r w:rsidRPr="00787812">
              <w:rPr>
                <w:rFonts w:ascii="Garamond" w:eastAsia="Times New Roman" w:hAnsi="Garamond" w:cs="Arial"/>
                <w:color w:val="365F91"/>
                <w:sz w:val="20"/>
                <w:szCs w:val="20"/>
                <w:lang w:val="sr-Latn-CS"/>
              </w:rPr>
              <w:t>tel (011) 6453 967                                                                              PO BOX 522</w:t>
            </w:r>
          </w:p>
          <w:p w:rsidR="00787812" w:rsidRPr="00787812" w:rsidRDefault="00787812" w:rsidP="00695558">
            <w:pPr>
              <w:tabs>
                <w:tab w:val="left" w:pos="1112"/>
              </w:tabs>
              <w:spacing w:after="0" w:line="240" w:lineRule="auto"/>
              <w:jc w:val="both"/>
              <w:outlineLvl w:val="0"/>
              <w:rPr>
                <w:rFonts w:ascii="Garamond" w:eastAsia="Times New Roman" w:hAnsi="Garamond" w:cs="Arial"/>
                <w:color w:val="365F91"/>
                <w:sz w:val="20"/>
                <w:szCs w:val="20"/>
                <w:lang w:val="sr-Latn-CS"/>
              </w:rPr>
            </w:pPr>
            <w:r w:rsidRPr="00787812">
              <w:rPr>
                <w:rFonts w:ascii="Garamond" w:eastAsia="Times New Roman" w:hAnsi="Garamond" w:cs="Arial"/>
                <w:color w:val="365F91"/>
                <w:sz w:val="20"/>
                <w:szCs w:val="20"/>
                <w:lang w:val="sr-Latn-CS"/>
              </w:rPr>
              <w:t>fax (011) 8066 434                                                               11001 Belgrade, Serbia</w:t>
            </w:r>
          </w:p>
          <w:p w:rsidR="00787812" w:rsidRPr="00787812" w:rsidRDefault="00787812" w:rsidP="00695558">
            <w:pPr>
              <w:tabs>
                <w:tab w:val="left" w:pos="1112"/>
              </w:tabs>
              <w:spacing w:after="0" w:line="240" w:lineRule="auto"/>
              <w:jc w:val="both"/>
              <w:outlineLvl w:val="0"/>
              <w:rPr>
                <w:rFonts w:ascii="Garamond" w:eastAsia="Times New Roman" w:hAnsi="Garamond" w:cs="Times New Roman"/>
                <w:color w:val="365F91"/>
                <w:sz w:val="20"/>
                <w:szCs w:val="20"/>
                <w:lang w:val="sr-Latn-CS"/>
              </w:rPr>
            </w:pPr>
            <w:r w:rsidRPr="00787812">
              <w:rPr>
                <w:rFonts w:ascii="Garamond" w:eastAsia="Times New Roman" w:hAnsi="Garamond" w:cs="Arial"/>
                <w:color w:val="365F91"/>
                <w:spacing w:val="6"/>
                <w:sz w:val="20"/>
                <w:szCs w:val="20"/>
                <w:lang w:val="sr-Latn-CS"/>
              </w:rPr>
              <w:t>VAT SR101877940</w:t>
            </w:r>
            <w:r w:rsidRPr="00787812">
              <w:rPr>
                <w:rFonts w:ascii="Garamond" w:eastAsia="Times New Roman" w:hAnsi="Garamond" w:cs="Arial"/>
                <w:color w:val="365F91"/>
                <w:sz w:val="20"/>
                <w:szCs w:val="20"/>
                <w:lang w:val="sr-Latn-CS"/>
              </w:rPr>
              <w:t xml:space="preserve">                                                                 www.vinca.rs/050/                  </w:t>
            </w:r>
          </w:p>
        </w:tc>
      </w:tr>
    </w:tbl>
    <w:p w:rsidR="009C421B" w:rsidRDefault="009C421B" w:rsidP="009476C5">
      <w:pPr>
        <w:spacing w:line="240" w:lineRule="auto"/>
        <w:jc w:val="both"/>
        <w:rPr>
          <w:rFonts w:ascii="Cambria" w:hAnsi="Cambria"/>
          <w:noProof/>
          <w:sz w:val="24"/>
          <w:szCs w:val="24"/>
          <w:lang w:val="sr-Latn-RS"/>
        </w:rPr>
      </w:pPr>
    </w:p>
    <w:p w:rsidR="009C421B" w:rsidRDefault="009C421B" w:rsidP="009476C5">
      <w:pPr>
        <w:spacing w:line="240" w:lineRule="auto"/>
        <w:jc w:val="both"/>
        <w:rPr>
          <w:rFonts w:ascii="Cambria" w:hAnsi="Cambria"/>
          <w:noProof/>
          <w:sz w:val="24"/>
          <w:szCs w:val="24"/>
          <w:lang w:val="sr-Latn-RS"/>
        </w:rPr>
      </w:pPr>
    </w:p>
    <w:p w:rsidR="00D64334" w:rsidRDefault="00D64334" w:rsidP="009476C5">
      <w:pPr>
        <w:spacing w:line="240" w:lineRule="auto"/>
        <w:jc w:val="both"/>
        <w:rPr>
          <w:rFonts w:ascii="Cambria" w:hAnsi="Cambria"/>
          <w:noProof/>
          <w:sz w:val="24"/>
          <w:szCs w:val="24"/>
          <w:lang w:val="sr-Latn-RS"/>
        </w:rPr>
      </w:pPr>
      <w:r>
        <w:rPr>
          <w:rFonts w:ascii="Cambria" w:hAnsi="Cambria"/>
          <w:noProof/>
          <w:sz w:val="24"/>
          <w:szCs w:val="24"/>
          <w:lang w:val="sr-Latn-RS"/>
        </w:rPr>
        <w:t xml:space="preserve">Subject: </w:t>
      </w:r>
      <w:r w:rsidR="009C421B">
        <w:rPr>
          <w:rFonts w:ascii="Cambria" w:hAnsi="Cambria"/>
          <w:noProof/>
          <w:sz w:val="24"/>
          <w:szCs w:val="24"/>
          <w:lang w:val="sr-Latn-RS"/>
        </w:rPr>
        <w:t xml:space="preserve">Response </w:t>
      </w:r>
      <w:r w:rsidRPr="00D64334">
        <w:rPr>
          <w:rFonts w:ascii="Cambria" w:hAnsi="Cambria"/>
          <w:noProof/>
          <w:sz w:val="24"/>
          <w:szCs w:val="24"/>
          <w:lang w:val="sr-Latn-RS"/>
        </w:rPr>
        <w:t>to Reviewers</w:t>
      </w:r>
      <w:r w:rsidR="009C421B">
        <w:rPr>
          <w:rFonts w:ascii="Cambria" w:hAnsi="Cambria"/>
          <w:noProof/>
          <w:sz w:val="24"/>
          <w:szCs w:val="24"/>
          <w:lang w:val="sr-Latn-RS"/>
        </w:rPr>
        <w:t xml:space="preserve"> - </w:t>
      </w:r>
      <w:r w:rsidR="009C421B" w:rsidRPr="009C421B">
        <w:rPr>
          <w:rFonts w:ascii="Cambria" w:hAnsi="Cambria"/>
          <w:noProof/>
          <w:sz w:val="24"/>
          <w:szCs w:val="24"/>
          <w:lang w:val="sr-Latn-RS"/>
        </w:rPr>
        <w:t>Submission of the revised manuscript</w:t>
      </w:r>
      <w:r w:rsidR="009C421B">
        <w:rPr>
          <w:rFonts w:ascii="Cambria" w:hAnsi="Cambria"/>
          <w:noProof/>
          <w:sz w:val="24"/>
          <w:szCs w:val="24"/>
          <w:lang w:val="sr-Latn-RS"/>
        </w:rPr>
        <w:t xml:space="preserve"> to </w:t>
      </w:r>
      <w:r w:rsidR="009C421B" w:rsidRPr="009C421B">
        <w:rPr>
          <w:rFonts w:ascii="Cambria" w:hAnsi="Cambria"/>
          <w:noProof/>
          <w:sz w:val="24"/>
          <w:szCs w:val="24"/>
          <w:lang w:val="sr-Latn-RS"/>
        </w:rPr>
        <w:t>Journal of the Serbian Chemical Society</w:t>
      </w:r>
    </w:p>
    <w:p w:rsidR="00A70519" w:rsidRDefault="00A70519" w:rsidP="009476C5">
      <w:pPr>
        <w:spacing w:line="240" w:lineRule="auto"/>
        <w:jc w:val="both"/>
        <w:rPr>
          <w:rFonts w:ascii="Cambria" w:hAnsi="Cambria"/>
          <w:noProof/>
          <w:sz w:val="24"/>
          <w:szCs w:val="24"/>
          <w:lang w:val="sr-Latn-RS"/>
        </w:rPr>
      </w:pPr>
    </w:p>
    <w:p w:rsidR="00695558" w:rsidRDefault="00D64334" w:rsidP="00B2321B">
      <w:pPr>
        <w:spacing w:after="0" w:line="240" w:lineRule="auto"/>
        <w:jc w:val="both"/>
        <w:rPr>
          <w:rFonts w:ascii="Cambria" w:hAnsi="Cambria"/>
          <w:noProof/>
          <w:sz w:val="24"/>
          <w:szCs w:val="24"/>
          <w:lang w:val="sr-Latn-RS"/>
        </w:rPr>
      </w:pPr>
      <w:r w:rsidRPr="00D64334">
        <w:rPr>
          <w:rFonts w:ascii="Cambria" w:hAnsi="Cambria"/>
          <w:noProof/>
          <w:sz w:val="24"/>
          <w:szCs w:val="24"/>
          <w:lang w:val="sr-Latn-RS"/>
        </w:rPr>
        <w:t>Dear Editor,</w:t>
      </w:r>
    </w:p>
    <w:p w:rsidR="00B2321B" w:rsidRPr="00D64334" w:rsidRDefault="00B2321B" w:rsidP="00B2321B">
      <w:pPr>
        <w:spacing w:after="0" w:line="240" w:lineRule="auto"/>
        <w:jc w:val="both"/>
        <w:rPr>
          <w:rFonts w:ascii="Cambria" w:hAnsi="Cambria"/>
          <w:noProof/>
          <w:sz w:val="24"/>
          <w:szCs w:val="24"/>
          <w:lang w:val="sr-Latn-RS"/>
        </w:rPr>
      </w:pPr>
    </w:p>
    <w:p w:rsidR="00D64334" w:rsidRDefault="00D64334" w:rsidP="00B2321B">
      <w:pPr>
        <w:spacing w:after="0" w:line="240" w:lineRule="auto"/>
        <w:jc w:val="both"/>
        <w:rPr>
          <w:rFonts w:ascii="Cambria" w:hAnsi="Cambria"/>
          <w:noProof/>
          <w:sz w:val="24"/>
          <w:szCs w:val="24"/>
          <w:lang w:val="sr-Latn-RS"/>
        </w:rPr>
      </w:pPr>
      <w:r w:rsidRPr="00D64334">
        <w:rPr>
          <w:rFonts w:ascii="Cambria" w:hAnsi="Cambria"/>
          <w:noProof/>
          <w:sz w:val="24"/>
          <w:szCs w:val="24"/>
          <w:lang w:val="sr-Latn-RS"/>
        </w:rPr>
        <w:t>I am submitting the revised manuscript version</w:t>
      </w:r>
      <w:r w:rsidR="00A70519">
        <w:rPr>
          <w:rFonts w:ascii="Cambria" w:hAnsi="Cambria"/>
          <w:noProof/>
          <w:sz w:val="24"/>
          <w:szCs w:val="24"/>
          <w:lang w:val="sr-Latn-RS"/>
        </w:rPr>
        <w:t xml:space="preserve">: </w:t>
      </w:r>
      <w:r w:rsidRPr="00D64334">
        <w:rPr>
          <w:rFonts w:ascii="Cambria" w:hAnsi="Cambria"/>
          <w:noProof/>
          <w:sz w:val="24"/>
          <w:szCs w:val="24"/>
          <w:lang w:val="sr-Latn-RS"/>
        </w:rPr>
        <w:t>Validation and uncertainity estimation of analityca</w:t>
      </w:r>
      <w:r w:rsidR="009C421B">
        <w:rPr>
          <w:rFonts w:ascii="Cambria" w:hAnsi="Cambria"/>
          <w:noProof/>
          <w:sz w:val="24"/>
          <w:szCs w:val="24"/>
          <w:lang w:val="sr-Latn-RS"/>
        </w:rPr>
        <w:t xml:space="preserve">l method for determination of </w:t>
      </w:r>
      <w:r w:rsidRPr="00D64334">
        <w:rPr>
          <w:rFonts w:ascii="Cambria" w:hAnsi="Cambria"/>
          <w:noProof/>
          <w:sz w:val="24"/>
          <w:szCs w:val="24"/>
          <w:lang w:val="sr-Latn-RS"/>
        </w:rPr>
        <w:t>phenolic compounds in concrete</w:t>
      </w:r>
      <w:r w:rsidR="009C421B">
        <w:rPr>
          <w:rFonts w:ascii="Cambria" w:hAnsi="Cambria"/>
          <w:noProof/>
          <w:sz w:val="24"/>
          <w:szCs w:val="24"/>
          <w:lang w:val="sr-Latn-RS"/>
        </w:rPr>
        <w:t>.</w:t>
      </w:r>
    </w:p>
    <w:p w:rsidR="00B2321B" w:rsidRDefault="00B2321B" w:rsidP="00B2321B">
      <w:pPr>
        <w:spacing w:after="0" w:line="240" w:lineRule="auto"/>
        <w:jc w:val="both"/>
        <w:rPr>
          <w:rFonts w:ascii="Cambria" w:hAnsi="Cambria"/>
          <w:noProof/>
          <w:sz w:val="24"/>
          <w:szCs w:val="24"/>
          <w:lang w:val="sr-Latn-RS"/>
        </w:rPr>
      </w:pPr>
    </w:p>
    <w:p w:rsidR="009C421B" w:rsidRDefault="009C421B" w:rsidP="009476C5">
      <w:pPr>
        <w:spacing w:line="240" w:lineRule="auto"/>
        <w:jc w:val="both"/>
        <w:rPr>
          <w:rFonts w:ascii="Cambria" w:hAnsi="Cambria"/>
          <w:noProof/>
          <w:sz w:val="24"/>
          <w:szCs w:val="24"/>
          <w:lang w:val="sr-Latn-RS"/>
        </w:rPr>
      </w:pPr>
      <w:r w:rsidRPr="009C421B">
        <w:rPr>
          <w:rFonts w:ascii="Cambria" w:hAnsi="Cambria"/>
          <w:noProof/>
          <w:sz w:val="24"/>
          <w:szCs w:val="24"/>
          <w:lang w:val="sr-Latn-RS"/>
        </w:rPr>
        <w:t>Thank you for giving us the opportunity to revise our manuscript. We have dealt with the referees’ comments carefully and made all required corrections, which are listed below in our reply to the referees.</w:t>
      </w:r>
      <w:r>
        <w:rPr>
          <w:rFonts w:ascii="Cambria" w:hAnsi="Cambria"/>
          <w:noProof/>
          <w:sz w:val="24"/>
          <w:szCs w:val="24"/>
          <w:lang w:val="sr-Latn-RS"/>
        </w:rPr>
        <w:t xml:space="preserve"> W</w:t>
      </w:r>
      <w:r w:rsidRPr="009C421B">
        <w:rPr>
          <w:rFonts w:ascii="Cambria" w:hAnsi="Cambria"/>
          <w:noProof/>
          <w:sz w:val="24"/>
          <w:szCs w:val="24"/>
          <w:lang w:val="sr-Latn-RS"/>
        </w:rPr>
        <w:t>e hope that these corrections will contribute to the general improvement of the quality and relevance of the manuscript, and that this will be acceptable.</w:t>
      </w:r>
    </w:p>
    <w:p w:rsidR="00A70519" w:rsidRDefault="00A70519" w:rsidP="009476C5">
      <w:pPr>
        <w:spacing w:line="240" w:lineRule="auto"/>
        <w:jc w:val="both"/>
        <w:rPr>
          <w:rFonts w:ascii="Cambria" w:hAnsi="Cambria"/>
          <w:noProof/>
          <w:sz w:val="24"/>
          <w:szCs w:val="24"/>
          <w:lang w:val="sr-Latn-RS"/>
        </w:rPr>
      </w:pPr>
    </w:p>
    <w:p w:rsidR="00A70519" w:rsidRPr="00A70519" w:rsidRDefault="00A70519" w:rsidP="00A70519">
      <w:pPr>
        <w:spacing w:line="240" w:lineRule="auto"/>
        <w:jc w:val="both"/>
        <w:rPr>
          <w:rFonts w:ascii="Cambria" w:hAnsi="Cambria"/>
          <w:noProof/>
          <w:sz w:val="24"/>
          <w:szCs w:val="24"/>
          <w:lang w:val="sr-Latn-RS"/>
        </w:rPr>
      </w:pPr>
      <w:r w:rsidRPr="00A70519">
        <w:rPr>
          <w:rFonts w:ascii="Cambria" w:hAnsi="Cambria"/>
          <w:noProof/>
          <w:sz w:val="24"/>
          <w:szCs w:val="24"/>
          <w:lang w:val="sr-Latn-RS"/>
        </w:rPr>
        <w:t>Respectfully,</w:t>
      </w:r>
    </w:p>
    <w:p w:rsidR="00A70519" w:rsidRPr="00A70519" w:rsidRDefault="00A70519" w:rsidP="00A70519">
      <w:pPr>
        <w:spacing w:after="0" w:line="240" w:lineRule="auto"/>
        <w:jc w:val="both"/>
        <w:rPr>
          <w:rFonts w:ascii="Cambria" w:hAnsi="Cambria"/>
          <w:noProof/>
          <w:sz w:val="24"/>
          <w:szCs w:val="24"/>
          <w:lang w:val="sr-Latn-RS"/>
        </w:rPr>
      </w:pPr>
      <w:r>
        <w:rPr>
          <w:rFonts w:ascii="Cambria" w:hAnsi="Cambria"/>
          <w:noProof/>
          <w:sz w:val="24"/>
          <w:szCs w:val="24"/>
          <w:lang w:val="sr-Latn-RS"/>
        </w:rPr>
        <w:t>Branislava G. Savić</w:t>
      </w:r>
    </w:p>
    <w:p w:rsidR="00A70519" w:rsidRPr="00A70519" w:rsidRDefault="00A70519" w:rsidP="00A70519">
      <w:pPr>
        <w:spacing w:after="0" w:line="240" w:lineRule="auto"/>
        <w:jc w:val="both"/>
        <w:rPr>
          <w:rFonts w:ascii="Cambria" w:hAnsi="Cambria"/>
          <w:noProof/>
          <w:sz w:val="24"/>
          <w:szCs w:val="24"/>
          <w:lang w:val="sr-Latn-RS"/>
        </w:rPr>
      </w:pPr>
      <w:r w:rsidRPr="00A70519">
        <w:rPr>
          <w:rFonts w:ascii="Cambria" w:hAnsi="Cambria"/>
          <w:noProof/>
          <w:sz w:val="24"/>
          <w:szCs w:val="24"/>
          <w:lang w:val="sr-Latn-RS"/>
        </w:rPr>
        <w:t xml:space="preserve">Vinca Institute of Nuclear Sciences, </w:t>
      </w:r>
    </w:p>
    <w:p w:rsidR="00A70519" w:rsidRPr="00A70519" w:rsidRDefault="00A70519" w:rsidP="00A70519">
      <w:pPr>
        <w:spacing w:after="0" w:line="240" w:lineRule="auto"/>
        <w:jc w:val="both"/>
        <w:rPr>
          <w:rFonts w:ascii="Cambria" w:hAnsi="Cambria"/>
          <w:noProof/>
          <w:sz w:val="24"/>
          <w:szCs w:val="24"/>
          <w:lang w:val="sr-Latn-RS"/>
        </w:rPr>
      </w:pPr>
      <w:r w:rsidRPr="00A70519">
        <w:rPr>
          <w:rFonts w:ascii="Cambria" w:hAnsi="Cambria"/>
          <w:noProof/>
          <w:sz w:val="24"/>
          <w:szCs w:val="24"/>
          <w:lang w:val="sr-Latn-RS"/>
        </w:rPr>
        <w:t>Department of Physical Chemistry</w:t>
      </w:r>
    </w:p>
    <w:p w:rsidR="00A70519" w:rsidRPr="00A70519" w:rsidRDefault="00A70519" w:rsidP="00A70519">
      <w:pPr>
        <w:spacing w:after="0" w:line="240" w:lineRule="auto"/>
        <w:jc w:val="both"/>
        <w:rPr>
          <w:rFonts w:ascii="Cambria" w:hAnsi="Cambria"/>
          <w:noProof/>
          <w:sz w:val="24"/>
          <w:szCs w:val="24"/>
          <w:lang w:val="sr-Latn-RS"/>
        </w:rPr>
      </w:pPr>
      <w:r w:rsidRPr="00A70519">
        <w:rPr>
          <w:rFonts w:ascii="Cambria" w:hAnsi="Cambria"/>
          <w:noProof/>
          <w:sz w:val="24"/>
          <w:szCs w:val="24"/>
          <w:lang w:val="sr-Latn-RS"/>
        </w:rPr>
        <w:t>PO Box 522, Serbia</w:t>
      </w:r>
    </w:p>
    <w:p w:rsidR="00A70519" w:rsidRDefault="00A70519" w:rsidP="00A70519">
      <w:pPr>
        <w:spacing w:after="0" w:line="240" w:lineRule="auto"/>
        <w:jc w:val="both"/>
        <w:rPr>
          <w:rFonts w:ascii="Cambria" w:hAnsi="Cambria"/>
          <w:noProof/>
          <w:sz w:val="24"/>
          <w:szCs w:val="24"/>
          <w:lang w:val="sr-Latn-RS"/>
        </w:rPr>
      </w:pPr>
      <w:r w:rsidRPr="00A70519">
        <w:rPr>
          <w:rFonts w:ascii="Cambria" w:hAnsi="Cambria"/>
          <w:noProof/>
          <w:sz w:val="24"/>
          <w:szCs w:val="24"/>
          <w:lang w:val="sr-Latn-RS"/>
        </w:rPr>
        <w:t>branislava@vin.bg.ac.rs</w:t>
      </w:r>
    </w:p>
    <w:p w:rsidR="009C421B" w:rsidRDefault="009C421B" w:rsidP="009476C5">
      <w:pPr>
        <w:spacing w:line="240" w:lineRule="auto"/>
        <w:jc w:val="both"/>
        <w:rPr>
          <w:rFonts w:ascii="Cambria" w:hAnsi="Cambria"/>
          <w:noProof/>
          <w:sz w:val="24"/>
          <w:szCs w:val="24"/>
          <w:lang w:val="sr-Latn-RS"/>
        </w:rPr>
      </w:pPr>
    </w:p>
    <w:p w:rsidR="009C421B" w:rsidRDefault="009C421B" w:rsidP="009476C5">
      <w:pPr>
        <w:spacing w:line="240" w:lineRule="auto"/>
        <w:jc w:val="both"/>
        <w:rPr>
          <w:rFonts w:ascii="Cambria" w:hAnsi="Cambria"/>
          <w:noProof/>
          <w:sz w:val="24"/>
          <w:szCs w:val="24"/>
          <w:lang w:val="sr-Latn-RS"/>
        </w:rPr>
      </w:pPr>
    </w:p>
    <w:p w:rsidR="009C421B" w:rsidRPr="00D64334" w:rsidRDefault="009C421B" w:rsidP="009476C5">
      <w:pPr>
        <w:spacing w:line="240" w:lineRule="auto"/>
        <w:jc w:val="both"/>
        <w:rPr>
          <w:rFonts w:ascii="Cambria" w:hAnsi="Cambria"/>
          <w:noProof/>
          <w:sz w:val="24"/>
          <w:szCs w:val="24"/>
          <w:lang w:val="sr-Latn-RS"/>
        </w:rPr>
      </w:pPr>
    </w:p>
    <w:p w:rsidR="00D64334" w:rsidRDefault="00D64334" w:rsidP="009476C5">
      <w:pPr>
        <w:spacing w:line="240" w:lineRule="auto"/>
        <w:jc w:val="both"/>
        <w:rPr>
          <w:rFonts w:ascii="Cambria" w:hAnsi="Cambria"/>
          <w:noProof/>
          <w:sz w:val="24"/>
          <w:szCs w:val="24"/>
          <w:u w:val="single"/>
          <w:lang w:val="sr-Latn-RS"/>
        </w:rPr>
      </w:pPr>
    </w:p>
    <w:p w:rsidR="00D64334" w:rsidRDefault="00D64334" w:rsidP="009476C5">
      <w:pPr>
        <w:spacing w:line="240" w:lineRule="auto"/>
        <w:jc w:val="both"/>
        <w:rPr>
          <w:rFonts w:ascii="Cambria" w:hAnsi="Cambria"/>
          <w:noProof/>
          <w:sz w:val="24"/>
          <w:szCs w:val="24"/>
          <w:u w:val="single"/>
          <w:lang w:val="sr-Latn-RS"/>
        </w:rPr>
      </w:pPr>
    </w:p>
    <w:p w:rsidR="00695558" w:rsidRDefault="00695558" w:rsidP="009476C5">
      <w:pPr>
        <w:spacing w:line="240" w:lineRule="auto"/>
        <w:jc w:val="both"/>
        <w:rPr>
          <w:rFonts w:ascii="Cambria" w:hAnsi="Cambria"/>
          <w:noProof/>
          <w:sz w:val="24"/>
          <w:szCs w:val="24"/>
          <w:u w:val="single"/>
          <w:lang w:val="sr-Latn-RS"/>
        </w:rPr>
      </w:pPr>
    </w:p>
    <w:p w:rsidR="00695558" w:rsidRDefault="00695558" w:rsidP="009476C5">
      <w:pPr>
        <w:spacing w:line="240" w:lineRule="auto"/>
        <w:jc w:val="both"/>
        <w:rPr>
          <w:rFonts w:ascii="Cambria" w:hAnsi="Cambria"/>
          <w:noProof/>
          <w:sz w:val="24"/>
          <w:szCs w:val="24"/>
          <w:u w:val="single"/>
          <w:lang w:val="sr-Latn-RS"/>
        </w:rPr>
      </w:pPr>
    </w:p>
    <w:p w:rsidR="00B2321B" w:rsidRDefault="00B2321B" w:rsidP="009476C5">
      <w:pPr>
        <w:spacing w:line="240" w:lineRule="auto"/>
        <w:jc w:val="both"/>
        <w:rPr>
          <w:rFonts w:ascii="Cambria" w:hAnsi="Cambria"/>
          <w:noProof/>
          <w:sz w:val="24"/>
          <w:szCs w:val="24"/>
          <w:u w:val="single"/>
          <w:lang w:val="sr-Latn-RS"/>
        </w:rPr>
      </w:pPr>
    </w:p>
    <w:p w:rsidR="00695558" w:rsidRDefault="00695558" w:rsidP="009476C5">
      <w:pPr>
        <w:spacing w:line="240" w:lineRule="auto"/>
        <w:jc w:val="both"/>
        <w:rPr>
          <w:rFonts w:ascii="Cambria" w:hAnsi="Cambria"/>
          <w:noProof/>
          <w:sz w:val="24"/>
          <w:szCs w:val="24"/>
          <w:u w:val="single"/>
          <w:lang w:val="sr-Latn-RS"/>
        </w:rPr>
      </w:pPr>
    </w:p>
    <w:p w:rsidR="00166722" w:rsidRDefault="00166722" w:rsidP="009476C5">
      <w:pPr>
        <w:spacing w:line="240" w:lineRule="auto"/>
        <w:jc w:val="both"/>
        <w:rPr>
          <w:rFonts w:ascii="Cambria" w:hAnsi="Cambria"/>
          <w:noProof/>
          <w:sz w:val="24"/>
          <w:szCs w:val="24"/>
          <w:u w:val="single"/>
          <w:lang w:val="sr-Latn-RS"/>
        </w:rPr>
      </w:pPr>
    </w:p>
    <w:p w:rsidR="00787812" w:rsidRPr="00787812" w:rsidRDefault="00787812" w:rsidP="00787812">
      <w:pPr>
        <w:spacing w:line="240" w:lineRule="auto"/>
        <w:jc w:val="both"/>
        <w:rPr>
          <w:rFonts w:ascii="Cambria" w:hAnsi="Cambria"/>
          <w:noProof/>
          <w:sz w:val="24"/>
          <w:szCs w:val="24"/>
          <w:lang w:val="sr-Latn-RS"/>
        </w:rPr>
      </w:pPr>
      <w:r w:rsidRPr="00787812">
        <w:rPr>
          <w:rFonts w:ascii="Cambria" w:hAnsi="Cambria"/>
          <w:noProof/>
          <w:sz w:val="24"/>
          <w:szCs w:val="24"/>
          <w:lang w:val="sr-Latn-RS"/>
        </w:rPr>
        <w:t>Dear Branislava Goran Savić,</w:t>
      </w:r>
    </w:p>
    <w:p w:rsidR="00787812" w:rsidRPr="00787812" w:rsidRDefault="00787812" w:rsidP="00787812">
      <w:pPr>
        <w:spacing w:line="240" w:lineRule="auto"/>
        <w:jc w:val="both"/>
        <w:rPr>
          <w:rFonts w:ascii="Cambria" w:hAnsi="Cambria"/>
          <w:noProof/>
          <w:sz w:val="24"/>
          <w:szCs w:val="24"/>
          <w:lang w:val="sr-Latn-RS"/>
        </w:rPr>
      </w:pPr>
    </w:p>
    <w:p w:rsidR="00787812" w:rsidRPr="00787812" w:rsidRDefault="00787812" w:rsidP="00787812">
      <w:pPr>
        <w:spacing w:line="240" w:lineRule="auto"/>
        <w:jc w:val="both"/>
        <w:rPr>
          <w:rFonts w:ascii="Cambria" w:hAnsi="Cambria"/>
          <w:noProof/>
          <w:sz w:val="24"/>
          <w:szCs w:val="24"/>
          <w:lang w:val="sr-Latn-RS"/>
        </w:rPr>
      </w:pPr>
      <w:r w:rsidRPr="00787812">
        <w:rPr>
          <w:rFonts w:ascii="Cambria" w:hAnsi="Cambria"/>
          <w:noProof/>
          <w:sz w:val="24"/>
          <w:szCs w:val="24"/>
          <w:lang w:val="sr-Latn-RS"/>
        </w:rPr>
        <w:t>Thank you for the interest to publish yo</w:t>
      </w:r>
      <w:r>
        <w:rPr>
          <w:rFonts w:ascii="Cambria" w:hAnsi="Cambria"/>
          <w:noProof/>
          <w:sz w:val="24"/>
          <w:szCs w:val="24"/>
          <w:lang w:val="sr-Latn-RS"/>
        </w:rPr>
        <w:t xml:space="preserve">ur paper in the  J. Serb. Chem. </w:t>
      </w:r>
      <w:r w:rsidRPr="00787812">
        <w:rPr>
          <w:rFonts w:ascii="Cambria" w:hAnsi="Cambria"/>
          <w:noProof/>
          <w:sz w:val="24"/>
          <w:szCs w:val="24"/>
          <w:lang w:val="sr-Latn-RS"/>
        </w:rPr>
        <w:t>Soc..</w:t>
      </w:r>
    </w:p>
    <w:p w:rsidR="00787812" w:rsidRPr="00787812" w:rsidRDefault="00787812" w:rsidP="00787812">
      <w:pPr>
        <w:spacing w:line="240" w:lineRule="auto"/>
        <w:jc w:val="both"/>
        <w:rPr>
          <w:rFonts w:ascii="Cambria" w:hAnsi="Cambria"/>
          <w:noProof/>
          <w:sz w:val="24"/>
          <w:szCs w:val="24"/>
          <w:lang w:val="sr-Latn-RS"/>
        </w:rPr>
      </w:pPr>
      <w:r w:rsidRPr="00787812">
        <w:rPr>
          <w:rFonts w:ascii="Cambria" w:hAnsi="Cambria"/>
          <w:noProof/>
          <w:sz w:val="24"/>
          <w:szCs w:val="24"/>
          <w:lang w:val="sr-Latn-RS"/>
        </w:rPr>
        <w:t>Your manuscript entitled: "Validation and unc</w:t>
      </w:r>
      <w:r>
        <w:rPr>
          <w:rFonts w:ascii="Cambria" w:hAnsi="Cambria"/>
          <w:noProof/>
          <w:sz w:val="24"/>
          <w:szCs w:val="24"/>
          <w:lang w:val="sr-Latn-RS"/>
        </w:rPr>
        <w:t xml:space="preserve">ertainity estimation of </w:t>
      </w:r>
      <w:r w:rsidRPr="00787812">
        <w:rPr>
          <w:rFonts w:ascii="Cambria" w:hAnsi="Cambria"/>
          <w:noProof/>
          <w:sz w:val="24"/>
          <w:szCs w:val="24"/>
          <w:lang w:val="sr-Latn-RS"/>
        </w:rPr>
        <w:t>analitycal method for determination of phen</w:t>
      </w:r>
      <w:r>
        <w:rPr>
          <w:rFonts w:ascii="Cambria" w:hAnsi="Cambria"/>
          <w:noProof/>
          <w:sz w:val="24"/>
          <w:szCs w:val="24"/>
          <w:lang w:val="sr-Latn-RS"/>
        </w:rPr>
        <w:t xml:space="preserve">olic compounds in concrete" has </w:t>
      </w:r>
      <w:r w:rsidRPr="00787812">
        <w:rPr>
          <w:rFonts w:ascii="Cambria" w:hAnsi="Cambria"/>
          <w:noProof/>
          <w:sz w:val="24"/>
          <w:szCs w:val="24"/>
          <w:lang w:val="sr-Latn-RS"/>
        </w:rPr>
        <w:t xml:space="preserve">been evaluated by referees, the reports of which are enclosed. </w:t>
      </w:r>
    </w:p>
    <w:p w:rsidR="00787812" w:rsidRPr="00787812" w:rsidRDefault="00787812" w:rsidP="00787812">
      <w:pPr>
        <w:spacing w:line="240" w:lineRule="auto"/>
        <w:jc w:val="both"/>
        <w:rPr>
          <w:rFonts w:ascii="Cambria" w:hAnsi="Cambria"/>
          <w:noProof/>
          <w:sz w:val="24"/>
          <w:szCs w:val="24"/>
          <w:lang w:val="sr-Latn-RS"/>
        </w:rPr>
      </w:pPr>
      <w:r w:rsidRPr="00787812">
        <w:rPr>
          <w:rFonts w:ascii="Cambria" w:hAnsi="Cambria"/>
          <w:noProof/>
          <w:sz w:val="24"/>
          <w:szCs w:val="24"/>
          <w:lang w:val="sr-Latn-RS"/>
        </w:rPr>
        <w:t xml:space="preserve">Please consider the suggested changes and </w:t>
      </w:r>
      <w:r>
        <w:rPr>
          <w:rFonts w:ascii="Cambria" w:hAnsi="Cambria"/>
          <w:noProof/>
          <w:sz w:val="24"/>
          <w:szCs w:val="24"/>
          <w:lang w:val="sr-Latn-RS"/>
        </w:rPr>
        <w:t xml:space="preserve">upload (by logging in with your </w:t>
      </w:r>
      <w:r w:rsidRPr="00787812">
        <w:rPr>
          <w:rFonts w:ascii="Cambria" w:hAnsi="Cambria"/>
          <w:noProof/>
          <w:sz w:val="24"/>
          <w:szCs w:val="24"/>
          <w:lang w:val="sr-Latn-RS"/>
        </w:rPr>
        <w:t>registered username and password to the</w:t>
      </w:r>
      <w:r>
        <w:rPr>
          <w:rFonts w:ascii="Cambria" w:hAnsi="Cambria"/>
          <w:noProof/>
          <w:sz w:val="24"/>
          <w:szCs w:val="24"/>
          <w:lang w:val="sr-Latn-RS"/>
        </w:rPr>
        <w:t xml:space="preserve"> JSCS OnLine article processing </w:t>
      </w:r>
      <w:r w:rsidRPr="00787812">
        <w:rPr>
          <w:rFonts w:ascii="Cambria" w:hAnsi="Cambria"/>
          <w:noProof/>
          <w:sz w:val="24"/>
          <w:szCs w:val="24"/>
          <w:lang w:val="sr-Latn-RS"/>
        </w:rPr>
        <w:t xml:space="preserve">service http://www.shd-pub.org.rs) within 60 </w:t>
      </w:r>
      <w:r>
        <w:rPr>
          <w:rFonts w:ascii="Cambria" w:hAnsi="Cambria"/>
          <w:noProof/>
          <w:sz w:val="24"/>
          <w:szCs w:val="24"/>
          <w:lang w:val="sr-Latn-RS"/>
        </w:rPr>
        <w:t xml:space="preserve">days (detailed instructions are available at </w:t>
      </w:r>
      <w:hyperlink r:id="rId6" w:anchor="authorGuidelines" w:history="1">
        <w:r w:rsidRPr="002A1ECD">
          <w:rPr>
            <w:rStyle w:val="Hyperlink"/>
            <w:rFonts w:ascii="Cambria" w:hAnsi="Cambria"/>
            <w:noProof/>
            <w:sz w:val="24"/>
            <w:szCs w:val="24"/>
            <w:lang w:val="sr-Latn-RS"/>
          </w:rPr>
          <w:t>http://www.shd-pub.org.rs/index.php/JSCS/about/submissions#authorGuidelines</w:t>
        </w:r>
      </w:hyperlink>
      <w:r>
        <w:rPr>
          <w:rFonts w:ascii="Cambria" w:hAnsi="Cambria"/>
          <w:noProof/>
          <w:sz w:val="24"/>
          <w:szCs w:val="24"/>
          <w:lang w:val="sr-Latn-RS"/>
        </w:rPr>
        <w:t xml:space="preserve">, </w:t>
      </w:r>
      <w:r w:rsidRPr="00787812">
        <w:rPr>
          <w:rFonts w:ascii="Cambria" w:hAnsi="Cambria"/>
          <w:noProof/>
          <w:sz w:val="24"/>
          <w:szCs w:val="24"/>
          <w:lang w:val="sr-Latn-RS"/>
        </w:rPr>
        <w:t>heading MANUSCRIPT REVISION):</w:t>
      </w:r>
    </w:p>
    <w:p w:rsidR="00787812" w:rsidRPr="00787812" w:rsidRDefault="00787812" w:rsidP="00787812">
      <w:pPr>
        <w:spacing w:line="240" w:lineRule="auto"/>
        <w:jc w:val="both"/>
        <w:rPr>
          <w:rFonts w:ascii="Cambria" w:hAnsi="Cambria"/>
          <w:noProof/>
          <w:sz w:val="24"/>
          <w:szCs w:val="24"/>
          <w:lang w:val="sr-Latn-RS"/>
        </w:rPr>
      </w:pPr>
      <w:r w:rsidRPr="00787812">
        <w:rPr>
          <w:rFonts w:ascii="Cambria" w:hAnsi="Cambria"/>
          <w:noProof/>
          <w:sz w:val="24"/>
          <w:szCs w:val="24"/>
          <w:lang w:val="sr-Latn-RS"/>
        </w:rPr>
        <w:t>1. The corrected manuscript (as .doc fi</w:t>
      </w:r>
      <w:r>
        <w:rPr>
          <w:rFonts w:ascii="Cambria" w:hAnsi="Cambria"/>
          <w:noProof/>
          <w:sz w:val="24"/>
          <w:szCs w:val="24"/>
          <w:lang w:val="sr-Latn-RS"/>
        </w:rPr>
        <w:t xml:space="preserve">le in "REVIEW" Section – Editor </w:t>
      </w:r>
      <w:r w:rsidRPr="00787812">
        <w:rPr>
          <w:rFonts w:ascii="Cambria" w:hAnsi="Cambria"/>
          <w:noProof/>
          <w:sz w:val="24"/>
          <w:szCs w:val="24"/>
          <w:lang w:val="sr-Latn-RS"/>
        </w:rPr>
        <w:t>Decision - Upload author version option);</w:t>
      </w:r>
    </w:p>
    <w:p w:rsidR="00787812" w:rsidRDefault="00787812" w:rsidP="00787812">
      <w:pPr>
        <w:spacing w:line="240" w:lineRule="auto"/>
        <w:jc w:val="both"/>
        <w:rPr>
          <w:rFonts w:ascii="Cambria" w:hAnsi="Cambria"/>
          <w:noProof/>
          <w:sz w:val="24"/>
          <w:szCs w:val="24"/>
          <w:lang w:val="sr-Latn-RS"/>
        </w:rPr>
      </w:pPr>
      <w:r w:rsidRPr="00787812">
        <w:rPr>
          <w:rFonts w:ascii="Cambria" w:hAnsi="Cambria"/>
          <w:noProof/>
          <w:sz w:val="24"/>
          <w:szCs w:val="24"/>
          <w:lang w:val="sr-Latn-RS"/>
        </w:rPr>
        <w:t>2. Your comments on the changes you made in t</w:t>
      </w:r>
      <w:r>
        <w:rPr>
          <w:rFonts w:ascii="Cambria" w:hAnsi="Cambria"/>
          <w:noProof/>
          <w:sz w:val="24"/>
          <w:szCs w:val="24"/>
          <w:lang w:val="sr-Latn-RS"/>
        </w:rPr>
        <w:t xml:space="preserve">he text as .doc or .pdf file in </w:t>
      </w:r>
      <w:r w:rsidRPr="00787812">
        <w:rPr>
          <w:rFonts w:ascii="Cambria" w:hAnsi="Cambria"/>
          <w:noProof/>
          <w:sz w:val="24"/>
          <w:szCs w:val="24"/>
          <w:lang w:val="sr-Latn-RS"/>
        </w:rPr>
        <w:t>"add a supplementary file" option under "SUMMARY" Section of your submi</w:t>
      </w:r>
      <w:r>
        <w:rPr>
          <w:rFonts w:ascii="Cambria" w:hAnsi="Cambria"/>
          <w:noProof/>
          <w:sz w:val="24"/>
          <w:szCs w:val="24"/>
          <w:lang w:val="sr-Latn-RS"/>
        </w:rPr>
        <w:t xml:space="preserve">ssion </w:t>
      </w:r>
      <w:r w:rsidRPr="00787812">
        <w:rPr>
          <w:rFonts w:ascii="Cambria" w:hAnsi="Cambria"/>
          <w:noProof/>
          <w:sz w:val="24"/>
          <w:szCs w:val="24"/>
          <w:lang w:val="sr-Latn-RS"/>
        </w:rPr>
        <w:t xml:space="preserve">(in the Title field please </w:t>
      </w:r>
      <w:r>
        <w:rPr>
          <w:rFonts w:ascii="Cambria" w:hAnsi="Cambria"/>
          <w:noProof/>
          <w:sz w:val="24"/>
          <w:szCs w:val="24"/>
          <w:lang w:val="sr-Latn-RS"/>
        </w:rPr>
        <w:t xml:space="preserve">write "Response to Reviewers") </w:t>
      </w:r>
    </w:p>
    <w:p w:rsidR="00787812" w:rsidRPr="00787812" w:rsidRDefault="00787812" w:rsidP="00787812">
      <w:pPr>
        <w:spacing w:line="240" w:lineRule="auto"/>
        <w:jc w:val="both"/>
        <w:rPr>
          <w:rFonts w:ascii="Cambria" w:hAnsi="Cambria"/>
          <w:noProof/>
          <w:sz w:val="24"/>
          <w:szCs w:val="24"/>
          <w:lang w:val="sr-Latn-RS"/>
        </w:rPr>
      </w:pPr>
      <w:r w:rsidRPr="00787812">
        <w:rPr>
          <w:rFonts w:ascii="Cambria" w:hAnsi="Cambria"/>
          <w:noProof/>
          <w:sz w:val="24"/>
          <w:szCs w:val="24"/>
          <w:lang w:val="sr-Latn-RS"/>
        </w:rPr>
        <w:t>3. corrected Figure(s), Schemes..., if any (</w:t>
      </w:r>
      <w:r>
        <w:rPr>
          <w:rFonts w:ascii="Cambria" w:hAnsi="Cambria"/>
          <w:noProof/>
          <w:sz w:val="24"/>
          <w:szCs w:val="24"/>
          <w:lang w:val="sr-Latn-RS"/>
        </w:rPr>
        <w:t xml:space="preserve">also as supplementary file(s) - </w:t>
      </w:r>
      <w:r w:rsidRPr="00787812">
        <w:rPr>
          <w:rFonts w:ascii="Cambria" w:hAnsi="Cambria"/>
          <w:noProof/>
          <w:sz w:val="24"/>
          <w:szCs w:val="24"/>
          <w:lang w:val="sr-Latn-RS"/>
        </w:rPr>
        <w:t>Title: Corrected Fig.xx</w:t>
      </w:r>
      <w:r>
        <w:rPr>
          <w:rFonts w:ascii="Cambria" w:hAnsi="Cambria"/>
          <w:noProof/>
          <w:sz w:val="24"/>
          <w:szCs w:val="24"/>
          <w:lang w:val="sr-Latn-RS"/>
        </w:rPr>
        <w:t xml:space="preserve">x, Type: Illistration(s)....).  </w:t>
      </w:r>
      <w:r w:rsidRPr="00787812">
        <w:rPr>
          <w:rFonts w:ascii="Cambria" w:hAnsi="Cambria"/>
          <w:noProof/>
          <w:sz w:val="24"/>
          <w:szCs w:val="24"/>
          <w:lang w:val="sr-Latn-RS"/>
        </w:rPr>
        <w:t>Please note that all files supplied in revision have to be p</w:t>
      </w:r>
      <w:r>
        <w:rPr>
          <w:rFonts w:ascii="Cambria" w:hAnsi="Cambria"/>
          <w:noProof/>
          <w:sz w:val="24"/>
          <w:szCs w:val="24"/>
          <w:lang w:val="sr-Latn-RS"/>
        </w:rPr>
        <w:t xml:space="preserve">resented to </w:t>
      </w:r>
      <w:r w:rsidRPr="00787812">
        <w:rPr>
          <w:rFonts w:ascii="Cambria" w:hAnsi="Cambria"/>
          <w:noProof/>
          <w:sz w:val="24"/>
          <w:szCs w:val="24"/>
          <w:lang w:val="sr-Latn-RS"/>
        </w:rPr>
        <w:t xml:space="preserve">reviewers - hence, please mark "Present file </w:t>
      </w:r>
      <w:r>
        <w:rPr>
          <w:rFonts w:ascii="Cambria" w:hAnsi="Cambria"/>
          <w:noProof/>
          <w:sz w:val="24"/>
          <w:szCs w:val="24"/>
          <w:lang w:val="sr-Latn-RS"/>
        </w:rPr>
        <w:t xml:space="preserve">to reviewers" during the upload </w:t>
      </w:r>
      <w:r w:rsidRPr="00787812">
        <w:rPr>
          <w:rFonts w:ascii="Cambria" w:hAnsi="Cambria"/>
          <w:noProof/>
          <w:sz w:val="24"/>
          <w:szCs w:val="24"/>
          <w:lang w:val="sr-Latn-RS"/>
        </w:rPr>
        <w:t>of supplementary  files.</w:t>
      </w:r>
    </w:p>
    <w:p w:rsidR="00787812" w:rsidRPr="00787812" w:rsidRDefault="00787812" w:rsidP="00787812">
      <w:pPr>
        <w:spacing w:line="240" w:lineRule="auto"/>
        <w:jc w:val="both"/>
        <w:rPr>
          <w:rFonts w:ascii="Cambria" w:hAnsi="Cambria"/>
          <w:noProof/>
          <w:sz w:val="24"/>
          <w:szCs w:val="24"/>
          <w:lang w:val="sr-Latn-RS"/>
        </w:rPr>
      </w:pPr>
      <w:r w:rsidRPr="00787812">
        <w:rPr>
          <w:rFonts w:ascii="Cambria" w:hAnsi="Cambria"/>
          <w:noProof/>
          <w:sz w:val="24"/>
          <w:szCs w:val="24"/>
          <w:lang w:val="sr-Latn-RS"/>
        </w:rPr>
        <w:t xml:space="preserve">The filling-in of the metadata is obligatory </w:t>
      </w:r>
      <w:r>
        <w:rPr>
          <w:rFonts w:ascii="Cambria" w:hAnsi="Cambria"/>
          <w:noProof/>
          <w:sz w:val="24"/>
          <w:szCs w:val="24"/>
          <w:lang w:val="sr-Latn-RS"/>
        </w:rPr>
        <w:t xml:space="preserve">(please correct it in "SUMMARY" </w:t>
      </w:r>
      <w:r w:rsidRPr="00787812">
        <w:rPr>
          <w:rFonts w:ascii="Cambria" w:hAnsi="Cambria"/>
          <w:noProof/>
          <w:sz w:val="24"/>
          <w:szCs w:val="24"/>
          <w:lang w:val="sr-Latn-RS"/>
        </w:rPr>
        <w:t>Section, option EDIT METADATA, if necessary)</w:t>
      </w:r>
    </w:p>
    <w:p w:rsidR="00787812" w:rsidRPr="00787812" w:rsidRDefault="00787812" w:rsidP="00787812">
      <w:pPr>
        <w:spacing w:line="240" w:lineRule="auto"/>
        <w:jc w:val="both"/>
        <w:rPr>
          <w:rFonts w:ascii="Cambria" w:hAnsi="Cambria"/>
          <w:noProof/>
          <w:sz w:val="24"/>
          <w:szCs w:val="24"/>
          <w:lang w:val="sr-Latn-RS"/>
        </w:rPr>
      </w:pPr>
      <w:r>
        <w:rPr>
          <w:rFonts w:ascii="Cambria" w:hAnsi="Cambria"/>
          <w:noProof/>
          <w:sz w:val="24"/>
          <w:szCs w:val="24"/>
          <w:lang w:val="sr-Latn-RS"/>
        </w:rPr>
        <w:t xml:space="preserve"> </w:t>
      </w:r>
      <w:r w:rsidRPr="00787812">
        <w:rPr>
          <w:rFonts w:ascii="Cambria" w:hAnsi="Cambria"/>
          <w:noProof/>
          <w:sz w:val="24"/>
          <w:szCs w:val="24"/>
          <w:lang w:val="sr-Latn-RS"/>
        </w:rPr>
        <w:t>Upon completion, send the Notify Editor em</w:t>
      </w:r>
      <w:r>
        <w:rPr>
          <w:rFonts w:ascii="Cambria" w:hAnsi="Cambria"/>
          <w:noProof/>
          <w:sz w:val="24"/>
          <w:szCs w:val="24"/>
          <w:lang w:val="sr-Latn-RS"/>
        </w:rPr>
        <w:t xml:space="preserve">ail to the Sub-editor ("REVIEW" </w:t>
      </w:r>
      <w:r w:rsidRPr="00787812">
        <w:rPr>
          <w:rFonts w:ascii="Cambria" w:hAnsi="Cambria"/>
          <w:noProof/>
          <w:sz w:val="24"/>
          <w:szCs w:val="24"/>
          <w:lang w:val="sr-Latn-RS"/>
        </w:rPr>
        <w:t>Section - Editor Decision option)</w:t>
      </w:r>
    </w:p>
    <w:p w:rsidR="00787812" w:rsidRPr="00787812" w:rsidRDefault="00787812" w:rsidP="00787812">
      <w:pPr>
        <w:spacing w:line="240" w:lineRule="auto"/>
        <w:jc w:val="both"/>
        <w:rPr>
          <w:rFonts w:ascii="Cambria" w:hAnsi="Cambria"/>
          <w:noProof/>
          <w:sz w:val="24"/>
          <w:szCs w:val="24"/>
          <w:lang w:val="sr-Latn-RS"/>
        </w:rPr>
      </w:pPr>
    </w:p>
    <w:p w:rsidR="00787812" w:rsidRPr="00787812" w:rsidRDefault="00787812" w:rsidP="00787812">
      <w:pPr>
        <w:spacing w:line="240" w:lineRule="auto"/>
        <w:jc w:val="both"/>
        <w:rPr>
          <w:rFonts w:ascii="Cambria" w:hAnsi="Cambria"/>
          <w:noProof/>
          <w:sz w:val="24"/>
          <w:szCs w:val="24"/>
          <w:lang w:val="sr-Latn-RS"/>
        </w:rPr>
      </w:pPr>
      <w:r w:rsidRPr="00787812">
        <w:rPr>
          <w:rFonts w:ascii="Cambria" w:hAnsi="Cambria"/>
          <w:noProof/>
          <w:sz w:val="24"/>
          <w:szCs w:val="24"/>
          <w:lang w:val="sr-Latn-RS"/>
        </w:rPr>
        <w:t>Prof. Slavica Ražić</w:t>
      </w:r>
    </w:p>
    <w:p w:rsidR="00787812" w:rsidRPr="00787812" w:rsidRDefault="00787812" w:rsidP="00787812">
      <w:pPr>
        <w:spacing w:line="240" w:lineRule="auto"/>
        <w:jc w:val="both"/>
        <w:rPr>
          <w:rFonts w:ascii="Cambria" w:hAnsi="Cambria"/>
          <w:noProof/>
          <w:sz w:val="24"/>
          <w:szCs w:val="24"/>
          <w:lang w:val="sr-Latn-RS"/>
        </w:rPr>
      </w:pPr>
      <w:r w:rsidRPr="00787812">
        <w:rPr>
          <w:rFonts w:ascii="Cambria" w:hAnsi="Cambria"/>
          <w:noProof/>
          <w:sz w:val="24"/>
          <w:szCs w:val="24"/>
          <w:lang w:val="sr-Latn-RS"/>
        </w:rPr>
        <w:t>Department of Analytical Chemistry, Faculty of Pharmacy, University of</w:t>
      </w:r>
    </w:p>
    <w:p w:rsidR="00787812" w:rsidRPr="00787812" w:rsidRDefault="00787812" w:rsidP="00787812">
      <w:pPr>
        <w:spacing w:line="240" w:lineRule="auto"/>
        <w:jc w:val="both"/>
        <w:rPr>
          <w:rFonts w:ascii="Cambria" w:hAnsi="Cambria"/>
          <w:noProof/>
          <w:sz w:val="24"/>
          <w:szCs w:val="24"/>
          <w:lang w:val="sr-Latn-RS"/>
        </w:rPr>
      </w:pPr>
      <w:r w:rsidRPr="00787812">
        <w:rPr>
          <w:rFonts w:ascii="Cambria" w:hAnsi="Cambria"/>
          <w:noProof/>
          <w:sz w:val="24"/>
          <w:szCs w:val="24"/>
          <w:lang w:val="sr-Latn-RS"/>
        </w:rPr>
        <w:t>Belgrade</w:t>
      </w:r>
    </w:p>
    <w:p w:rsidR="00787812" w:rsidRPr="00787812" w:rsidRDefault="00787812" w:rsidP="00787812">
      <w:pPr>
        <w:spacing w:line="240" w:lineRule="auto"/>
        <w:jc w:val="both"/>
        <w:rPr>
          <w:rFonts w:ascii="Cambria" w:hAnsi="Cambria"/>
          <w:noProof/>
          <w:sz w:val="24"/>
          <w:szCs w:val="24"/>
          <w:lang w:val="sr-Latn-RS"/>
        </w:rPr>
      </w:pPr>
      <w:r w:rsidRPr="00787812">
        <w:rPr>
          <w:rFonts w:ascii="Cambria" w:hAnsi="Cambria"/>
          <w:noProof/>
          <w:sz w:val="24"/>
          <w:szCs w:val="24"/>
          <w:lang w:val="sr-Latn-RS"/>
        </w:rPr>
        <w:t>jscs-ah@shd.org.rs</w:t>
      </w:r>
    </w:p>
    <w:p w:rsidR="00787812" w:rsidRPr="00787812" w:rsidRDefault="00787812" w:rsidP="00787812">
      <w:pPr>
        <w:spacing w:line="240" w:lineRule="auto"/>
        <w:jc w:val="both"/>
        <w:rPr>
          <w:rFonts w:ascii="Cambria" w:hAnsi="Cambria"/>
          <w:noProof/>
          <w:sz w:val="24"/>
          <w:szCs w:val="24"/>
          <w:lang w:val="sr-Latn-RS"/>
        </w:rPr>
      </w:pPr>
      <w:r w:rsidRPr="00787812">
        <w:rPr>
          <w:rFonts w:ascii="Cambria" w:hAnsi="Cambria"/>
          <w:noProof/>
          <w:sz w:val="24"/>
          <w:szCs w:val="24"/>
          <w:lang w:val="sr-Latn-RS"/>
        </w:rPr>
        <w:t>JSCS : : Analytical Chemistry Sub Editor</w:t>
      </w:r>
    </w:p>
    <w:p w:rsidR="00787812" w:rsidRPr="00787812" w:rsidRDefault="00787812" w:rsidP="00787812">
      <w:pPr>
        <w:spacing w:line="240" w:lineRule="auto"/>
        <w:jc w:val="both"/>
        <w:rPr>
          <w:rFonts w:ascii="Cambria" w:hAnsi="Cambria"/>
          <w:noProof/>
          <w:sz w:val="24"/>
          <w:szCs w:val="24"/>
          <w:lang w:val="sr-Latn-RS"/>
        </w:rPr>
      </w:pPr>
      <w:r w:rsidRPr="00787812">
        <w:rPr>
          <w:rFonts w:ascii="Cambria" w:hAnsi="Cambria"/>
          <w:noProof/>
          <w:sz w:val="24"/>
          <w:szCs w:val="24"/>
          <w:lang w:val="sr-Latn-RS"/>
        </w:rPr>
        <w:t>------------------------------------------------------</w:t>
      </w:r>
    </w:p>
    <w:p w:rsidR="00D64334" w:rsidRDefault="00D64334" w:rsidP="009476C5">
      <w:pPr>
        <w:spacing w:line="240" w:lineRule="auto"/>
        <w:jc w:val="both"/>
        <w:rPr>
          <w:rFonts w:ascii="Cambria" w:hAnsi="Cambria"/>
          <w:noProof/>
          <w:sz w:val="24"/>
          <w:szCs w:val="24"/>
          <w:lang w:val="sr-Latn-RS"/>
        </w:rPr>
      </w:pPr>
    </w:p>
    <w:p w:rsidR="007B1ECC" w:rsidRDefault="007B1ECC" w:rsidP="009476C5">
      <w:pPr>
        <w:spacing w:line="240" w:lineRule="auto"/>
        <w:jc w:val="both"/>
        <w:rPr>
          <w:rFonts w:ascii="Cambria" w:hAnsi="Cambria"/>
          <w:noProof/>
          <w:sz w:val="24"/>
          <w:szCs w:val="24"/>
          <w:u w:val="single"/>
          <w:lang w:val="sr-Latn-RS"/>
        </w:rPr>
      </w:pPr>
    </w:p>
    <w:p w:rsidR="00A35998" w:rsidRDefault="00F11030" w:rsidP="00F11030">
      <w:pPr>
        <w:spacing w:line="240" w:lineRule="auto"/>
        <w:jc w:val="both"/>
        <w:rPr>
          <w:rFonts w:ascii="Cambria" w:hAnsi="Cambria"/>
          <w:noProof/>
          <w:sz w:val="24"/>
          <w:szCs w:val="24"/>
          <w:lang w:val="sr-Latn-RS"/>
        </w:rPr>
      </w:pPr>
      <w:r w:rsidRPr="00F11030">
        <w:rPr>
          <w:rFonts w:ascii="Cambria" w:hAnsi="Cambria"/>
          <w:b/>
          <w:noProof/>
          <w:sz w:val="24"/>
          <w:szCs w:val="24"/>
          <w:lang w:val="sr-Latn-RS"/>
        </w:rPr>
        <w:t>Reviewer A</w:t>
      </w:r>
      <w:r>
        <w:rPr>
          <w:rFonts w:ascii="Cambria" w:hAnsi="Cambria"/>
          <w:noProof/>
          <w:sz w:val="24"/>
          <w:szCs w:val="24"/>
          <w:lang w:val="sr-Latn-RS"/>
        </w:rPr>
        <w:t>.</w:t>
      </w:r>
      <w:r w:rsidR="00695558">
        <w:rPr>
          <w:rFonts w:ascii="Cambria" w:hAnsi="Cambria"/>
          <w:noProof/>
          <w:sz w:val="24"/>
          <w:szCs w:val="24"/>
          <w:lang w:val="sr-Latn-RS"/>
        </w:rPr>
        <w:t xml:space="preserve"> </w:t>
      </w:r>
      <w:r w:rsidR="009D2BEF">
        <w:rPr>
          <w:rFonts w:ascii="Cambria" w:hAnsi="Cambria"/>
          <w:noProof/>
          <w:sz w:val="24"/>
          <w:szCs w:val="24"/>
          <w:lang w:val="sr-Latn-RS"/>
        </w:rPr>
        <w:t xml:space="preserve">comment: </w:t>
      </w:r>
      <w:r w:rsidR="00A35998" w:rsidRPr="00A35998">
        <w:rPr>
          <w:rFonts w:ascii="Cambria" w:hAnsi="Cambria"/>
          <w:noProof/>
          <w:sz w:val="24"/>
          <w:szCs w:val="24"/>
          <w:lang w:val="sr-Latn-RS"/>
        </w:rPr>
        <w:t>Please indicate the page num</w:t>
      </w:r>
      <w:r w:rsidR="00A35998">
        <w:rPr>
          <w:rFonts w:ascii="Cambria" w:hAnsi="Cambria"/>
          <w:noProof/>
          <w:sz w:val="24"/>
          <w:szCs w:val="24"/>
          <w:lang w:val="sr-Latn-RS"/>
        </w:rPr>
        <w:t xml:space="preserve">bers for suggested corrections. </w:t>
      </w:r>
      <w:r w:rsidR="002E1BB9">
        <w:rPr>
          <w:rFonts w:ascii="Cambria" w:hAnsi="Cambria"/>
          <w:noProof/>
          <w:sz w:val="24"/>
          <w:szCs w:val="24"/>
          <w:lang w:val="sr-Latn-RS"/>
        </w:rPr>
        <w:t xml:space="preserve">Please, be as specific </w:t>
      </w:r>
      <w:r w:rsidR="00A35998" w:rsidRPr="00A35998">
        <w:rPr>
          <w:rFonts w:ascii="Cambria" w:hAnsi="Cambria"/>
          <w:noProof/>
          <w:sz w:val="24"/>
          <w:szCs w:val="24"/>
          <w:lang w:val="sr-Latn-RS"/>
        </w:rPr>
        <w:t>as possible if major</w:t>
      </w:r>
      <w:r w:rsidR="00A35998">
        <w:rPr>
          <w:rFonts w:ascii="Cambria" w:hAnsi="Cambria"/>
          <w:noProof/>
          <w:sz w:val="24"/>
          <w:szCs w:val="24"/>
          <w:lang w:val="sr-Latn-RS"/>
        </w:rPr>
        <w:t xml:space="preserve"> correction by the author(s) is </w:t>
      </w:r>
      <w:r w:rsidR="00A35998" w:rsidRPr="00A35998">
        <w:rPr>
          <w:rFonts w:ascii="Cambria" w:hAnsi="Cambria"/>
          <w:noProof/>
          <w:sz w:val="24"/>
          <w:szCs w:val="24"/>
          <w:lang w:val="sr-Latn-RS"/>
        </w:rPr>
        <w:t xml:space="preserve">recommended! </w:t>
      </w:r>
      <w:r w:rsidRPr="00F11030">
        <w:rPr>
          <w:rFonts w:ascii="Cambria" w:hAnsi="Cambria"/>
          <w:noProof/>
          <w:sz w:val="24"/>
          <w:szCs w:val="24"/>
          <w:lang w:val="sr-Latn-RS"/>
        </w:rPr>
        <w:t>While this Manuscript undoubtedly has</w:t>
      </w:r>
      <w:r>
        <w:rPr>
          <w:rFonts w:ascii="Cambria" w:hAnsi="Cambria"/>
          <w:noProof/>
          <w:sz w:val="24"/>
          <w:szCs w:val="24"/>
          <w:lang w:val="sr-Latn-RS"/>
        </w:rPr>
        <w:t xml:space="preserve"> scientific merit, it is of the </w:t>
      </w:r>
      <w:r w:rsidRPr="00F11030">
        <w:rPr>
          <w:rFonts w:ascii="Cambria" w:hAnsi="Cambria"/>
          <w:noProof/>
          <w:sz w:val="24"/>
          <w:szCs w:val="24"/>
          <w:lang w:val="sr-Latn-RS"/>
        </w:rPr>
        <w:t>paramount importance that the following issues be addressed before</w:t>
      </w:r>
      <w:r>
        <w:rPr>
          <w:rFonts w:ascii="Cambria" w:hAnsi="Cambria"/>
          <w:noProof/>
          <w:sz w:val="24"/>
          <w:szCs w:val="24"/>
          <w:lang w:val="sr-Latn-RS"/>
        </w:rPr>
        <w:t xml:space="preserve"> it is considered for publication. </w:t>
      </w:r>
      <w:r w:rsidRPr="00F11030">
        <w:rPr>
          <w:rFonts w:ascii="Cambria" w:hAnsi="Cambria"/>
          <w:noProof/>
          <w:sz w:val="24"/>
          <w:szCs w:val="24"/>
          <w:lang w:val="sr-Latn-RS"/>
        </w:rPr>
        <w:t>Some of the point by point remarks are give</w:t>
      </w:r>
      <w:r>
        <w:rPr>
          <w:rFonts w:ascii="Cambria" w:hAnsi="Cambria"/>
          <w:noProof/>
          <w:sz w:val="24"/>
          <w:szCs w:val="24"/>
          <w:lang w:val="sr-Latn-RS"/>
        </w:rPr>
        <w:t xml:space="preserve">n below also as an incentive to </w:t>
      </w:r>
      <w:r w:rsidRPr="00F11030">
        <w:rPr>
          <w:rFonts w:ascii="Cambria" w:hAnsi="Cambria"/>
          <w:noProof/>
          <w:sz w:val="24"/>
          <w:szCs w:val="24"/>
          <w:lang w:val="sr-Latn-RS"/>
        </w:rPr>
        <w:t>the authors to rewrite and improve their Manuscript.</w:t>
      </w:r>
      <w:r w:rsidR="00A35998">
        <w:rPr>
          <w:rFonts w:ascii="Cambria" w:hAnsi="Cambria"/>
          <w:noProof/>
          <w:sz w:val="24"/>
          <w:szCs w:val="24"/>
          <w:lang w:val="sr-Latn-RS"/>
        </w:rPr>
        <w:t xml:space="preserve"> </w:t>
      </w:r>
      <w:r w:rsidR="00A35998" w:rsidRPr="00A35998">
        <w:rPr>
          <w:rFonts w:ascii="Cambria" w:hAnsi="Cambria"/>
          <w:noProof/>
          <w:sz w:val="24"/>
          <w:szCs w:val="24"/>
          <w:lang w:val="sr-Latn-RS"/>
        </w:rPr>
        <w:t>I must therefore recommend that t</w:t>
      </w:r>
      <w:r w:rsidR="00A35998">
        <w:rPr>
          <w:rFonts w:ascii="Cambria" w:hAnsi="Cambria"/>
          <w:noProof/>
          <w:sz w:val="24"/>
          <w:szCs w:val="24"/>
          <w:lang w:val="sr-Latn-RS"/>
        </w:rPr>
        <w:t xml:space="preserve">his Manuscript be rewritten and resubmitted. </w:t>
      </w:r>
      <w:r w:rsidR="00A35998" w:rsidRPr="00A35998">
        <w:rPr>
          <w:rFonts w:ascii="Cambria" w:hAnsi="Cambria"/>
          <w:noProof/>
          <w:sz w:val="24"/>
          <w:szCs w:val="24"/>
          <w:lang w:val="sr-Latn-RS"/>
        </w:rPr>
        <w:t>In my op</w:t>
      </w:r>
      <w:r w:rsidR="00A35998">
        <w:rPr>
          <w:rFonts w:ascii="Cambria" w:hAnsi="Cambria"/>
          <w:noProof/>
          <w:sz w:val="24"/>
          <w:szCs w:val="24"/>
          <w:lang w:val="sr-Latn-RS"/>
        </w:rPr>
        <w:t xml:space="preserve">inion, this manuscript should: </w:t>
      </w:r>
      <w:r w:rsidR="00A35998" w:rsidRPr="00A35998">
        <w:rPr>
          <w:rFonts w:ascii="Cambria" w:hAnsi="Cambria"/>
          <w:noProof/>
          <w:sz w:val="24"/>
          <w:szCs w:val="24"/>
          <w:lang w:val="sr-Latn-RS"/>
        </w:rPr>
        <w:t>be published after major</w:t>
      </w:r>
      <w:r w:rsidR="00A35998">
        <w:rPr>
          <w:rFonts w:ascii="Cambria" w:hAnsi="Cambria"/>
          <w:noProof/>
          <w:sz w:val="24"/>
          <w:szCs w:val="24"/>
          <w:lang w:val="sr-Latn-RS"/>
        </w:rPr>
        <w:t xml:space="preserve"> revision and additional review. </w:t>
      </w:r>
      <w:r w:rsidR="00A35998" w:rsidRPr="00A35998">
        <w:rPr>
          <w:rFonts w:ascii="Cambria" w:hAnsi="Cambria"/>
          <w:noProof/>
          <w:sz w:val="24"/>
          <w:szCs w:val="24"/>
          <w:lang w:val="sr-Latn-RS"/>
        </w:rPr>
        <w:t>If manuscript is suitable for publish</w:t>
      </w:r>
      <w:r w:rsidR="00A35998">
        <w:rPr>
          <w:rFonts w:ascii="Cambria" w:hAnsi="Cambria"/>
          <w:noProof/>
          <w:sz w:val="24"/>
          <w:szCs w:val="24"/>
          <w:lang w:val="sr-Latn-RS"/>
        </w:rPr>
        <w:t xml:space="preserve">ing, referees recommendation: </w:t>
      </w:r>
      <w:r w:rsidR="00A35998" w:rsidRPr="00A35998">
        <w:rPr>
          <w:rFonts w:ascii="Cambria" w:hAnsi="Cambria"/>
          <w:noProof/>
          <w:sz w:val="24"/>
          <w:szCs w:val="24"/>
          <w:lang w:val="sr-Latn-RS"/>
        </w:rPr>
        <w:t>Short communication</w:t>
      </w:r>
      <w:r w:rsidR="00A35998">
        <w:rPr>
          <w:rFonts w:ascii="Cambria" w:hAnsi="Cambria"/>
          <w:noProof/>
          <w:sz w:val="24"/>
          <w:szCs w:val="24"/>
          <w:lang w:val="sr-Latn-RS"/>
        </w:rPr>
        <w:t>.</w:t>
      </w:r>
    </w:p>
    <w:p w:rsidR="00F11030" w:rsidRPr="00F11030" w:rsidRDefault="00F11030" w:rsidP="009D2BEF">
      <w:pPr>
        <w:spacing w:line="240" w:lineRule="auto"/>
        <w:ind w:firstLine="720"/>
        <w:jc w:val="both"/>
        <w:rPr>
          <w:rFonts w:ascii="Cambria" w:hAnsi="Cambria"/>
          <w:noProof/>
          <w:sz w:val="24"/>
          <w:szCs w:val="24"/>
          <w:lang w:val="sr-Latn-RS"/>
        </w:rPr>
      </w:pPr>
      <w:r w:rsidRPr="00F11030">
        <w:rPr>
          <w:rFonts w:ascii="Cambria" w:hAnsi="Cambria"/>
          <w:noProof/>
          <w:sz w:val="24"/>
          <w:szCs w:val="24"/>
          <w:lang w:val="sr-Latn-RS"/>
        </w:rPr>
        <w:t>Thank you for careful review of our work. We hope that these corrections will contribute to the general improvement of the quality and relevance of the manuscript, and that this will be acceptable for you.  Please, find our reply to your comments below.</w:t>
      </w:r>
    </w:p>
    <w:p w:rsidR="00F11030" w:rsidRDefault="00F11030" w:rsidP="009476C5">
      <w:pPr>
        <w:spacing w:line="240" w:lineRule="auto"/>
        <w:jc w:val="both"/>
        <w:rPr>
          <w:rFonts w:ascii="Cambria" w:hAnsi="Cambria"/>
          <w:noProof/>
          <w:sz w:val="24"/>
          <w:szCs w:val="24"/>
          <w:u w:val="single"/>
          <w:lang w:val="sr-Latn-RS"/>
        </w:rPr>
      </w:pPr>
    </w:p>
    <w:p w:rsidR="000725E2" w:rsidRPr="00907469" w:rsidRDefault="007B1ECC" w:rsidP="009476C5">
      <w:pPr>
        <w:spacing w:line="240" w:lineRule="auto"/>
        <w:jc w:val="both"/>
        <w:rPr>
          <w:rFonts w:ascii="Cambria" w:hAnsi="Cambria"/>
          <w:noProof/>
          <w:sz w:val="24"/>
          <w:szCs w:val="24"/>
          <w:u w:val="single"/>
          <w:lang w:val="sr-Latn-RS"/>
        </w:rPr>
      </w:pPr>
      <w:r>
        <w:rPr>
          <w:rFonts w:ascii="Cambria" w:hAnsi="Cambria"/>
          <w:noProof/>
          <w:sz w:val="24"/>
          <w:szCs w:val="24"/>
          <w:u w:val="single"/>
          <w:lang w:val="sr-Latn-RS"/>
        </w:rPr>
        <w:t>Rev</w:t>
      </w:r>
      <w:r w:rsidR="000725E2" w:rsidRPr="00225BD1">
        <w:rPr>
          <w:rFonts w:ascii="Cambria" w:hAnsi="Cambria"/>
          <w:noProof/>
          <w:sz w:val="24"/>
          <w:szCs w:val="24"/>
          <w:u w:val="single"/>
          <w:lang w:val="sr-Latn-RS"/>
        </w:rPr>
        <w:t>iewer A</w:t>
      </w:r>
      <w:r w:rsidR="009D2BEF">
        <w:rPr>
          <w:rFonts w:ascii="Cambria" w:hAnsi="Cambria"/>
          <w:noProof/>
          <w:sz w:val="24"/>
          <w:szCs w:val="24"/>
          <w:u w:val="single"/>
          <w:lang w:val="sr-Latn-RS"/>
        </w:rPr>
        <w:t>.</w:t>
      </w:r>
    </w:p>
    <w:p w:rsidR="00225BD1" w:rsidRPr="00225BD1" w:rsidRDefault="00A35998" w:rsidP="009476C5">
      <w:pPr>
        <w:spacing w:line="240" w:lineRule="auto"/>
        <w:jc w:val="both"/>
        <w:rPr>
          <w:rFonts w:ascii="Cambria" w:hAnsi="Cambria"/>
          <w:b/>
          <w:sz w:val="24"/>
          <w:szCs w:val="24"/>
        </w:rPr>
      </w:pPr>
      <w:r w:rsidRPr="00A35998">
        <w:rPr>
          <w:rFonts w:ascii="Cambria" w:hAnsi="Cambria"/>
          <w:b/>
          <w:i/>
          <w:sz w:val="24"/>
          <w:szCs w:val="24"/>
        </w:rPr>
        <w:t>1. Comment</w:t>
      </w:r>
      <w:r w:rsidR="00077A91">
        <w:rPr>
          <w:rFonts w:ascii="Cambria" w:hAnsi="Cambria"/>
          <w:b/>
          <w:sz w:val="24"/>
          <w:szCs w:val="24"/>
        </w:rPr>
        <w:t>/P.</w:t>
      </w:r>
      <w:r w:rsidR="000725E2" w:rsidRPr="00225BD1">
        <w:rPr>
          <w:rFonts w:ascii="Cambria" w:hAnsi="Cambria"/>
          <w:b/>
          <w:sz w:val="24"/>
          <w:szCs w:val="24"/>
        </w:rPr>
        <w:t xml:space="preserve">2 Line 37 - 43: </w:t>
      </w:r>
    </w:p>
    <w:p w:rsidR="000725E2" w:rsidRDefault="000725E2" w:rsidP="009476C5">
      <w:pPr>
        <w:spacing w:after="0" w:line="240" w:lineRule="auto"/>
        <w:jc w:val="both"/>
        <w:rPr>
          <w:rFonts w:ascii="Cambria" w:hAnsi="Cambria"/>
          <w:sz w:val="24"/>
          <w:szCs w:val="24"/>
        </w:rPr>
      </w:pPr>
      <w:r w:rsidRPr="00225BD1">
        <w:rPr>
          <w:rFonts w:ascii="Cambria" w:hAnsi="Cambria"/>
          <w:sz w:val="24"/>
          <w:szCs w:val="24"/>
        </w:rPr>
        <w:t>No all phenolic compounds are toxic! Please define which of these compounds are toxic and why only nine of them were analyzed in this study.</w:t>
      </w:r>
    </w:p>
    <w:p w:rsidR="0074504E" w:rsidRDefault="0074504E" w:rsidP="009476C5">
      <w:pPr>
        <w:spacing w:after="0" w:line="240" w:lineRule="auto"/>
        <w:jc w:val="both"/>
        <w:rPr>
          <w:rFonts w:ascii="Cambria" w:hAnsi="Cambria"/>
          <w:sz w:val="24"/>
          <w:szCs w:val="24"/>
        </w:rPr>
      </w:pPr>
    </w:p>
    <w:p w:rsidR="00E53D93" w:rsidRPr="00D85FF4" w:rsidRDefault="0074504E" w:rsidP="00D85FF4">
      <w:pPr>
        <w:jc w:val="both"/>
        <w:rPr>
          <w:rFonts w:asciiTheme="majorHAnsi" w:hAnsiTheme="majorHAnsi"/>
          <w:sz w:val="24"/>
          <w:szCs w:val="24"/>
        </w:rPr>
      </w:pPr>
      <w:r w:rsidRPr="001B1BCB">
        <w:rPr>
          <w:rFonts w:ascii="Cambria" w:hAnsi="Cambria"/>
          <w:noProof/>
          <w:sz w:val="24"/>
          <w:szCs w:val="24"/>
          <w:lang w:val="sr-Latn-RS"/>
        </w:rPr>
        <w:t>Author reply:</w:t>
      </w:r>
      <w:r w:rsidR="00E53D93" w:rsidRPr="001B1BCB">
        <w:rPr>
          <w:rFonts w:ascii="Cambria" w:hAnsi="Cambria"/>
          <w:noProof/>
          <w:sz w:val="24"/>
          <w:szCs w:val="24"/>
          <w:lang w:val="sr-Latn-RS"/>
        </w:rPr>
        <w:t xml:space="preserve"> </w:t>
      </w:r>
      <w:r w:rsidR="009F3EC8" w:rsidRPr="002568E8">
        <w:rPr>
          <w:rFonts w:ascii="Cambria" w:hAnsi="Cambria"/>
          <w:noProof/>
          <w:sz w:val="24"/>
          <w:szCs w:val="24"/>
          <w:lang w:val="sr-Latn-RS"/>
        </w:rPr>
        <w:t>Thank you for your suggestion</w:t>
      </w:r>
      <w:r w:rsidR="00CA5F9E" w:rsidRPr="002568E8">
        <w:rPr>
          <w:rFonts w:ascii="Cambria" w:hAnsi="Cambria"/>
          <w:noProof/>
          <w:sz w:val="24"/>
          <w:szCs w:val="24"/>
          <w:lang w:val="sr-Latn-RS"/>
        </w:rPr>
        <w:t xml:space="preserve">. </w:t>
      </w:r>
      <w:r w:rsidR="001B1BCB" w:rsidRPr="002568E8">
        <w:rPr>
          <w:rFonts w:ascii="Cambria" w:hAnsi="Cambria"/>
          <w:noProof/>
          <w:sz w:val="24"/>
          <w:szCs w:val="24"/>
          <w:lang w:val="sr-Latn-RS"/>
        </w:rPr>
        <w:t>Yes, not all phenols are toxic</w:t>
      </w:r>
      <w:r w:rsidR="0070481F" w:rsidRPr="002568E8">
        <w:rPr>
          <w:rFonts w:ascii="Cambria" w:hAnsi="Cambria"/>
          <w:noProof/>
          <w:sz w:val="24"/>
          <w:szCs w:val="24"/>
          <w:lang w:val="sr-Latn-RS"/>
        </w:rPr>
        <w:t xml:space="preserve">. </w:t>
      </w:r>
      <w:r w:rsidR="00CA5F9E" w:rsidRPr="002568E8">
        <w:rPr>
          <w:rFonts w:ascii="Cambria" w:hAnsi="Cambria"/>
          <w:noProof/>
          <w:sz w:val="24"/>
          <w:szCs w:val="24"/>
          <w:lang w:val="sr-Latn-RS"/>
        </w:rPr>
        <w:t xml:space="preserve">We reformulated our statement in the manuscript (Line 37). </w:t>
      </w:r>
      <w:r w:rsidR="002568E8" w:rsidRPr="002568E8">
        <w:rPr>
          <w:rFonts w:ascii="Cambria" w:hAnsi="Cambria"/>
          <w:noProof/>
          <w:sz w:val="24"/>
          <w:szCs w:val="24"/>
          <w:lang w:val="sr-Latn-RS"/>
        </w:rPr>
        <w:t>However, we concentrated our study on toxic phenolic compounds.</w:t>
      </w:r>
      <w:r w:rsidR="002568E8">
        <w:rPr>
          <w:rFonts w:ascii="Cambria" w:hAnsi="Cambria"/>
          <w:noProof/>
          <w:sz w:val="24"/>
          <w:szCs w:val="24"/>
          <w:lang w:val="sr-Latn-RS"/>
        </w:rPr>
        <w:t xml:space="preserve"> </w:t>
      </w:r>
      <w:r w:rsidR="002568E8" w:rsidRPr="002568E8">
        <w:rPr>
          <w:rFonts w:ascii="Cambria" w:hAnsi="Cambria"/>
          <w:noProof/>
          <w:sz w:val="24"/>
          <w:szCs w:val="24"/>
          <w:lang w:val="sr-Latn-RS"/>
        </w:rPr>
        <w:t>Also, we examined only nine compounds because the extraction process did not prove to be the best for nitrophenols present in the standard mixture Phenol-Mix 15.</w:t>
      </w:r>
    </w:p>
    <w:p w:rsidR="00225BD1" w:rsidRPr="00225BD1" w:rsidRDefault="00A35998" w:rsidP="009476C5">
      <w:pPr>
        <w:spacing w:line="240" w:lineRule="auto"/>
        <w:jc w:val="both"/>
        <w:rPr>
          <w:rFonts w:ascii="Cambria" w:hAnsi="Cambria"/>
          <w:b/>
          <w:sz w:val="24"/>
          <w:szCs w:val="24"/>
        </w:rPr>
      </w:pPr>
      <w:r w:rsidRPr="00A35998">
        <w:rPr>
          <w:rFonts w:ascii="Cambria" w:hAnsi="Cambria"/>
          <w:b/>
          <w:i/>
          <w:sz w:val="24"/>
          <w:szCs w:val="24"/>
        </w:rPr>
        <w:t>2. Comment</w:t>
      </w:r>
      <w:r w:rsidR="00077A91">
        <w:rPr>
          <w:rFonts w:ascii="Cambria" w:hAnsi="Cambria"/>
          <w:b/>
          <w:sz w:val="24"/>
          <w:szCs w:val="24"/>
        </w:rPr>
        <w:t>/P.</w:t>
      </w:r>
      <w:r w:rsidR="000725E2" w:rsidRPr="00225BD1">
        <w:rPr>
          <w:rFonts w:ascii="Cambria" w:hAnsi="Cambria"/>
          <w:b/>
          <w:sz w:val="24"/>
          <w:szCs w:val="24"/>
        </w:rPr>
        <w:t xml:space="preserve">3 Line 86:   </w:t>
      </w:r>
    </w:p>
    <w:p w:rsidR="000725E2" w:rsidRDefault="000725E2" w:rsidP="009476C5">
      <w:pPr>
        <w:spacing w:after="0" w:line="240" w:lineRule="auto"/>
        <w:jc w:val="both"/>
        <w:rPr>
          <w:rFonts w:ascii="Cambria" w:hAnsi="Cambria"/>
          <w:sz w:val="24"/>
          <w:szCs w:val="24"/>
        </w:rPr>
      </w:pPr>
      <w:r w:rsidRPr="00225BD1">
        <w:rPr>
          <w:rFonts w:ascii="Cambria" w:hAnsi="Cambria"/>
          <w:sz w:val="24"/>
          <w:szCs w:val="24"/>
        </w:rPr>
        <w:t>Phenol-Mix 15 contains 13 phenols?!! Where are the missing two phenols?</w:t>
      </w:r>
    </w:p>
    <w:p w:rsidR="0074504E" w:rsidRPr="00225BD1" w:rsidRDefault="0074504E" w:rsidP="009476C5">
      <w:pPr>
        <w:spacing w:after="0" w:line="240" w:lineRule="auto"/>
        <w:jc w:val="both"/>
        <w:rPr>
          <w:rFonts w:ascii="Cambria" w:hAnsi="Cambria"/>
          <w:sz w:val="24"/>
          <w:szCs w:val="24"/>
        </w:rPr>
      </w:pPr>
    </w:p>
    <w:p w:rsidR="000725E2" w:rsidRDefault="0074504E" w:rsidP="009476C5">
      <w:pPr>
        <w:spacing w:after="0" w:line="240" w:lineRule="auto"/>
        <w:jc w:val="both"/>
        <w:rPr>
          <w:rFonts w:ascii="Cambria" w:hAnsi="Cambria"/>
          <w:sz w:val="24"/>
          <w:szCs w:val="24"/>
        </w:rPr>
      </w:pPr>
      <w:r w:rsidRPr="0074504E">
        <w:rPr>
          <w:rFonts w:ascii="Cambria" w:hAnsi="Cambria"/>
          <w:sz w:val="24"/>
          <w:szCs w:val="24"/>
        </w:rPr>
        <w:t>Author reply</w:t>
      </w:r>
      <w:r>
        <w:rPr>
          <w:rFonts w:ascii="Cambria" w:hAnsi="Cambria"/>
          <w:sz w:val="24"/>
          <w:szCs w:val="24"/>
        </w:rPr>
        <w:t xml:space="preserve">: </w:t>
      </w:r>
      <w:r w:rsidR="000725E2" w:rsidRPr="00225BD1">
        <w:rPr>
          <w:rFonts w:ascii="Cambria" w:hAnsi="Cambria"/>
          <w:sz w:val="24"/>
          <w:szCs w:val="24"/>
        </w:rPr>
        <w:t xml:space="preserve">The calibration standard </w:t>
      </w:r>
      <w:r w:rsidR="000725E2" w:rsidRPr="00225BD1">
        <w:rPr>
          <w:rFonts w:ascii="Cambria" w:hAnsi="Cambria" w:cstheme="minorHAnsi"/>
          <w:sz w:val="24"/>
          <w:szCs w:val="24"/>
        </w:rPr>
        <w:t>"</w:t>
      </w:r>
      <w:r w:rsidR="000725E2" w:rsidRPr="00225BD1">
        <w:rPr>
          <w:rFonts w:ascii="Cambria" w:hAnsi="Cambria"/>
          <w:sz w:val="24"/>
          <w:szCs w:val="24"/>
        </w:rPr>
        <w:t>Phenol-Mix 15</w:t>
      </w:r>
      <w:r w:rsidR="000725E2" w:rsidRPr="00225BD1">
        <w:rPr>
          <w:rFonts w:ascii="Cambria" w:hAnsi="Cambria" w:cstheme="minorHAnsi"/>
          <w:sz w:val="24"/>
          <w:szCs w:val="24"/>
        </w:rPr>
        <w:t>"</w:t>
      </w:r>
      <w:r w:rsidR="000725E2" w:rsidRPr="00225BD1">
        <w:rPr>
          <w:rFonts w:ascii="Cambria" w:hAnsi="Cambria"/>
          <w:sz w:val="24"/>
          <w:szCs w:val="24"/>
        </w:rPr>
        <w:t xml:space="preserve"> contains 13 phenols. </w:t>
      </w:r>
      <w:r w:rsidR="00225BD1" w:rsidRPr="00225BD1">
        <w:rPr>
          <w:rFonts w:ascii="Cambria" w:hAnsi="Cambria"/>
          <w:sz w:val="24"/>
          <w:szCs w:val="24"/>
        </w:rPr>
        <w:t xml:space="preserve">We attach the certificate to the </w:t>
      </w:r>
      <w:r w:rsidR="00225BD1" w:rsidRPr="00225BD1">
        <w:rPr>
          <w:rFonts w:ascii="Cambria" w:hAnsi="Cambria"/>
          <w:i/>
          <w:sz w:val="24"/>
          <w:szCs w:val="24"/>
        </w:rPr>
        <w:t>supplementary file</w:t>
      </w:r>
      <w:r w:rsidR="00225BD1" w:rsidRPr="00225BD1">
        <w:rPr>
          <w:rFonts w:ascii="Cambria" w:hAnsi="Cambria"/>
          <w:sz w:val="24"/>
          <w:szCs w:val="24"/>
        </w:rPr>
        <w:t xml:space="preserve"> (</w:t>
      </w:r>
      <w:r w:rsidR="00225BD1">
        <w:rPr>
          <w:rFonts w:ascii="Cambria" w:hAnsi="Cambria"/>
          <w:sz w:val="24"/>
          <w:szCs w:val="24"/>
        </w:rPr>
        <w:t xml:space="preserve">name: Certificate </w:t>
      </w:r>
      <w:r w:rsidR="00225BD1" w:rsidRPr="00225BD1">
        <w:rPr>
          <w:rFonts w:ascii="Cambria" w:hAnsi="Cambria"/>
          <w:sz w:val="24"/>
          <w:szCs w:val="24"/>
        </w:rPr>
        <w:t>Phenol-Mix 15</w:t>
      </w:r>
      <w:r w:rsidR="00225BD1">
        <w:rPr>
          <w:rFonts w:ascii="Cambria" w:hAnsi="Cambria"/>
          <w:sz w:val="24"/>
          <w:szCs w:val="24"/>
        </w:rPr>
        <w:t>).</w:t>
      </w:r>
    </w:p>
    <w:p w:rsidR="00907469" w:rsidRDefault="00907469" w:rsidP="009476C5">
      <w:pPr>
        <w:spacing w:after="0" w:line="240" w:lineRule="auto"/>
        <w:jc w:val="both"/>
        <w:rPr>
          <w:rFonts w:ascii="Cambria" w:hAnsi="Cambria"/>
          <w:sz w:val="24"/>
          <w:szCs w:val="24"/>
        </w:rPr>
      </w:pPr>
    </w:p>
    <w:p w:rsidR="00225BD1" w:rsidRPr="00225BD1" w:rsidRDefault="00A35998" w:rsidP="009476C5">
      <w:pPr>
        <w:spacing w:line="240" w:lineRule="auto"/>
        <w:jc w:val="both"/>
        <w:rPr>
          <w:rFonts w:ascii="Cambria" w:hAnsi="Cambria"/>
          <w:b/>
          <w:sz w:val="24"/>
          <w:szCs w:val="24"/>
        </w:rPr>
      </w:pPr>
      <w:r w:rsidRPr="00A35998">
        <w:rPr>
          <w:rFonts w:ascii="Cambria" w:hAnsi="Cambria"/>
          <w:b/>
          <w:i/>
          <w:sz w:val="24"/>
          <w:szCs w:val="24"/>
        </w:rPr>
        <w:t>3. Comment</w:t>
      </w:r>
      <w:r w:rsidR="00077A91">
        <w:rPr>
          <w:rFonts w:ascii="Cambria" w:hAnsi="Cambria"/>
          <w:b/>
          <w:sz w:val="24"/>
          <w:szCs w:val="24"/>
        </w:rPr>
        <w:t>/P.</w:t>
      </w:r>
      <w:r w:rsidR="00225BD1" w:rsidRPr="00225BD1">
        <w:rPr>
          <w:rFonts w:ascii="Cambria" w:hAnsi="Cambria"/>
          <w:b/>
          <w:sz w:val="24"/>
          <w:szCs w:val="24"/>
        </w:rPr>
        <w:t xml:space="preserve">3 Line 98:  </w:t>
      </w:r>
    </w:p>
    <w:p w:rsidR="00225BD1" w:rsidRDefault="00225BD1" w:rsidP="009476C5">
      <w:pPr>
        <w:spacing w:after="0" w:line="240" w:lineRule="auto"/>
        <w:jc w:val="both"/>
        <w:rPr>
          <w:rFonts w:ascii="Cambria" w:hAnsi="Cambria"/>
          <w:sz w:val="24"/>
          <w:szCs w:val="24"/>
        </w:rPr>
      </w:pPr>
      <w:r w:rsidRPr="00ED6019">
        <w:rPr>
          <w:rFonts w:ascii="Cambria" w:hAnsi="Cambria"/>
          <w:sz w:val="24"/>
          <w:szCs w:val="24"/>
        </w:rPr>
        <w:t>How much concentrated hydrochloric acid was added? It is important to realize if the extracting solvent during sonication is non-aqueous!</w:t>
      </w:r>
    </w:p>
    <w:p w:rsidR="0074504E" w:rsidRPr="00225BD1" w:rsidRDefault="0074504E" w:rsidP="009476C5">
      <w:pPr>
        <w:spacing w:after="0" w:line="240" w:lineRule="auto"/>
        <w:jc w:val="both"/>
        <w:rPr>
          <w:rFonts w:ascii="Cambria" w:hAnsi="Cambria"/>
          <w:sz w:val="24"/>
          <w:szCs w:val="24"/>
        </w:rPr>
      </w:pPr>
    </w:p>
    <w:p w:rsidR="00225BD1" w:rsidRDefault="0074504E" w:rsidP="009476C5">
      <w:pPr>
        <w:spacing w:after="0" w:line="240" w:lineRule="auto"/>
        <w:jc w:val="both"/>
        <w:rPr>
          <w:rFonts w:ascii="Cambria" w:hAnsi="Cambria"/>
          <w:sz w:val="24"/>
          <w:szCs w:val="24"/>
        </w:rPr>
      </w:pPr>
      <w:r w:rsidRPr="0074504E">
        <w:rPr>
          <w:rFonts w:ascii="Cambria" w:hAnsi="Cambria"/>
          <w:sz w:val="24"/>
          <w:szCs w:val="24"/>
        </w:rPr>
        <w:t>Author reply</w:t>
      </w:r>
      <w:r>
        <w:rPr>
          <w:rFonts w:ascii="Cambria" w:hAnsi="Cambria"/>
          <w:sz w:val="24"/>
          <w:szCs w:val="24"/>
        </w:rPr>
        <w:t xml:space="preserve">: </w:t>
      </w:r>
      <w:r w:rsidR="00225BD1" w:rsidRPr="00225BD1">
        <w:rPr>
          <w:rFonts w:ascii="Cambria" w:hAnsi="Cambria"/>
          <w:sz w:val="24"/>
          <w:szCs w:val="24"/>
        </w:rPr>
        <w:t>1</w:t>
      </w:r>
      <w:r w:rsidR="00377A3F">
        <w:rPr>
          <w:rFonts w:ascii="Cambria" w:hAnsi="Cambria"/>
          <w:sz w:val="24"/>
          <w:szCs w:val="24"/>
        </w:rPr>
        <w:t xml:space="preserve"> </w:t>
      </w:r>
      <w:r w:rsidR="00225BD1" w:rsidRPr="00225BD1">
        <w:rPr>
          <w:rFonts w:ascii="Cambria" w:hAnsi="Cambria"/>
          <w:sz w:val="24"/>
          <w:szCs w:val="24"/>
        </w:rPr>
        <w:t>ml concentrated hydrochloric acid</w:t>
      </w:r>
      <w:r w:rsidR="005A25F0">
        <w:rPr>
          <w:rFonts w:ascii="Cambria" w:hAnsi="Cambria"/>
          <w:sz w:val="24"/>
          <w:szCs w:val="24"/>
        </w:rPr>
        <w:t xml:space="preserve"> was</w:t>
      </w:r>
      <w:r w:rsidR="00225BD1">
        <w:rPr>
          <w:rFonts w:ascii="Cambria" w:hAnsi="Cambria"/>
          <w:sz w:val="24"/>
          <w:szCs w:val="24"/>
        </w:rPr>
        <w:t xml:space="preserve"> </w:t>
      </w:r>
      <w:r w:rsidR="005A25F0">
        <w:rPr>
          <w:rFonts w:ascii="Cambria" w:hAnsi="Cambria"/>
          <w:sz w:val="24"/>
          <w:szCs w:val="24"/>
        </w:rPr>
        <w:t>added.</w:t>
      </w:r>
    </w:p>
    <w:p w:rsidR="00D85FF4" w:rsidRDefault="00D85FF4" w:rsidP="009476C5">
      <w:pPr>
        <w:spacing w:after="0" w:line="240" w:lineRule="auto"/>
        <w:jc w:val="both"/>
        <w:rPr>
          <w:rFonts w:ascii="Cambria" w:hAnsi="Cambria"/>
          <w:sz w:val="24"/>
          <w:szCs w:val="24"/>
        </w:rPr>
      </w:pPr>
    </w:p>
    <w:p w:rsidR="00D85FF4" w:rsidRDefault="00D85FF4" w:rsidP="009476C5">
      <w:pPr>
        <w:spacing w:after="0" w:line="240" w:lineRule="auto"/>
        <w:jc w:val="both"/>
        <w:rPr>
          <w:rFonts w:ascii="Cambria" w:hAnsi="Cambria"/>
          <w:sz w:val="24"/>
          <w:szCs w:val="24"/>
        </w:rPr>
      </w:pPr>
    </w:p>
    <w:p w:rsidR="00907469" w:rsidRDefault="00907469" w:rsidP="009476C5">
      <w:pPr>
        <w:spacing w:after="0" w:line="240" w:lineRule="auto"/>
        <w:jc w:val="both"/>
        <w:rPr>
          <w:rFonts w:ascii="Cambria" w:hAnsi="Cambria"/>
          <w:sz w:val="24"/>
          <w:szCs w:val="24"/>
        </w:rPr>
      </w:pPr>
    </w:p>
    <w:p w:rsidR="005A25F0" w:rsidRDefault="00A35998" w:rsidP="009476C5">
      <w:pPr>
        <w:spacing w:line="240" w:lineRule="auto"/>
        <w:jc w:val="both"/>
        <w:rPr>
          <w:rFonts w:ascii="Cambria" w:hAnsi="Cambria"/>
          <w:sz w:val="24"/>
          <w:szCs w:val="24"/>
        </w:rPr>
      </w:pPr>
      <w:r>
        <w:rPr>
          <w:rFonts w:ascii="Cambria" w:hAnsi="Cambria"/>
          <w:b/>
          <w:i/>
          <w:sz w:val="24"/>
          <w:szCs w:val="24"/>
        </w:rPr>
        <w:lastRenderedPageBreak/>
        <w:t>4.</w:t>
      </w:r>
      <w:r w:rsidR="00077A91">
        <w:rPr>
          <w:rFonts w:ascii="Cambria" w:hAnsi="Cambria"/>
          <w:b/>
          <w:i/>
          <w:sz w:val="24"/>
          <w:szCs w:val="24"/>
        </w:rPr>
        <w:t xml:space="preserve"> Comment/</w:t>
      </w:r>
      <w:r w:rsidR="005A25F0" w:rsidRPr="00A35998">
        <w:rPr>
          <w:rFonts w:ascii="Cambria" w:hAnsi="Cambria"/>
          <w:b/>
          <w:i/>
          <w:sz w:val="24"/>
          <w:szCs w:val="24"/>
        </w:rPr>
        <w:t>P</w:t>
      </w:r>
      <w:r w:rsidR="00077A91">
        <w:rPr>
          <w:rFonts w:ascii="Cambria" w:hAnsi="Cambria"/>
          <w:b/>
          <w:sz w:val="24"/>
          <w:szCs w:val="24"/>
        </w:rPr>
        <w:t>.</w:t>
      </w:r>
      <w:r w:rsidR="005A25F0" w:rsidRPr="005A25F0">
        <w:rPr>
          <w:rFonts w:ascii="Cambria" w:hAnsi="Cambria"/>
          <w:b/>
          <w:sz w:val="24"/>
          <w:szCs w:val="24"/>
        </w:rPr>
        <w:t>4 Line 102:</w:t>
      </w:r>
      <w:r w:rsidR="005A25F0" w:rsidRPr="005A25F0">
        <w:rPr>
          <w:rFonts w:ascii="Cambria" w:hAnsi="Cambria"/>
          <w:sz w:val="24"/>
          <w:szCs w:val="24"/>
        </w:rPr>
        <w:t xml:space="preserve">   </w:t>
      </w:r>
    </w:p>
    <w:p w:rsidR="005A25F0" w:rsidRDefault="005A25F0" w:rsidP="009476C5">
      <w:pPr>
        <w:spacing w:after="0" w:line="240" w:lineRule="auto"/>
        <w:jc w:val="both"/>
        <w:rPr>
          <w:rFonts w:ascii="Cambria" w:hAnsi="Cambria"/>
          <w:sz w:val="24"/>
          <w:szCs w:val="24"/>
        </w:rPr>
      </w:pPr>
      <w:r w:rsidRPr="005A25F0">
        <w:rPr>
          <w:rFonts w:ascii="Cambria" w:hAnsi="Cambria"/>
          <w:sz w:val="24"/>
          <w:szCs w:val="24"/>
        </w:rPr>
        <w:t>Why the volume of 1 mL of ace</w:t>
      </w:r>
      <w:r>
        <w:rPr>
          <w:rFonts w:ascii="Cambria" w:hAnsi="Cambria"/>
          <w:sz w:val="24"/>
          <w:szCs w:val="24"/>
        </w:rPr>
        <w:t xml:space="preserve">tic anhydride was added in this </w:t>
      </w:r>
      <w:r w:rsidRPr="005A25F0">
        <w:rPr>
          <w:rFonts w:ascii="Cambria" w:hAnsi="Cambria"/>
          <w:sz w:val="24"/>
          <w:szCs w:val="24"/>
        </w:rPr>
        <w:t>step?</w:t>
      </w:r>
    </w:p>
    <w:p w:rsidR="0074504E" w:rsidRPr="005A25F0" w:rsidRDefault="0074504E" w:rsidP="009476C5">
      <w:pPr>
        <w:spacing w:after="0" w:line="240" w:lineRule="auto"/>
        <w:jc w:val="both"/>
        <w:rPr>
          <w:rFonts w:ascii="Cambria" w:hAnsi="Cambria"/>
          <w:sz w:val="24"/>
          <w:szCs w:val="24"/>
        </w:rPr>
      </w:pPr>
    </w:p>
    <w:p w:rsidR="005A25F0" w:rsidRDefault="0074504E" w:rsidP="009476C5">
      <w:pPr>
        <w:spacing w:after="0" w:line="240" w:lineRule="auto"/>
        <w:jc w:val="both"/>
        <w:rPr>
          <w:rFonts w:ascii="Cambria" w:hAnsi="Cambria"/>
          <w:noProof/>
          <w:sz w:val="24"/>
          <w:szCs w:val="24"/>
          <w:lang w:val="sr-Latn-RS"/>
        </w:rPr>
      </w:pPr>
      <w:r w:rsidRPr="0074504E">
        <w:rPr>
          <w:rFonts w:ascii="Cambria" w:hAnsi="Cambria"/>
          <w:noProof/>
          <w:sz w:val="24"/>
          <w:szCs w:val="24"/>
          <w:lang w:val="sr-Latn-RS"/>
        </w:rPr>
        <w:t>Author reply</w:t>
      </w:r>
      <w:r>
        <w:rPr>
          <w:rFonts w:ascii="Cambria" w:hAnsi="Cambria"/>
          <w:noProof/>
          <w:sz w:val="24"/>
          <w:szCs w:val="24"/>
          <w:lang w:val="sr-Latn-RS"/>
        </w:rPr>
        <w:t xml:space="preserve">: </w:t>
      </w:r>
      <w:r w:rsidR="00377A3F" w:rsidRPr="00377A3F">
        <w:rPr>
          <w:rFonts w:ascii="Cambria" w:hAnsi="Cambria"/>
          <w:noProof/>
          <w:sz w:val="24"/>
          <w:szCs w:val="24"/>
          <w:lang w:val="sr-Latn-RS"/>
        </w:rPr>
        <w:t>The acetic anhydride is added in high excess to provide a high yield of the reaction, preferably is 100%. This step of esterification has a direct effect on yield (recovery). Also, the acetic anhydride as a reagent greatly moves the balance of the reaction to the right and prevents transesterification with the possibly present impurities that could affect the course of the reaction.</w:t>
      </w:r>
    </w:p>
    <w:p w:rsidR="00A35998" w:rsidRDefault="00A35998" w:rsidP="009476C5">
      <w:pPr>
        <w:spacing w:after="0" w:line="240" w:lineRule="auto"/>
        <w:jc w:val="both"/>
        <w:rPr>
          <w:rFonts w:ascii="Cambria" w:hAnsi="Cambria"/>
          <w:noProof/>
          <w:sz w:val="24"/>
          <w:szCs w:val="24"/>
          <w:lang w:val="sr-Latn-RS"/>
        </w:rPr>
      </w:pPr>
    </w:p>
    <w:p w:rsidR="00A35998" w:rsidRDefault="00A35998" w:rsidP="009476C5">
      <w:pPr>
        <w:spacing w:after="0" w:line="240" w:lineRule="auto"/>
        <w:jc w:val="both"/>
        <w:rPr>
          <w:rFonts w:ascii="Cambria" w:hAnsi="Cambria"/>
          <w:noProof/>
          <w:sz w:val="24"/>
          <w:szCs w:val="24"/>
          <w:lang w:val="sr-Latn-RS"/>
        </w:rPr>
      </w:pPr>
    </w:p>
    <w:p w:rsidR="00377A3F" w:rsidRPr="00377A3F" w:rsidRDefault="00A35998" w:rsidP="009476C5">
      <w:pPr>
        <w:spacing w:line="240" w:lineRule="auto"/>
        <w:jc w:val="both"/>
        <w:rPr>
          <w:rFonts w:ascii="Cambria" w:hAnsi="Cambria"/>
          <w:b/>
          <w:noProof/>
          <w:sz w:val="24"/>
          <w:szCs w:val="24"/>
          <w:lang w:val="sr-Latn-RS"/>
        </w:rPr>
      </w:pPr>
      <w:r w:rsidRPr="00A35998">
        <w:rPr>
          <w:rFonts w:ascii="Cambria" w:hAnsi="Cambria"/>
          <w:b/>
          <w:i/>
          <w:noProof/>
          <w:sz w:val="24"/>
          <w:szCs w:val="24"/>
          <w:lang w:val="sr-Latn-RS"/>
        </w:rPr>
        <w:t>5. Comment</w:t>
      </w:r>
      <w:r w:rsidR="00077A91">
        <w:rPr>
          <w:rFonts w:ascii="Cambria" w:hAnsi="Cambria"/>
          <w:b/>
          <w:noProof/>
          <w:sz w:val="24"/>
          <w:szCs w:val="24"/>
          <w:lang w:val="sr-Latn-RS"/>
        </w:rPr>
        <w:t>/P.</w:t>
      </w:r>
      <w:r w:rsidR="00377A3F" w:rsidRPr="00377A3F">
        <w:rPr>
          <w:rFonts w:ascii="Cambria" w:hAnsi="Cambria"/>
          <w:b/>
          <w:noProof/>
          <w:sz w:val="24"/>
          <w:szCs w:val="24"/>
          <w:lang w:val="sr-Latn-RS"/>
        </w:rPr>
        <w:t>4 Line 108:   109:</w:t>
      </w:r>
    </w:p>
    <w:p w:rsidR="00377A3F" w:rsidRDefault="00377A3F" w:rsidP="009476C5">
      <w:pPr>
        <w:spacing w:after="0" w:line="240" w:lineRule="auto"/>
        <w:jc w:val="both"/>
        <w:rPr>
          <w:rFonts w:ascii="Cambria" w:hAnsi="Cambria"/>
          <w:noProof/>
          <w:sz w:val="24"/>
          <w:szCs w:val="24"/>
          <w:lang w:val="sr-Latn-RS"/>
        </w:rPr>
      </w:pPr>
      <w:r w:rsidRPr="00377A3F">
        <w:rPr>
          <w:rFonts w:ascii="Cambria" w:hAnsi="Cambria"/>
          <w:noProof/>
          <w:sz w:val="24"/>
          <w:szCs w:val="24"/>
          <w:lang w:val="sr-Latn-RS"/>
        </w:rPr>
        <w:t>In this sample preparation</w:t>
      </w:r>
      <w:r>
        <w:rPr>
          <w:rFonts w:ascii="Cambria" w:hAnsi="Cambria"/>
          <w:noProof/>
          <w:sz w:val="24"/>
          <w:szCs w:val="24"/>
          <w:lang w:val="sr-Latn-RS"/>
        </w:rPr>
        <w:t xml:space="preserve"> procedure an internal standard </w:t>
      </w:r>
      <w:r w:rsidRPr="00377A3F">
        <w:rPr>
          <w:rFonts w:ascii="Cambria" w:hAnsi="Cambria"/>
          <w:noProof/>
          <w:sz w:val="24"/>
          <w:szCs w:val="24"/>
          <w:lang w:val="sr-Latn-RS"/>
        </w:rPr>
        <w:t>is missing!</w:t>
      </w:r>
    </w:p>
    <w:p w:rsidR="0074504E" w:rsidRDefault="0074504E" w:rsidP="009476C5">
      <w:pPr>
        <w:spacing w:after="0" w:line="240" w:lineRule="auto"/>
        <w:jc w:val="both"/>
        <w:rPr>
          <w:rFonts w:ascii="Cambria" w:hAnsi="Cambria"/>
          <w:noProof/>
          <w:sz w:val="24"/>
          <w:szCs w:val="24"/>
          <w:lang w:val="sr-Latn-RS"/>
        </w:rPr>
      </w:pPr>
    </w:p>
    <w:p w:rsidR="00DE11B3" w:rsidRDefault="0074504E" w:rsidP="001E108A">
      <w:pPr>
        <w:spacing w:after="0" w:line="240" w:lineRule="auto"/>
        <w:jc w:val="both"/>
        <w:rPr>
          <w:rFonts w:ascii="Cambria" w:hAnsi="Cambria"/>
          <w:noProof/>
          <w:sz w:val="24"/>
          <w:szCs w:val="24"/>
          <w:lang w:val="sr-Latn-RS"/>
        </w:rPr>
      </w:pPr>
      <w:r w:rsidRPr="0074504E">
        <w:rPr>
          <w:rFonts w:ascii="Cambria" w:hAnsi="Cambria"/>
          <w:noProof/>
          <w:sz w:val="24"/>
          <w:szCs w:val="24"/>
          <w:lang w:val="sr-Latn-RS"/>
        </w:rPr>
        <w:t>Author reply</w:t>
      </w:r>
      <w:r>
        <w:rPr>
          <w:rFonts w:ascii="Cambria" w:hAnsi="Cambria"/>
          <w:noProof/>
          <w:sz w:val="24"/>
          <w:szCs w:val="24"/>
          <w:lang w:val="sr-Latn-RS"/>
        </w:rPr>
        <w:t>:</w:t>
      </w:r>
      <w:r w:rsidR="008D0A62">
        <w:rPr>
          <w:rFonts w:ascii="Cambria" w:hAnsi="Cambria"/>
          <w:noProof/>
          <w:sz w:val="24"/>
          <w:szCs w:val="24"/>
          <w:lang w:val="sr-Latn-RS"/>
        </w:rPr>
        <w:t xml:space="preserve"> </w:t>
      </w:r>
      <w:r w:rsidR="008D0A62" w:rsidRPr="008D0A62">
        <w:rPr>
          <w:rFonts w:ascii="Cambria" w:hAnsi="Cambria"/>
          <w:noProof/>
          <w:sz w:val="24"/>
          <w:szCs w:val="24"/>
          <w:lang w:val="sr-Latn-RS"/>
        </w:rPr>
        <w:t>Thank you for your observation</w:t>
      </w:r>
      <w:r w:rsidR="008D0A62">
        <w:rPr>
          <w:rFonts w:ascii="Cambria" w:hAnsi="Cambria"/>
          <w:noProof/>
          <w:sz w:val="24"/>
          <w:szCs w:val="24"/>
          <w:lang w:val="sr-Latn-RS"/>
        </w:rPr>
        <w:t>.</w:t>
      </w:r>
      <w:r>
        <w:rPr>
          <w:rFonts w:ascii="Cambria" w:hAnsi="Cambria"/>
          <w:noProof/>
          <w:sz w:val="24"/>
          <w:szCs w:val="24"/>
          <w:lang w:val="sr-Latn-RS"/>
        </w:rPr>
        <w:t xml:space="preserve"> </w:t>
      </w:r>
      <w:r w:rsidR="004B15F3" w:rsidRPr="004B15F3">
        <w:rPr>
          <w:rFonts w:ascii="Cambria" w:hAnsi="Cambria"/>
          <w:noProof/>
          <w:sz w:val="24"/>
          <w:szCs w:val="24"/>
          <w:lang w:val="sr-Latn-RS"/>
        </w:rPr>
        <w:t>The analysis was performed without use o</w:t>
      </w:r>
      <w:r w:rsidR="006D0976">
        <w:rPr>
          <w:rFonts w:ascii="Cambria" w:hAnsi="Cambria"/>
          <w:noProof/>
          <w:sz w:val="24"/>
          <w:szCs w:val="24"/>
          <w:lang w:val="sr-Latn-RS"/>
        </w:rPr>
        <w:t>f an internal standard. In procedure with internal standard</w:t>
      </w:r>
      <w:r w:rsidR="004B15F3" w:rsidRPr="004B15F3">
        <w:rPr>
          <w:rFonts w:ascii="Cambria" w:hAnsi="Cambria"/>
          <w:noProof/>
          <w:sz w:val="24"/>
          <w:szCs w:val="24"/>
          <w:lang w:val="sr-Latn-RS"/>
        </w:rPr>
        <w:t>, sample preparation took long time, while the aim of the current study was to develop a rapid, accurate, precise, and low-cost analysis for the determination of phenol compound  in concrete by GC-MS  without using an internal standard. In order to avoid the use of an appropriate internal standard, a quality control chart was constructed and the internal quality sample was analyzed after five different runs External calibration curves were used as quantification techniques. In general, the use of an internal standard in the analysis is commonly used to correct random errors from the injection repeatability and systematic errors from the instrumental drift and the procedural errors. However, as defined in the review by Hewavitharana (2009)</w:t>
      </w:r>
      <w:r w:rsidR="001E108A">
        <w:rPr>
          <w:rFonts w:ascii="Cambria" w:hAnsi="Cambria"/>
          <w:noProof/>
          <w:sz w:val="24"/>
          <w:szCs w:val="24"/>
          <w:lang w:val="sr-Latn-RS"/>
        </w:rPr>
        <w:t>*</w:t>
      </w:r>
      <w:r w:rsidR="004B15F3" w:rsidRPr="004B15F3">
        <w:rPr>
          <w:rFonts w:ascii="Cambria" w:hAnsi="Cambria"/>
          <w:noProof/>
          <w:sz w:val="24"/>
          <w:szCs w:val="24"/>
          <w:lang w:val="sr-Latn-RS"/>
        </w:rPr>
        <w:t>, the internal standard can become a foe “if the analyst is unaware of the linear range of the internal standard and uses a concentration that is outside the linear range, a severe loss of accuracy will occur”. Furthermore, the appropriate use of the internal standard suggests that all samples must be spiked with the appropriate content of the internal standard during the first step of the preparation step, meaning the sample weighing. In this step, usually few microliters are spiked in some grams, and for this reason the accuracy of the method depends on the homogenization of the sample mixture. The whole procedure is time- and cost-consuming and for this reason, in the current work, no internal standard was used with regard to special precautions</w:t>
      </w:r>
      <w:r w:rsidR="009E182B">
        <w:rPr>
          <w:rFonts w:ascii="Cambria" w:hAnsi="Cambria"/>
          <w:noProof/>
          <w:sz w:val="24"/>
          <w:szCs w:val="24"/>
          <w:lang w:val="sr-Latn-RS"/>
        </w:rPr>
        <w:t>.</w:t>
      </w:r>
      <w:bookmarkStart w:id="0" w:name="_GoBack"/>
      <w:bookmarkEnd w:id="0"/>
    </w:p>
    <w:p w:rsidR="001E108A" w:rsidRDefault="001E108A" w:rsidP="001E108A">
      <w:pPr>
        <w:spacing w:after="0" w:line="240" w:lineRule="auto"/>
        <w:jc w:val="both"/>
        <w:rPr>
          <w:rFonts w:ascii="Cambria" w:hAnsi="Cambria"/>
          <w:noProof/>
          <w:sz w:val="24"/>
          <w:szCs w:val="24"/>
          <w:lang w:val="sr-Latn-RS"/>
        </w:rPr>
      </w:pPr>
    </w:p>
    <w:p w:rsidR="00DE11B3" w:rsidRPr="001E108A" w:rsidRDefault="001E108A" w:rsidP="00E63448">
      <w:pPr>
        <w:spacing w:after="0" w:line="240" w:lineRule="auto"/>
        <w:jc w:val="both"/>
        <w:rPr>
          <w:rFonts w:ascii="Cambria" w:hAnsi="Cambria"/>
          <w:noProof/>
          <w:sz w:val="20"/>
          <w:szCs w:val="20"/>
          <w:lang w:val="sr-Latn-RS"/>
        </w:rPr>
      </w:pPr>
      <w:r>
        <w:rPr>
          <w:rFonts w:ascii="Cambria" w:hAnsi="Cambria"/>
          <w:noProof/>
          <w:sz w:val="20"/>
          <w:szCs w:val="20"/>
          <w:lang w:val="sr-Latn-RS"/>
        </w:rPr>
        <w:t>*</w:t>
      </w:r>
      <w:r w:rsidR="00E63448">
        <w:rPr>
          <w:rFonts w:ascii="Cambria" w:hAnsi="Cambria"/>
          <w:i/>
          <w:noProof/>
          <w:sz w:val="20"/>
          <w:szCs w:val="20"/>
          <w:lang w:val="sr-Latn-RS"/>
        </w:rPr>
        <w:t xml:space="preserve">A. K. </w:t>
      </w:r>
      <w:r w:rsidR="00DE11B3" w:rsidRPr="00E63448">
        <w:rPr>
          <w:rFonts w:ascii="Cambria" w:hAnsi="Cambria"/>
          <w:i/>
          <w:noProof/>
          <w:sz w:val="20"/>
          <w:szCs w:val="20"/>
          <w:lang w:val="sr-Latn-RS"/>
        </w:rPr>
        <w:t xml:space="preserve">Hewavitharana, Critical Reviews in Analytical Chemistry, </w:t>
      </w:r>
      <w:r w:rsidR="00DE11B3" w:rsidRPr="00E63448">
        <w:rPr>
          <w:rFonts w:ascii="Cambria" w:hAnsi="Cambria"/>
          <w:b/>
          <w:i/>
          <w:noProof/>
          <w:sz w:val="20"/>
          <w:szCs w:val="20"/>
          <w:lang w:val="sr-Latn-RS"/>
        </w:rPr>
        <w:t>34:4</w:t>
      </w:r>
      <w:r w:rsidR="00DE11B3" w:rsidRPr="00E63448">
        <w:rPr>
          <w:rFonts w:ascii="Cambria" w:hAnsi="Cambria"/>
          <w:i/>
          <w:noProof/>
          <w:sz w:val="20"/>
          <w:szCs w:val="20"/>
          <w:lang w:val="sr-Latn-RS"/>
        </w:rPr>
        <w:t xml:space="preserve"> (2009) 272-275. (</w:t>
      </w:r>
      <w:hyperlink r:id="rId7" w:history="1">
        <w:r w:rsidR="00DE11B3" w:rsidRPr="00E63448">
          <w:rPr>
            <w:rStyle w:val="Hyperlink"/>
            <w:rFonts w:ascii="Cambria" w:hAnsi="Cambria"/>
            <w:i/>
            <w:noProof/>
            <w:sz w:val="20"/>
            <w:szCs w:val="20"/>
            <w:lang w:val="sr-Latn-RS"/>
          </w:rPr>
          <w:t>https://doi.org/10.1080/10408340903001201</w:t>
        </w:r>
      </w:hyperlink>
      <w:r w:rsidR="00DE11B3" w:rsidRPr="00E63448">
        <w:rPr>
          <w:rFonts w:ascii="Cambria" w:hAnsi="Cambria"/>
          <w:i/>
          <w:noProof/>
          <w:sz w:val="20"/>
          <w:szCs w:val="20"/>
          <w:lang w:val="sr-Latn-RS"/>
        </w:rPr>
        <w:t>)</w:t>
      </w:r>
    </w:p>
    <w:p w:rsidR="00921C82" w:rsidRDefault="00921C82" w:rsidP="009476C5">
      <w:pPr>
        <w:spacing w:line="240" w:lineRule="auto"/>
        <w:jc w:val="both"/>
        <w:rPr>
          <w:rFonts w:ascii="Cambria" w:hAnsi="Cambria"/>
          <w:sz w:val="24"/>
          <w:szCs w:val="24"/>
        </w:rPr>
      </w:pPr>
    </w:p>
    <w:p w:rsidR="009A210E" w:rsidRPr="009476C5" w:rsidRDefault="00A35998" w:rsidP="009476C5">
      <w:pPr>
        <w:spacing w:line="240" w:lineRule="auto"/>
        <w:jc w:val="both"/>
        <w:rPr>
          <w:rFonts w:ascii="Cambria" w:hAnsi="Cambria"/>
          <w:b/>
          <w:sz w:val="24"/>
          <w:szCs w:val="24"/>
        </w:rPr>
      </w:pPr>
      <w:r w:rsidRPr="00A35998">
        <w:rPr>
          <w:rFonts w:ascii="Cambria" w:hAnsi="Cambria"/>
          <w:b/>
          <w:i/>
          <w:sz w:val="24"/>
          <w:szCs w:val="24"/>
        </w:rPr>
        <w:t>6. Comment</w:t>
      </w:r>
      <w:r w:rsidR="00077A91">
        <w:rPr>
          <w:rFonts w:ascii="Cambria" w:hAnsi="Cambria"/>
          <w:b/>
          <w:sz w:val="24"/>
          <w:szCs w:val="24"/>
        </w:rPr>
        <w:t>/P.</w:t>
      </w:r>
      <w:r w:rsidR="009A210E" w:rsidRPr="009476C5">
        <w:rPr>
          <w:rFonts w:ascii="Cambria" w:hAnsi="Cambria"/>
          <w:b/>
          <w:sz w:val="24"/>
          <w:szCs w:val="24"/>
        </w:rPr>
        <w:t xml:space="preserve">4 Line 118 - 119:  </w:t>
      </w:r>
    </w:p>
    <w:p w:rsidR="004B15F3" w:rsidRDefault="009A210E" w:rsidP="009476C5">
      <w:pPr>
        <w:spacing w:after="0" w:line="240" w:lineRule="auto"/>
        <w:jc w:val="both"/>
        <w:rPr>
          <w:rFonts w:ascii="Cambria" w:hAnsi="Cambria"/>
          <w:noProof/>
          <w:sz w:val="24"/>
          <w:szCs w:val="24"/>
          <w:lang w:val="sr-Latn-RS"/>
        </w:rPr>
      </w:pPr>
      <w:r w:rsidRPr="00C51196">
        <w:rPr>
          <w:rFonts w:ascii="Cambria" w:hAnsi="Cambria"/>
          <w:noProof/>
          <w:sz w:val="24"/>
          <w:szCs w:val="24"/>
          <w:lang w:val="sr-Latn-RS"/>
        </w:rPr>
        <w:t>Please explain how this column temerature program is selected since it containes extremely high temperature ramps!</w:t>
      </w:r>
    </w:p>
    <w:p w:rsidR="0074504E" w:rsidRPr="00C51196" w:rsidRDefault="0074504E" w:rsidP="009476C5">
      <w:pPr>
        <w:spacing w:after="0" w:line="240" w:lineRule="auto"/>
        <w:jc w:val="both"/>
        <w:rPr>
          <w:rFonts w:ascii="Cambria" w:hAnsi="Cambria"/>
          <w:noProof/>
          <w:sz w:val="24"/>
          <w:szCs w:val="24"/>
          <w:lang w:val="sr-Latn-RS"/>
        </w:rPr>
      </w:pPr>
    </w:p>
    <w:p w:rsidR="00E63448" w:rsidRPr="00C51196" w:rsidRDefault="0074504E" w:rsidP="009476C5">
      <w:pPr>
        <w:spacing w:after="0" w:line="240" w:lineRule="auto"/>
        <w:jc w:val="both"/>
        <w:rPr>
          <w:rFonts w:ascii="Cambria" w:hAnsi="Cambria"/>
          <w:noProof/>
          <w:sz w:val="24"/>
          <w:szCs w:val="24"/>
          <w:lang w:val="sr-Latn-RS"/>
        </w:rPr>
      </w:pPr>
      <w:r w:rsidRPr="0074504E">
        <w:rPr>
          <w:rFonts w:ascii="Cambria" w:hAnsi="Cambria"/>
          <w:noProof/>
          <w:sz w:val="24"/>
          <w:szCs w:val="24"/>
          <w:lang w:val="sr-Latn-RS"/>
        </w:rPr>
        <w:t>Author reply</w:t>
      </w:r>
      <w:r>
        <w:rPr>
          <w:rFonts w:ascii="Cambria" w:hAnsi="Cambria"/>
          <w:noProof/>
          <w:sz w:val="24"/>
          <w:szCs w:val="24"/>
          <w:lang w:val="sr-Latn-RS"/>
        </w:rPr>
        <w:t>:</w:t>
      </w:r>
      <w:r w:rsidR="009A210E" w:rsidRPr="00C51196">
        <w:rPr>
          <w:rFonts w:ascii="Cambria" w:hAnsi="Cambria"/>
          <w:noProof/>
          <w:sz w:val="24"/>
          <w:szCs w:val="24"/>
          <w:lang w:val="sr-Latn-RS"/>
        </w:rPr>
        <w:t xml:space="preserve"> The high temperature ramps is in accordance with physical and chemical properties of phenolic compounds</w:t>
      </w:r>
      <w:r w:rsidR="008D0A62">
        <w:rPr>
          <w:rFonts w:ascii="Cambria" w:hAnsi="Cambria"/>
          <w:noProof/>
          <w:sz w:val="24"/>
          <w:szCs w:val="24"/>
          <w:lang w:val="sr-Latn-RS"/>
        </w:rPr>
        <w:t>.</w:t>
      </w:r>
    </w:p>
    <w:p w:rsidR="001E108A" w:rsidRDefault="001E108A" w:rsidP="008B3528">
      <w:pPr>
        <w:spacing w:after="0" w:line="240" w:lineRule="auto"/>
        <w:jc w:val="both"/>
        <w:rPr>
          <w:rFonts w:ascii="Cambria" w:hAnsi="Cambria"/>
          <w:i/>
          <w:noProof/>
          <w:sz w:val="20"/>
          <w:szCs w:val="20"/>
          <w:lang w:val="sr-Latn-RS"/>
        </w:rPr>
      </w:pPr>
      <w:r>
        <w:rPr>
          <w:rFonts w:ascii="Cambria" w:hAnsi="Cambria"/>
          <w:i/>
          <w:noProof/>
          <w:sz w:val="24"/>
          <w:szCs w:val="24"/>
          <w:lang w:val="sr-Latn-RS"/>
        </w:rPr>
        <w:lastRenderedPageBreak/>
        <w:t xml:space="preserve"> </w:t>
      </w:r>
      <w:r w:rsidRPr="001E108A">
        <w:rPr>
          <w:rFonts w:ascii="Cambria" w:hAnsi="Cambria"/>
          <w:i/>
          <w:noProof/>
          <w:sz w:val="20"/>
          <w:szCs w:val="20"/>
          <w:lang w:val="sr-Latn-RS"/>
        </w:rPr>
        <w:t>*</w:t>
      </w:r>
      <w:r>
        <w:rPr>
          <w:rFonts w:ascii="Cambria" w:hAnsi="Cambria"/>
          <w:i/>
          <w:noProof/>
          <w:sz w:val="20"/>
          <w:szCs w:val="20"/>
          <w:lang w:val="sr-Latn-RS"/>
        </w:rPr>
        <w:t xml:space="preserve"> J.</w:t>
      </w:r>
      <w:r w:rsidR="00E63448">
        <w:rPr>
          <w:rFonts w:ascii="Cambria" w:hAnsi="Cambria"/>
          <w:i/>
          <w:noProof/>
          <w:sz w:val="20"/>
          <w:szCs w:val="20"/>
          <w:lang w:val="sr-Latn-RS"/>
        </w:rPr>
        <w:t xml:space="preserve"> M. </w:t>
      </w:r>
      <w:r>
        <w:rPr>
          <w:rFonts w:ascii="Cambria" w:hAnsi="Cambria"/>
          <w:i/>
          <w:noProof/>
          <w:sz w:val="20"/>
          <w:szCs w:val="20"/>
          <w:lang w:val="sr-Latn-RS"/>
        </w:rPr>
        <w:t xml:space="preserve">Stellman, </w:t>
      </w:r>
      <w:r w:rsidR="0049443A" w:rsidRPr="001E108A">
        <w:rPr>
          <w:rFonts w:ascii="Cambria" w:hAnsi="Cambria"/>
          <w:i/>
          <w:noProof/>
          <w:sz w:val="20"/>
          <w:szCs w:val="20"/>
          <w:lang w:val="sr-Latn-RS"/>
        </w:rPr>
        <w:t xml:space="preserve">Phenols &amp; Phenolic Compounds: Physical &amp; Chemical Properties, Encyclopaedia of </w:t>
      </w:r>
      <w:r>
        <w:rPr>
          <w:rFonts w:ascii="Cambria" w:hAnsi="Cambria"/>
          <w:i/>
          <w:noProof/>
          <w:sz w:val="20"/>
          <w:szCs w:val="20"/>
          <w:lang w:val="sr-Latn-RS"/>
        </w:rPr>
        <w:t xml:space="preserve"> </w:t>
      </w:r>
      <w:r w:rsidR="0049443A" w:rsidRPr="001E108A">
        <w:rPr>
          <w:rFonts w:ascii="Cambria" w:hAnsi="Cambria"/>
          <w:i/>
          <w:noProof/>
          <w:sz w:val="20"/>
          <w:szCs w:val="20"/>
          <w:lang w:val="sr-Latn-RS"/>
        </w:rPr>
        <w:t>Occupational Health and Safety, International Labor Organization, Geneva, 2011</w:t>
      </w:r>
    </w:p>
    <w:p w:rsidR="008B3528" w:rsidRPr="008B3528" w:rsidRDefault="008B3528" w:rsidP="008B3528">
      <w:pPr>
        <w:spacing w:after="0" w:line="240" w:lineRule="auto"/>
        <w:jc w:val="both"/>
        <w:rPr>
          <w:rFonts w:ascii="Cambria" w:hAnsi="Cambria"/>
          <w:i/>
          <w:noProof/>
          <w:sz w:val="20"/>
          <w:szCs w:val="20"/>
          <w:lang w:val="sr-Latn-RS"/>
        </w:rPr>
      </w:pPr>
    </w:p>
    <w:p w:rsidR="00EE51CC" w:rsidRDefault="00EE51CC" w:rsidP="008B3528">
      <w:pPr>
        <w:spacing w:after="0" w:line="240" w:lineRule="auto"/>
        <w:jc w:val="both"/>
        <w:rPr>
          <w:rFonts w:ascii="Cambria" w:hAnsi="Cambria"/>
          <w:b/>
          <w:i/>
          <w:noProof/>
          <w:sz w:val="24"/>
          <w:szCs w:val="24"/>
          <w:lang w:val="sr-Latn-RS"/>
        </w:rPr>
      </w:pPr>
    </w:p>
    <w:p w:rsidR="00E77864" w:rsidRDefault="00A35998" w:rsidP="008B3528">
      <w:pPr>
        <w:spacing w:after="0" w:line="240" w:lineRule="auto"/>
        <w:jc w:val="both"/>
        <w:rPr>
          <w:rFonts w:ascii="Cambria" w:hAnsi="Cambria"/>
          <w:b/>
          <w:noProof/>
          <w:sz w:val="24"/>
          <w:szCs w:val="24"/>
          <w:lang w:val="sr-Latn-RS"/>
        </w:rPr>
      </w:pPr>
      <w:r w:rsidRPr="00A35998">
        <w:rPr>
          <w:rFonts w:ascii="Cambria" w:hAnsi="Cambria"/>
          <w:b/>
          <w:i/>
          <w:noProof/>
          <w:sz w:val="24"/>
          <w:szCs w:val="24"/>
          <w:lang w:val="sr-Latn-RS"/>
        </w:rPr>
        <w:t>7. Comment</w:t>
      </w:r>
      <w:r w:rsidR="00077A91">
        <w:rPr>
          <w:rFonts w:ascii="Cambria" w:hAnsi="Cambria"/>
          <w:b/>
          <w:noProof/>
          <w:sz w:val="24"/>
          <w:szCs w:val="24"/>
          <w:lang w:val="sr-Latn-RS"/>
        </w:rPr>
        <w:t>/P.</w:t>
      </w:r>
      <w:r w:rsidR="00E77864" w:rsidRPr="009476C5">
        <w:rPr>
          <w:rFonts w:ascii="Cambria" w:hAnsi="Cambria"/>
          <w:b/>
          <w:noProof/>
          <w:sz w:val="24"/>
          <w:szCs w:val="24"/>
          <w:lang w:val="sr-Latn-RS"/>
        </w:rPr>
        <w:t xml:space="preserve">7 Line 187:   </w:t>
      </w:r>
    </w:p>
    <w:p w:rsidR="008B3528" w:rsidRPr="009476C5" w:rsidRDefault="008B3528" w:rsidP="008B3528">
      <w:pPr>
        <w:spacing w:after="0" w:line="240" w:lineRule="auto"/>
        <w:jc w:val="both"/>
        <w:rPr>
          <w:rFonts w:ascii="Cambria" w:hAnsi="Cambria"/>
          <w:b/>
          <w:noProof/>
          <w:sz w:val="24"/>
          <w:szCs w:val="24"/>
          <w:lang w:val="sr-Latn-RS"/>
        </w:rPr>
      </w:pPr>
    </w:p>
    <w:p w:rsidR="00E77864" w:rsidRDefault="00E77864" w:rsidP="009476C5">
      <w:pPr>
        <w:spacing w:after="0" w:line="240" w:lineRule="auto"/>
        <w:jc w:val="both"/>
        <w:rPr>
          <w:rFonts w:ascii="Cambria" w:hAnsi="Cambria"/>
          <w:noProof/>
          <w:sz w:val="24"/>
          <w:szCs w:val="24"/>
          <w:lang w:val="sr-Latn-RS"/>
        </w:rPr>
      </w:pPr>
      <w:r w:rsidRPr="00C51196">
        <w:rPr>
          <w:rFonts w:ascii="Cambria" w:hAnsi="Cambria"/>
          <w:noProof/>
          <w:sz w:val="24"/>
          <w:szCs w:val="24"/>
          <w:lang w:val="sr-Latn-RS"/>
        </w:rPr>
        <w:t>The peaks in Fig.2. is not correctly labelled.</w:t>
      </w:r>
    </w:p>
    <w:p w:rsidR="0074504E" w:rsidRPr="00C51196" w:rsidRDefault="0074504E" w:rsidP="009476C5">
      <w:pPr>
        <w:spacing w:after="0" w:line="240" w:lineRule="auto"/>
        <w:jc w:val="both"/>
        <w:rPr>
          <w:rFonts w:ascii="Cambria" w:hAnsi="Cambria"/>
          <w:noProof/>
          <w:sz w:val="24"/>
          <w:szCs w:val="24"/>
          <w:lang w:val="sr-Latn-RS"/>
        </w:rPr>
      </w:pPr>
    </w:p>
    <w:p w:rsidR="00E77864" w:rsidRDefault="0074504E" w:rsidP="008B3528">
      <w:pPr>
        <w:spacing w:after="0" w:line="240" w:lineRule="auto"/>
        <w:jc w:val="both"/>
        <w:rPr>
          <w:rFonts w:ascii="Cambria" w:hAnsi="Cambria"/>
          <w:noProof/>
          <w:sz w:val="24"/>
          <w:szCs w:val="24"/>
          <w:lang w:val="sr-Latn-RS"/>
        </w:rPr>
      </w:pPr>
      <w:r w:rsidRPr="0074504E">
        <w:rPr>
          <w:rFonts w:ascii="Cambria" w:hAnsi="Cambria"/>
          <w:noProof/>
          <w:sz w:val="24"/>
          <w:szCs w:val="24"/>
          <w:lang w:val="sr-Latn-RS"/>
        </w:rPr>
        <w:t>Author reply</w:t>
      </w:r>
      <w:r>
        <w:rPr>
          <w:rFonts w:ascii="Cambria" w:hAnsi="Cambria"/>
          <w:noProof/>
          <w:sz w:val="24"/>
          <w:szCs w:val="24"/>
          <w:lang w:val="sr-Latn-RS"/>
        </w:rPr>
        <w:t>:</w:t>
      </w:r>
      <w:r w:rsidR="008B3528">
        <w:rPr>
          <w:rFonts w:ascii="Cambria" w:hAnsi="Cambria"/>
          <w:noProof/>
          <w:sz w:val="24"/>
          <w:szCs w:val="24"/>
          <w:lang w:val="sr-Latn-RS"/>
        </w:rPr>
        <w:t xml:space="preserve"> </w:t>
      </w:r>
      <w:r w:rsidR="008D0A62" w:rsidRPr="008D0A62">
        <w:rPr>
          <w:rFonts w:ascii="Cambria" w:hAnsi="Cambria"/>
          <w:noProof/>
          <w:sz w:val="24"/>
          <w:szCs w:val="24"/>
          <w:lang w:val="sr-Latn-RS"/>
        </w:rPr>
        <w:t>Thank you for your suggestion</w:t>
      </w:r>
      <w:r w:rsidR="008D0A62">
        <w:rPr>
          <w:rFonts w:ascii="Cambria" w:hAnsi="Cambria"/>
          <w:noProof/>
          <w:sz w:val="24"/>
          <w:szCs w:val="24"/>
          <w:lang w:val="sr-Latn-RS"/>
        </w:rPr>
        <w:t xml:space="preserve">. </w:t>
      </w:r>
      <w:r w:rsidR="008B3528">
        <w:rPr>
          <w:rFonts w:ascii="Cambria" w:hAnsi="Cambria"/>
          <w:noProof/>
          <w:sz w:val="24"/>
          <w:szCs w:val="24"/>
          <w:lang w:val="sr-Latn-RS"/>
        </w:rPr>
        <w:t>It has been corrected.</w:t>
      </w:r>
    </w:p>
    <w:p w:rsidR="00EE51CC" w:rsidRDefault="00EE51CC" w:rsidP="008B3528">
      <w:pPr>
        <w:spacing w:after="0" w:line="240" w:lineRule="auto"/>
        <w:jc w:val="both"/>
        <w:rPr>
          <w:rFonts w:ascii="Cambria" w:hAnsi="Cambria"/>
          <w:noProof/>
          <w:sz w:val="24"/>
          <w:szCs w:val="24"/>
          <w:lang w:val="sr-Latn-RS"/>
        </w:rPr>
      </w:pPr>
    </w:p>
    <w:p w:rsidR="008D0A62" w:rsidRPr="00C51196" w:rsidRDefault="008D0A62" w:rsidP="008B3528">
      <w:pPr>
        <w:spacing w:after="0" w:line="240" w:lineRule="auto"/>
        <w:jc w:val="both"/>
        <w:rPr>
          <w:rFonts w:ascii="Cambria" w:hAnsi="Cambria"/>
          <w:noProof/>
          <w:sz w:val="24"/>
          <w:szCs w:val="24"/>
          <w:lang w:val="sr-Latn-RS"/>
        </w:rPr>
      </w:pPr>
    </w:p>
    <w:p w:rsidR="00E77864" w:rsidRPr="009476C5" w:rsidRDefault="00A35998" w:rsidP="009476C5">
      <w:pPr>
        <w:spacing w:line="240" w:lineRule="auto"/>
        <w:jc w:val="both"/>
        <w:rPr>
          <w:rFonts w:ascii="Cambria" w:hAnsi="Cambria"/>
          <w:b/>
          <w:noProof/>
          <w:sz w:val="24"/>
          <w:szCs w:val="24"/>
          <w:lang w:val="sr-Latn-RS"/>
        </w:rPr>
      </w:pPr>
      <w:r w:rsidRPr="00A35998">
        <w:rPr>
          <w:rFonts w:ascii="Cambria" w:hAnsi="Cambria"/>
          <w:b/>
          <w:i/>
          <w:noProof/>
          <w:sz w:val="24"/>
          <w:szCs w:val="24"/>
          <w:lang w:val="sr-Latn-RS"/>
        </w:rPr>
        <w:t>8. Comment</w:t>
      </w:r>
      <w:r w:rsidR="00077A91">
        <w:rPr>
          <w:rFonts w:ascii="Cambria" w:hAnsi="Cambria"/>
          <w:b/>
          <w:noProof/>
          <w:sz w:val="24"/>
          <w:szCs w:val="24"/>
          <w:lang w:val="sr-Latn-RS"/>
        </w:rPr>
        <w:t>/P.</w:t>
      </w:r>
      <w:r w:rsidR="00E77864" w:rsidRPr="009476C5">
        <w:rPr>
          <w:rFonts w:ascii="Cambria" w:hAnsi="Cambria"/>
          <w:b/>
          <w:noProof/>
          <w:sz w:val="24"/>
          <w:szCs w:val="24"/>
          <w:lang w:val="sr-Latn-RS"/>
        </w:rPr>
        <w:t xml:space="preserve">7 Line 199:  </w:t>
      </w:r>
    </w:p>
    <w:p w:rsidR="00E77864" w:rsidRPr="00C51196" w:rsidRDefault="00E77864" w:rsidP="009476C5">
      <w:pPr>
        <w:spacing w:line="240" w:lineRule="auto"/>
        <w:jc w:val="both"/>
        <w:rPr>
          <w:rFonts w:ascii="Cambria" w:hAnsi="Cambria"/>
          <w:noProof/>
          <w:sz w:val="24"/>
          <w:szCs w:val="24"/>
          <w:lang w:val="sr-Latn-RS"/>
        </w:rPr>
      </w:pPr>
      <w:r w:rsidRPr="00C51196">
        <w:rPr>
          <w:rFonts w:ascii="Cambria" w:hAnsi="Cambria"/>
          <w:noProof/>
          <w:sz w:val="24"/>
          <w:szCs w:val="24"/>
          <w:lang w:val="sr-Latn-RS"/>
        </w:rPr>
        <w:t>The linear range was not estimated!  How the range (from 0.01 to 7.5 mg kg</w:t>
      </w:r>
      <w:r w:rsidRPr="00C51196">
        <w:rPr>
          <w:rFonts w:ascii="Cambria" w:hAnsi="Cambria"/>
          <w:noProof/>
          <w:sz w:val="24"/>
          <w:szCs w:val="24"/>
          <w:vertAlign w:val="superscript"/>
          <w:lang w:val="sr-Latn-RS"/>
        </w:rPr>
        <w:t>-1</w:t>
      </w:r>
      <w:r w:rsidRPr="00C51196">
        <w:rPr>
          <w:rFonts w:ascii="Cambria" w:hAnsi="Cambria"/>
          <w:noProof/>
          <w:sz w:val="24"/>
          <w:szCs w:val="24"/>
          <w:lang w:val="sr-Latn-RS"/>
        </w:rPr>
        <w:t>) is estimated?</w:t>
      </w:r>
    </w:p>
    <w:p w:rsidR="00E77864" w:rsidRDefault="0074504E" w:rsidP="009476C5">
      <w:pPr>
        <w:spacing w:line="240" w:lineRule="auto"/>
        <w:jc w:val="both"/>
        <w:rPr>
          <w:rFonts w:ascii="Cambria" w:hAnsi="Cambria"/>
          <w:noProof/>
          <w:sz w:val="24"/>
          <w:szCs w:val="24"/>
          <w:highlight w:val="yellow"/>
          <w:lang w:val="sr-Latn-RS"/>
        </w:rPr>
      </w:pPr>
      <w:r w:rsidRPr="0074504E">
        <w:rPr>
          <w:rFonts w:ascii="Cambria" w:hAnsi="Cambria"/>
          <w:noProof/>
          <w:sz w:val="24"/>
          <w:szCs w:val="24"/>
          <w:lang w:val="sr-Latn-RS"/>
        </w:rPr>
        <w:t>Author reply</w:t>
      </w:r>
      <w:r>
        <w:rPr>
          <w:rFonts w:ascii="Cambria" w:hAnsi="Cambria"/>
          <w:noProof/>
          <w:sz w:val="24"/>
          <w:szCs w:val="24"/>
          <w:lang w:val="sr-Latn-RS"/>
        </w:rPr>
        <w:t>:</w:t>
      </w:r>
      <w:r w:rsidR="00E77864" w:rsidRPr="00C51196">
        <w:rPr>
          <w:rFonts w:ascii="Cambria" w:hAnsi="Cambria"/>
          <w:noProof/>
          <w:sz w:val="24"/>
          <w:szCs w:val="24"/>
          <w:lang w:val="sr-Latn-RS"/>
        </w:rPr>
        <w:t xml:space="preserve"> </w:t>
      </w:r>
      <w:r w:rsidR="006D0976">
        <w:rPr>
          <w:rFonts w:ascii="Cambria" w:hAnsi="Cambria"/>
          <w:noProof/>
          <w:sz w:val="24"/>
          <w:szCs w:val="24"/>
          <w:lang w:val="sr-Latn-RS"/>
        </w:rPr>
        <w:t xml:space="preserve">A linear range from 0.05 to </w:t>
      </w:r>
      <w:r w:rsidR="00F14513">
        <w:rPr>
          <w:rFonts w:ascii="Cambria" w:hAnsi="Cambria"/>
          <w:noProof/>
          <w:sz w:val="24"/>
          <w:szCs w:val="24"/>
          <w:lang w:val="sr-Latn-RS"/>
        </w:rPr>
        <w:t>1.0 mg L</w:t>
      </w:r>
      <w:r w:rsidR="00F14513">
        <w:rPr>
          <w:rFonts w:ascii="Cambria" w:hAnsi="Cambria"/>
          <w:noProof/>
          <w:sz w:val="24"/>
          <w:szCs w:val="24"/>
          <w:vertAlign w:val="superscript"/>
          <w:lang w:val="sr-Latn-RS"/>
        </w:rPr>
        <w:t>-1</w:t>
      </w:r>
      <w:r w:rsidR="002568E8">
        <w:rPr>
          <w:rFonts w:ascii="Cambria" w:hAnsi="Cambria"/>
          <w:noProof/>
          <w:sz w:val="24"/>
          <w:szCs w:val="24"/>
          <w:lang w:val="sr-Latn-RS"/>
        </w:rPr>
        <w:t xml:space="preserve"> was estimed</w:t>
      </w:r>
      <w:r w:rsidR="006D0976">
        <w:rPr>
          <w:rFonts w:ascii="Cambria" w:hAnsi="Cambria"/>
          <w:noProof/>
          <w:sz w:val="24"/>
          <w:szCs w:val="24"/>
          <w:lang w:val="sr-Latn-RS"/>
        </w:rPr>
        <w:t xml:space="preserve"> which</w:t>
      </w:r>
      <w:r w:rsidR="00F14513" w:rsidRPr="00F14513">
        <w:rPr>
          <w:rFonts w:ascii="Cambria" w:hAnsi="Cambria"/>
          <w:noProof/>
          <w:sz w:val="24"/>
          <w:szCs w:val="24"/>
          <w:lang w:val="sr-Latn-RS"/>
        </w:rPr>
        <w:t xml:space="preserve"> c</w:t>
      </w:r>
      <w:r w:rsidR="00F14513">
        <w:rPr>
          <w:rFonts w:ascii="Cambria" w:hAnsi="Cambria"/>
          <w:noProof/>
          <w:sz w:val="24"/>
          <w:szCs w:val="24"/>
          <w:lang w:val="sr-Latn-RS"/>
        </w:rPr>
        <w:t>orrespond</w:t>
      </w:r>
      <w:r w:rsidR="006D0976">
        <w:rPr>
          <w:rFonts w:ascii="Cambria" w:hAnsi="Cambria"/>
          <w:noProof/>
          <w:sz w:val="24"/>
          <w:szCs w:val="24"/>
          <w:lang w:val="sr-Latn-RS"/>
        </w:rPr>
        <w:t>s</w:t>
      </w:r>
      <w:r w:rsidR="00F14513">
        <w:rPr>
          <w:rFonts w:ascii="Cambria" w:hAnsi="Cambria"/>
          <w:noProof/>
          <w:sz w:val="24"/>
          <w:szCs w:val="24"/>
          <w:lang w:val="sr-Latn-RS"/>
        </w:rPr>
        <w:t xml:space="preserve"> to 0.01 to 7.5 mg kg</w:t>
      </w:r>
      <w:r w:rsidR="00F14513">
        <w:rPr>
          <w:rFonts w:ascii="Cambria" w:hAnsi="Cambria"/>
          <w:noProof/>
          <w:sz w:val="24"/>
          <w:szCs w:val="24"/>
          <w:vertAlign w:val="superscript"/>
          <w:lang w:val="sr-Latn-RS"/>
        </w:rPr>
        <w:t>-1</w:t>
      </w:r>
      <w:r w:rsidR="00F14513" w:rsidRPr="00F14513">
        <w:rPr>
          <w:rFonts w:ascii="Cambria" w:hAnsi="Cambria"/>
          <w:noProof/>
          <w:sz w:val="24"/>
          <w:szCs w:val="24"/>
          <w:lang w:val="sr-Latn-RS"/>
        </w:rPr>
        <w:t xml:space="preserve"> of the solid sample</w:t>
      </w:r>
      <w:r w:rsidR="00F14513">
        <w:rPr>
          <w:rFonts w:ascii="Cambria" w:hAnsi="Cambria"/>
          <w:noProof/>
          <w:sz w:val="24"/>
          <w:szCs w:val="24"/>
          <w:lang w:val="sr-Latn-RS"/>
        </w:rPr>
        <w:t>.</w:t>
      </w:r>
    </w:p>
    <w:p w:rsidR="00FD2E5B" w:rsidRPr="00FD2E5B" w:rsidRDefault="00FD2E5B" w:rsidP="009476C5">
      <w:pPr>
        <w:spacing w:line="240" w:lineRule="auto"/>
        <w:jc w:val="both"/>
        <w:rPr>
          <w:rFonts w:ascii="Cambria" w:hAnsi="Cambria"/>
          <w:noProof/>
          <w:sz w:val="24"/>
          <w:szCs w:val="24"/>
          <w:highlight w:val="yellow"/>
          <w:lang w:val="sr-Latn-RS"/>
        </w:rPr>
      </w:pPr>
    </w:p>
    <w:p w:rsidR="00E77864" w:rsidRPr="009476C5" w:rsidRDefault="00A35998" w:rsidP="009476C5">
      <w:pPr>
        <w:spacing w:line="240" w:lineRule="auto"/>
        <w:jc w:val="both"/>
        <w:rPr>
          <w:rFonts w:ascii="Cambria" w:hAnsi="Cambria"/>
          <w:b/>
          <w:noProof/>
          <w:sz w:val="24"/>
          <w:szCs w:val="24"/>
          <w:lang w:val="sr-Latn-RS"/>
        </w:rPr>
      </w:pPr>
      <w:r w:rsidRPr="00A35998">
        <w:rPr>
          <w:rFonts w:ascii="Cambria" w:hAnsi="Cambria"/>
          <w:b/>
          <w:i/>
          <w:noProof/>
          <w:sz w:val="24"/>
          <w:szCs w:val="24"/>
          <w:lang w:val="sr-Latn-RS"/>
        </w:rPr>
        <w:t>9. Comment</w:t>
      </w:r>
      <w:r w:rsidR="00077A91">
        <w:rPr>
          <w:rFonts w:ascii="Cambria" w:hAnsi="Cambria"/>
          <w:b/>
          <w:noProof/>
          <w:sz w:val="24"/>
          <w:szCs w:val="24"/>
          <w:lang w:val="sr-Latn-RS"/>
        </w:rPr>
        <w:t>/P.</w:t>
      </w:r>
      <w:r w:rsidR="00E77864" w:rsidRPr="009476C5">
        <w:rPr>
          <w:rFonts w:ascii="Cambria" w:hAnsi="Cambria"/>
          <w:b/>
          <w:noProof/>
          <w:sz w:val="24"/>
          <w:szCs w:val="24"/>
          <w:lang w:val="sr-Latn-RS"/>
        </w:rPr>
        <w:t xml:space="preserve">8 Line 206:  </w:t>
      </w:r>
    </w:p>
    <w:p w:rsidR="00E77864" w:rsidRDefault="00E77864" w:rsidP="009476C5">
      <w:pPr>
        <w:spacing w:after="0" w:line="240" w:lineRule="auto"/>
        <w:jc w:val="both"/>
        <w:rPr>
          <w:rFonts w:ascii="Cambria" w:hAnsi="Cambria"/>
          <w:noProof/>
          <w:sz w:val="24"/>
          <w:szCs w:val="24"/>
          <w:lang w:val="sr-Latn-RS"/>
        </w:rPr>
      </w:pPr>
      <w:r w:rsidRPr="00C51196">
        <w:rPr>
          <w:rFonts w:ascii="Cambria" w:hAnsi="Cambria"/>
          <w:noProof/>
          <w:sz w:val="24"/>
          <w:szCs w:val="24"/>
          <w:lang w:val="sr-Latn-RS"/>
        </w:rPr>
        <w:t>The terms "Accuracy" is confused with the term "Trueness"!</w:t>
      </w:r>
    </w:p>
    <w:p w:rsidR="0074504E" w:rsidRPr="00C51196" w:rsidRDefault="0074504E" w:rsidP="009476C5">
      <w:pPr>
        <w:spacing w:after="0" w:line="240" w:lineRule="auto"/>
        <w:jc w:val="both"/>
        <w:rPr>
          <w:rFonts w:ascii="Cambria" w:hAnsi="Cambria"/>
          <w:noProof/>
          <w:sz w:val="24"/>
          <w:szCs w:val="24"/>
          <w:lang w:val="sr-Latn-RS"/>
        </w:rPr>
      </w:pPr>
    </w:p>
    <w:p w:rsidR="00316EBB" w:rsidRPr="00C51196" w:rsidRDefault="0074504E" w:rsidP="009476C5">
      <w:pPr>
        <w:spacing w:after="0" w:line="240" w:lineRule="auto"/>
        <w:jc w:val="both"/>
        <w:rPr>
          <w:rFonts w:ascii="Cambria" w:hAnsi="Cambria"/>
          <w:noProof/>
          <w:sz w:val="24"/>
          <w:szCs w:val="24"/>
          <w:lang w:val="sr-Latn-RS"/>
        </w:rPr>
      </w:pPr>
      <w:r w:rsidRPr="0074504E">
        <w:rPr>
          <w:rFonts w:ascii="Cambria" w:hAnsi="Cambria"/>
          <w:noProof/>
          <w:sz w:val="24"/>
          <w:szCs w:val="24"/>
          <w:lang w:val="sr-Latn-RS"/>
        </w:rPr>
        <w:t>Author reply</w:t>
      </w:r>
      <w:r>
        <w:rPr>
          <w:rFonts w:ascii="Cambria" w:hAnsi="Cambria"/>
          <w:noProof/>
          <w:sz w:val="24"/>
          <w:szCs w:val="24"/>
          <w:lang w:val="sr-Latn-RS"/>
        </w:rPr>
        <w:t>:</w:t>
      </w:r>
      <w:r w:rsidR="00316EBB" w:rsidRPr="00C51196">
        <w:rPr>
          <w:rFonts w:ascii="Cambria" w:hAnsi="Cambria"/>
          <w:noProof/>
          <w:sz w:val="24"/>
          <w:szCs w:val="24"/>
          <w:lang w:val="sr-Latn-RS"/>
        </w:rPr>
        <w:t xml:space="preserve"> </w:t>
      </w:r>
      <w:r w:rsidR="008D0A62" w:rsidRPr="008D0A62">
        <w:rPr>
          <w:rFonts w:ascii="Cambria" w:hAnsi="Cambria"/>
          <w:noProof/>
          <w:sz w:val="24"/>
          <w:szCs w:val="24"/>
          <w:lang w:val="sr-Latn-RS"/>
        </w:rPr>
        <w:t>Thank you for your observation</w:t>
      </w:r>
      <w:r w:rsidR="008D0A62">
        <w:rPr>
          <w:rFonts w:ascii="Cambria" w:hAnsi="Cambria"/>
          <w:noProof/>
          <w:sz w:val="24"/>
          <w:szCs w:val="24"/>
          <w:lang w:val="sr-Latn-RS"/>
        </w:rPr>
        <w:t xml:space="preserve">. </w:t>
      </w:r>
      <w:r w:rsidR="00E77864" w:rsidRPr="00C51196">
        <w:rPr>
          <w:rFonts w:ascii="Cambria" w:hAnsi="Cambria"/>
          <w:noProof/>
          <w:sz w:val="24"/>
          <w:szCs w:val="24"/>
          <w:lang w:val="sr-Latn-RS"/>
        </w:rPr>
        <w:t>Measurement ‘accuracy’ expresses the closeness of a single result to a reference value. Accuracy is, therefore, normally studied as two components: ‘trueness’ and ‘precision’</w:t>
      </w:r>
      <w:r w:rsidR="00570A4B">
        <w:rPr>
          <w:rFonts w:ascii="Cambria" w:hAnsi="Cambria"/>
          <w:noProof/>
          <w:sz w:val="24"/>
          <w:szCs w:val="24"/>
          <w:lang w:val="sr-Latn-RS"/>
        </w:rPr>
        <w:t xml:space="preserve"> (</w:t>
      </w:r>
      <w:r w:rsidR="00593AE1">
        <w:rPr>
          <w:rFonts w:ascii="Cambria" w:hAnsi="Cambria"/>
          <w:noProof/>
          <w:sz w:val="24"/>
          <w:szCs w:val="24"/>
          <w:lang w:val="sr-Latn-RS"/>
        </w:rPr>
        <w:t>*</w:t>
      </w:r>
      <w:r w:rsidR="00570A4B">
        <w:rPr>
          <w:rFonts w:ascii="Cambria" w:hAnsi="Cambria"/>
          <w:noProof/>
          <w:sz w:val="24"/>
          <w:szCs w:val="24"/>
          <w:lang w:val="sr-Latn-RS"/>
        </w:rPr>
        <w:t xml:space="preserve">Eurachem). </w:t>
      </w:r>
      <w:r w:rsidR="00E77864" w:rsidRPr="00C51196">
        <w:rPr>
          <w:rFonts w:ascii="Cambria" w:hAnsi="Cambria"/>
          <w:noProof/>
          <w:sz w:val="24"/>
          <w:szCs w:val="24"/>
          <w:lang w:val="sr-Latn-RS"/>
        </w:rPr>
        <w:t>Dueto absence of the certified material containing the analyte in con-crete’s matrix. We make a practical assessment of the trueness (This assessment is normally expressed quantitatively in terms of ‘bias’). Trueness was determined by recovery experiments using spiked samples.</w:t>
      </w:r>
    </w:p>
    <w:p w:rsidR="00C51196" w:rsidRDefault="00316EBB" w:rsidP="009476C5">
      <w:pPr>
        <w:spacing w:line="240" w:lineRule="auto"/>
        <w:jc w:val="both"/>
        <w:rPr>
          <w:rFonts w:ascii="Cambria" w:hAnsi="Cambria"/>
          <w:noProof/>
          <w:sz w:val="24"/>
          <w:szCs w:val="24"/>
          <w:lang w:val="sr-Latn-RS"/>
        </w:rPr>
      </w:pPr>
      <w:r w:rsidRPr="00C51196">
        <w:rPr>
          <w:rFonts w:ascii="Cambria" w:hAnsi="Cambria"/>
          <w:noProof/>
          <w:sz w:val="24"/>
          <w:szCs w:val="24"/>
          <w:lang w:val="sr-Latn-RS"/>
        </w:rPr>
        <w:t>It has been corrected in manuscript.</w:t>
      </w:r>
    </w:p>
    <w:p w:rsidR="00907469" w:rsidRPr="00E63448" w:rsidRDefault="00593AE1" w:rsidP="009476C5">
      <w:pPr>
        <w:spacing w:line="240" w:lineRule="auto"/>
        <w:jc w:val="both"/>
        <w:rPr>
          <w:rFonts w:ascii="Cambria" w:hAnsi="Cambria"/>
          <w:i/>
          <w:noProof/>
          <w:sz w:val="20"/>
          <w:szCs w:val="20"/>
          <w:lang w:val="sr-Latn-RS"/>
        </w:rPr>
      </w:pPr>
      <w:r w:rsidRPr="00E63448">
        <w:rPr>
          <w:rFonts w:ascii="Cambria" w:hAnsi="Cambria"/>
          <w:i/>
          <w:noProof/>
          <w:sz w:val="20"/>
          <w:szCs w:val="20"/>
          <w:lang w:val="sr-Latn-RS"/>
        </w:rPr>
        <w:t>*</w:t>
      </w:r>
      <w:r w:rsidR="00570A4B" w:rsidRPr="00E63448">
        <w:rPr>
          <w:rFonts w:ascii="Cambria" w:hAnsi="Cambria"/>
          <w:i/>
          <w:noProof/>
          <w:sz w:val="20"/>
          <w:szCs w:val="20"/>
          <w:lang w:val="sr-Latn-RS"/>
        </w:rPr>
        <w:t xml:space="preserve">Eurachem - </w:t>
      </w:r>
      <w:r w:rsidR="00E53D93" w:rsidRPr="00E63448">
        <w:rPr>
          <w:rFonts w:ascii="Cambria" w:hAnsi="Cambria"/>
          <w:i/>
          <w:noProof/>
          <w:sz w:val="20"/>
          <w:szCs w:val="20"/>
          <w:lang w:val="sr-Latn-RS"/>
        </w:rPr>
        <w:t xml:space="preserve">The Fitness for Purpose of Analytical Methods, </w:t>
      </w:r>
      <w:hyperlink r:id="rId8" w:history="1">
        <w:r w:rsidR="00E53D93" w:rsidRPr="00E63448">
          <w:rPr>
            <w:rStyle w:val="Hyperlink"/>
            <w:rFonts w:ascii="Cambria" w:hAnsi="Cambria"/>
            <w:i/>
            <w:noProof/>
            <w:sz w:val="20"/>
            <w:szCs w:val="20"/>
            <w:lang w:val="sr-Latn-RS"/>
          </w:rPr>
          <w:t>https://www.eurachem.org/images/stories/Guides/pdf/MV_guide_2nd_ed_EN.pdf</w:t>
        </w:r>
      </w:hyperlink>
    </w:p>
    <w:p w:rsidR="00E53D93" w:rsidRPr="00C51196" w:rsidRDefault="00E53D93" w:rsidP="009476C5">
      <w:pPr>
        <w:spacing w:line="240" w:lineRule="auto"/>
        <w:jc w:val="both"/>
        <w:rPr>
          <w:rFonts w:ascii="Cambria" w:hAnsi="Cambria"/>
          <w:noProof/>
          <w:sz w:val="24"/>
          <w:szCs w:val="24"/>
          <w:lang w:val="sr-Latn-RS"/>
        </w:rPr>
      </w:pPr>
    </w:p>
    <w:p w:rsidR="00C51196" w:rsidRPr="009476C5" w:rsidRDefault="00A35998" w:rsidP="009476C5">
      <w:pPr>
        <w:spacing w:line="240" w:lineRule="auto"/>
        <w:jc w:val="both"/>
        <w:rPr>
          <w:rFonts w:ascii="Cambria" w:hAnsi="Cambria"/>
          <w:b/>
          <w:noProof/>
          <w:sz w:val="24"/>
          <w:szCs w:val="24"/>
          <w:lang w:val="sr-Latn-RS"/>
        </w:rPr>
      </w:pPr>
      <w:r w:rsidRPr="00077A91">
        <w:rPr>
          <w:rFonts w:ascii="Cambria" w:hAnsi="Cambria"/>
          <w:b/>
          <w:i/>
          <w:noProof/>
          <w:sz w:val="24"/>
          <w:szCs w:val="24"/>
          <w:lang w:val="sr-Latn-RS"/>
        </w:rPr>
        <w:t>1</w:t>
      </w:r>
      <w:r w:rsidR="00077A91" w:rsidRPr="00077A91">
        <w:rPr>
          <w:rFonts w:ascii="Cambria" w:hAnsi="Cambria"/>
          <w:b/>
          <w:i/>
          <w:noProof/>
          <w:sz w:val="24"/>
          <w:szCs w:val="24"/>
          <w:lang w:val="sr-Latn-RS"/>
        </w:rPr>
        <w:t>0</w:t>
      </w:r>
      <w:r w:rsidRPr="00077A91">
        <w:rPr>
          <w:rFonts w:ascii="Cambria" w:hAnsi="Cambria"/>
          <w:b/>
          <w:i/>
          <w:noProof/>
          <w:sz w:val="24"/>
          <w:szCs w:val="24"/>
          <w:lang w:val="sr-Latn-RS"/>
        </w:rPr>
        <w:t>. Comment</w:t>
      </w:r>
      <w:r w:rsidR="00077A91">
        <w:rPr>
          <w:rFonts w:ascii="Cambria" w:hAnsi="Cambria"/>
          <w:b/>
          <w:noProof/>
          <w:sz w:val="24"/>
          <w:szCs w:val="24"/>
          <w:lang w:val="sr-Latn-RS"/>
        </w:rPr>
        <w:t>/P.</w:t>
      </w:r>
      <w:r w:rsidR="00C51196" w:rsidRPr="009476C5">
        <w:rPr>
          <w:rFonts w:ascii="Cambria" w:hAnsi="Cambria"/>
          <w:b/>
          <w:noProof/>
          <w:sz w:val="24"/>
          <w:szCs w:val="24"/>
          <w:lang w:val="sr-Latn-RS"/>
        </w:rPr>
        <w:t xml:space="preserve">10 Line 262:  </w:t>
      </w:r>
    </w:p>
    <w:p w:rsidR="00907469" w:rsidRDefault="00C51196" w:rsidP="009476C5">
      <w:pPr>
        <w:spacing w:after="0" w:line="240" w:lineRule="auto"/>
        <w:jc w:val="both"/>
        <w:rPr>
          <w:rFonts w:ascii="Cambria" w:hAnsi="Cambria"/>
          <w:noProof/>
          <w:sz w:val="24"/>
          <w:szCs w:val="24"/>
          <w:lang w:val="sr-Latn-RS"/>
        </w:rPr>
      </w:pPr>
      <w:r w:rsidRPr="00C51196">
        <w:rPr>
          <w:rFonts w:ascii="Cambria" w:hAnsi="Cambria"/>
          <w:noProof/>
          <w:sz w:val="24"/>
          <w:szCs w:val="24"/>
          <w:lang w:val="sr-Latn-RS"/>
        </w:rPr>
        <w:t>No details about uncertainity calculation is given. Please include details, so it could be reprocessed. The major problem in this manuscrript is the uncertainity values in table III ! For instance, the estimated expanded uncertainity of  0.95 is less then the individual uncertainity comming only from the recovery component (Table II) !</w:t>
      </w:r>
    </w:p>
    <w:p w:rsidR="0074504E" w:rsidRDefault="0074504E" w:rsidP="009476C5">
      <w:pPr>
        <w:spacing w:after="0" w:line="240" w:lineRule="auto"/>
        <w:jc w:val="both"/>
        <w:rPr>
          <w:rFonts w:ascii="Cambria" w:hAnsi="Cambria"/>
          <w:noProof/>
          <w:sz w:val="24"/>
          <w:szCs w:val="24"/>
          <w:lang w:val="sr-Latn-RS"/>
        </w:rPr>
      </w:pPr>
    </w:p>
    <w:p w:rsidR="00860AEF" w:rsidRPr="008D0A62" w:rsidRDefault="0074504E" w:rsidP="00860AEF">
      <w:pPr>
        <w:spacing w:after="0" w:line="240" w:lineRule="auto"/>
        <w:jc w:val="both"/>
        <w:rPr>
          <w:rFonts w:ascii="Cambria" w:hAnsi="Cambria"/>
          <w:noProof/>
          <w:sz w:val="24"/>
          <w:szCs w:val="24"/>
          <w:lang w:val="sr-Latn-RS"/>
        </w:rPr>
      </w:pPr>
      <w:r w:rsidRPr="008D0A62">
        <w:rPr>
          <w:rFonts w:ascii="Cambria" w:hAnsi="Cambria"/>
          <w:noProof/>
          <w:sz w:val="24"/>
          <w:szCs w:val="24"/>
          <w:lang w:val="sr-Latn-RS"/>
        </w:rPr>
        <w:t>Author reply:</w:t>
      </w:r>
      <w:r w:rsidR="00C51196" w:rsidRPr="008D0A62">
        <w:rPr>
          <w:rFonts w:ascii="Cambria" w:hAnsi="Cambria"/>
          <w:noProof/>
          <w:sz w:val="24"/>
          <w:szCs w:val="24"/>
          <w:lang w:val="sr-Latn-RS"/>
        </w:rPr>
        <w:t xml:space="preserve"> </w:t>
      </w:r>
      <w:r w:rsidR="008D0A62" w:rsidRPr="008D0A62">
        <w:rPr>
          <w:rFonts w:ascii="Cambria" w:hAnsi="Cambria"/>
          <w:sz w:val="24"/>
          <w:szCs w:val="24"/>
          <w:shd w:val="clear" w:color="auto" w:fill="FFFFFF"/>
        </w:rPr>
        <w:t>Thank you for your suggestion</w:t>
      </w:r>
      <w:r w:rsidR="008D0A62" w:rsidRPr="008D0A62">
        <w:rPr>
          <w:rFonts w:ascii="Cambria" w:hAnsi="Cambria"/>
          <w:noProof/>
          <w:sz w:val="24"/>
          <w:szCs w:val="24"/>
          <w:lang w:val="sr-Latn-RS"/>
        </w:rPr>
        <w:t>.</w:t>
      </w:r>
      <w:r w:rsidR="008D0A62">
        <w:rPr>
          <w:rFonts w:ascii="Cambria" w:hAnsi="Cambria"/>
          <w:noProof/>
          <w:sz w:val="24"/>
          <w:szCs w:val="24"/>
          <w:lang w:val="sr-Latn-RS"/>
        </w:rPr>
        <w:t xml:space="preserve"> </w:t>
      </w:r>
      <w:r w:rsidR="00860AEF" w:rsidRPr="008D0A62">
        <w:rPr>
          <w:rFonts w:ascii="Cambria" w:hAnsi="Cambria"/>
          <w:noProof/>
          <w:sz w:val="24"/>
          <w:szCs w:val="24"/>
          <w:lang w:val="sr-Latn-RS"/>
        </w:rPr>
        <w:t xml:space="preserve">Yes, there are no enough details for calculation to be reprocessed - the parameters which are required for the uncertainty calculation are not given for all nine phenolic compounds (because we thought that in that case there would be too many tables). Instead of that, the paper contained the required parameters only for one phenol compound (Table II) as an example. </w:t>
      </w:r>
    </w:p>
    <w:p w:rsidR="00860AEF" w:rsidRPr="00860AEF" w:rsidRDefault="00860AEF" w:rsidP="00860AEF">
      <w:pPr>
        <w:spacing w:after="0" w:line="240" w:lineRule="auto"/>
        <w:jc w:val="both"/>
        <w:rPr>
          <w:rFonts w:ascii="Cambria" w:hAnsi="Cambria"/>
          <w:noProof/>
          <w:sz w:val="24"/>
          <w:szCs w:val="24"/>
          <w:lang w:val="sr-Latn-RS"/>
        </w:rPr>
      </w:pPr>
      <w:r w:rsidRPr="00860AEF">
        <w:rPr>
          <w:rFonts w:ascii="Cambria" w:hAnsi="Cambria"/>
          <w:noProof/>
          <w:sz w:val="24"/>
          <w:szCs w:val="24"/>
          <w:lang w:val="sr-Latn-RS"/>
        </w:rPr>
        <w:lastRenderedPageBreak/>
        <w:t xml:space="preserve">After revision, the required parameters for uncertainty calculation for the eight other phenolic compounds (together with the results) are now involved in </w:t>
      </w:r>
      <w:r w:rsidR="0078473E" w:rsidRPr="0078473E">
        <w:rPr>
          <w:rFonts w:ascii="Cambria" w:hAnsi="Cambria"/>
          <w:i/>
          <w:noProof/>
          <w:sz w:val="24"/>
          <w:szCs w:val="24"/>
          <w:lang w:val="sr-Latn-RS"/>
        </w:rPr>
        <w:t>supplementary file</w:t>
      </w:r>
      <w:r w:rsidRPr="00860AEF">
        <w:rPr>
          <w:rFonts w:ascii="Cambria" w:hAnsi="Cambria"/>
          <w:noProof/>
          <w:sz w:val="24"/>
          <w:szCs w:val="24"/>
          <w:lang w:val="sr-Latn-RS"/>
        </w:rPr>
        <w:t xml:space="preserve"> </w:t>
      </w:r>
      <w:r w:rsidRPr="0078473E">
        <w:rPr>
          <w:rFonts w:ascii="Cambria" w:hAnsi="Cambria"/>
          <w:noProof/>
          <w:sz w:val="24"/>
          <w:szCs w:val="24"/>
          <w:lang w:val="sr-Latn-RS"/>
        </w:rPr>
        <w:t xml:space="preserve">(please find </w:t>
      </w:r>
      <w:r w:rsidR="0078473E" w:rsidRPr="0078473E">
        <w:rPr>
          <w:rFonts w:ascii="Cambria" w:hAnsi="Cambria"/>
          <w:noProof/>
          <w:sz w:val="24"/>
          <w:szCs w:val="24"/>
          <w:lang w:val="sr-Latn-RS"/>
        </w:rPr>
        <w:t>attached Supplementary material</w:t>
      </w:r>
      <w:r w:rsidRPr="0078473E">
        <w:rPr>
          <w:rFonts w:ascii="Cambria" w:hAnsi="Cambria"/>
          <w:noProof/>
          <w:sz w:val="24"/>
          <w:szCs w:val="24"/>
          <w:lang w:val="sr-Latn-RS"/>
        </w:rPr>
        <w:t>)</w:t>
      </w:r>
      <w:r>
        <w:rPr>
          <w:rFonts w:ascii="Cambria" w:hAnsi="Cambria"/>
          <w:noProof/>
          <w:sz w:val="24"/>
          <w:szCs w:val="24"/>
          <w:lang w:val="sr-Latn-RS"/>
        </w:rPr>
        <w:t xml:space="preserve"> in Tables I-XVI</w:t>
      </w:r>
      <w:r w:rsidRPr="00860AEF">
        <w:rPr>
          <w:rFonts w:ascii="Cambria" w:hAnsi="Cambria"/>
          <w:noProof/>
          <w:sz w:val="24"/>
          <w:szCs w:val="24"/>
          <w:lang w:val="sr-Latn-RS"/>
        </w:rPr>
        <w:t xml:space="preserve">. </w:t>
      </w:r>
    </w:p>
    <w:p w:rsidR="006D451E" w:rsidRPr="00561D8D" w:rsidRDefault="00860AEF" w:rsidP="00561D8D">
      <w:pPr>
        <w:spacing w:after="0" w:line="240" w:lineRule="auto"/>
        <w:jc w:val="both"/>
        <w:rPr>
          <w:rFonts w:ascii="Cambria" w:hAnsi="Cambria"/>
          <w:noProof/>
          <w:sz w:val="24"/>
          <w:szCs w:val="24"/>
          <w:lang w:val="sr-Latn-RS"/>
        </w:rPr>
      </w:pPr>
      <w:r w:rsidRPr="00860AEF">
        <w:rPr>
          <w:rFonts w:ascii="Cambria" w:hAnsi="Cambria"/>
          <w:noProof/>
          <w:sz w:val="24"/>
          <w:szCs w:val="24"/>
          <w:lang w:val="sr-Latn-RS"/>
        </w:rPr>
        <w:t>Also, we had omitted to present the chosen number of histories in Monte Carlo simulation. Several sentences about the choice of the number of histories in Monte Carlo simulat</w:t>
      </w:r>
      <w:r w:rsidR="00561D8D">
        <w:rPr>
          <w:rFonts w:ascii="Cambria" w:hAnsi="Cambria"/>
          <w:noProof/>
          <w:sz w:val="24"/>
          <w:szCs w:val="24"/>
          <w:lang w:val="sr-Latn-RS"/>
        </w:rPr>
        <w:t>ion have been added in line 262 (</w:t>
      </w:r>
      <w:r w:rsidR="006D451E" w:rsidRPr="006D451E">
        <w:rPr>
          <w:rFonts w:ascii="Cambria" w:hAnsi="Cambria"/>
          <w:noProof/>
          <w:sz w:val="18"/>
          <w:szCs w:val="18"/>
          <w:lang w:val="sr-Latn-RS"/>
        </w:rPr>
        <w:t xml:space="preserve">The last parameter we need to define is the number of histories M in Monte Carlo calculations. According to the ''Evaluation of measurement data – Supplement 1 the ''Guide to the expression of uncertainty in measurement'' – </w:t>
      </w:r>
      <w:r w:rsidR="006D451E" w:rsidRPr="00E80691">
        <w:rPr>
          <w:rFonts w:ascii="Cambria" w:hAnsi="Cambria"/>
          <w:noProof/>
          <w:sz w:val="18"/>
          <w:szCs w:val="18"/>
          <w:lang w:val="sr-Latn-RS"/>
        </w:rPr>
        <w:t>Propagation of distribution u</w:t>
      </w:r>
      <w:r w:rsidR="00E80691" w:rsidRPr="00E80691">
        <w:rPr>
          <w:rFonts w:ascii="Cambria" w:hAnsi="Cambria"/>
          <w:noProof/>
          <w:sz w:val="18"/>
          <w:szCs w:val="18"/>
          <w:lang w:val="sr-Latn-RS"/>
        </w:rPr>
        <w:t xml:space="preserve">sing a Monte Carlo method'' </w:t>
      </w:r>
      <w:r w:rsidR="00E80691" w:rsidRPr="00E80691">
        <w:rPr>
          <w:rFonts w:ascii="Cambria" w:hAnsi="Cambria"/>
          <w:noProof/>
          <w:sz w:val="18"/>
          <w:szCs w:val="18"/>
          <w:vertAlign w:val="superscript"/>
          <w:lang w:val="sr-Latn-RS"/>
        </w:rPr>
        <w:t>22</w:t>
      </w:r>
      <w:r w:rsidR="006D451E" w:rsidRPr="00E80691">
        <w:rPr>
          <w:rFonts w:ascii="Cambria" w:hAnsi="Cambria"/>
          <w:noProof/>
          <w:sz w:val="18"/>
          <w:szCs w:val="18"/>
          <w:lang w:val="sr-Latn-RS"/>
        </w:rPr>
        <w:t xml:space="preserve"> this number can be chosen a priory in the following way:</w:t>
      </w:r>
    </w:p>
    <w:p w:rsidR="006D451E" w:rsidRPr="006D451E" w:rsidRDefault="00E80691" w:rsidP="00561D8D">
      <w:pPr>
        <w:spacing w:after="0" w:line="240" w:lineRule="auto"/>
        <w:ind w:firstLine="720"/>
        <w:jc w:val="both"/>
        <w:rPr>
          <w:rFonts w:ascii="Cambria" w:hAnsi="Cambria"/>
          <w:noProof/>
          <w:sz w:val="18"/>
          <w:szCs w:val="18"/>
          <w:lang w:val="sr-Latn-RS"/>
        </w:rPr>
      </w:pPr>
      <w:r w:rsidRPr="00E80691">
        <w:rPr>
          <w:rFonts w:ascii="Cambria" w:eastAsia="Times New Roman" w:hAnsi="Cambria"/>
          <w:noProof/>
          <w:position w:val="-10"/>
          <w:sz w:val="18"/>
          <w:szCs w:val="18"/>
          <w:lang w:val="sr-Latn-RS"/>
        </w:rPr>
        <w:object w:dxaOrig="193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05pt;height:18pt" o:ole="">
            <v:imagedata r:id="rId9" o:title=""/>
          </v:shape>
          <o:OLEObject Type="Embed" ProgID="Equation.3" ShapeID="_x0000_i1025" DrawAspect="Content" ObjectID="_1600846730" r:id="rId10"/>
        </w:object>
      </w:r>
      <w:r w:rsidR="00561D8D">
        <w:rPr>
          <w:rFonts w:ascii="Cambria" w:hAnsi="Cambria"/>
          <w:noProof/>
          <w:sz w:val="18"/>
          <w:szCs w:val="18"/>
          <w:lang w:val="sr-Latn-RS"/>
        </w:rPr>
        <w:t xml:space="preserve"> </w:t>
      </w:r>
      <w:r w:rsidR="006D451E" w:rsidRPr="006D451E">
        <w:rPr>
          <w:rFonts w:ascii="Cambria" w:hAnsi="Cambria"/>
          <w:noProof/>
          <w:sz w:val="18"/>
          <w:szCs w:val="18"/>
          <w:lang w:val="sr-Latn-RS"/>
        </w:rPr>
        <w:t>where p is a selected coverage probability. Therefore, when the coverage probability is 95% (as in our case) M shoul</w:t>
      </w:r>
      <w:r w:rsidR="006D451E">
        <w:rPr>
          <w:rFonts w:ascii="Cambria" w:hAnsi="Cambria"/>
          <w:noProof/>
          <w:sz w:val="18"/>
          <w:szCs w:val="18"/>
          <w:lang w:val="sr-Latn-RS"/>
        </w:rPr>
        <w:t>d be at least higher than 2·10</w:t>
      </w:r>
      <w:r w:rsidR="006D451E">
        <w:rPr>
          <w:rFonts w:ascii="Cambria" w:hAnsi="Cambria"/>
          <w:noProof/>
          <w:sz w:val="18"/>
          <w:szCs w:val="18"/>
          <w:vertAlign w:val="superscript"/>
          <w:lang w:val="sr-Latn-RS"/>
        </w:rPr>
        <w:t>5</w:t>
      </w:r>
      <w:r w:rsidR="006D451E" w:rsidRPr="006D451E">
        <w:rPr>
          <w:rFonts w:ascii="Cambria" w:hAnsi="Cambria"/>
          <w:noProof/>
          <w:sz w:val="18"/>
          <w:szCs w:val="18"/>
          <w:lang w:val="sr-Latn-RS"/>
        </w:rPr>
        <w:t>. Since a larger number of histories M causes  better convergen</w:t>
      </w:r>
      <w:r w:rsidR="006D451E">
        <w:rPr>
          <w:rFonts w:ascii="Cambria" w:hAnsi="Cambria"/>
          <w:noProof/>
          <w:sz w:val="18"/>
          <w:szCs w:val="18"/>
          <w:lang w:val="sr-Latn-RS"/>
        </w:rPr>
        <w:t>ce of result we chose M to be 5·10</w:t>
      </w:r>
      <w:r w:rsidR="006D451E">
        <w:rPr>
          <w:rFonts w:ascii="Cambria" w:hAnsi="Cambria"/>
          <w:noProof/>
          <w:sz w:val="18"/>
          <w:szCs w:val="18"/>
          <w:vertAlign w:val="superscript"/>
          <w:lang w:val="sr-Latn-RS"/>
        </w:rPr>
        <w:t>6</w:t>
      </w:r>
      <w:r w:rsidR="00561D8D">
        <w:rPr>
          <w:rFonts w:ascii="Cambria" w:hAnsi="Cambria"/>
          <w:noProof/>
          <w:sz w:val="18"/>
          <w:szCs w:val="18"/>
          <w:lang w:val="sr-Latn-RS"/>
        </w:rPr>
        <w:t>).</w:t>
      </w:r>
    </w:p>
    <w:p w:rsidR="00860AEF" w:rsidRPr="00860AEF" w:rsidRDefault="00860AEF" w:rsidP="00860AEF">
      <w:pPr>
        <w:spacing w:after="0" w:line="240" w:lineRule="auto"/>
        <w:jc w:val="both"/>
        <w:rPr>
          <w:rFonts w:ascii="Cambria" w:hAnsi="Cambria"/>
          <w:noProof/>
          <w:sz w:val="24"/>
          <w:szCs w:val="24"/>
          <w:lang w:val="sr-Latn-RS"/>
        </w:rPr>
      </w:pPr>
      <w:r w:rsidRPr="00860AEF">
        <w:rPr>
          <w:rFonts w:ascii="Cambria" w:hAnsi="Cambria"/>
          <w:noProof/>
          <w:sz w:val="24"/>
          <w:szCs w:val="24"/>
          <w:lang w:val="sr-Latn-RS"/>
        </w:rPr>
        <w:t>So, now all uncertainty c</w:t>
      </w:r>
      <w:r>
        <w:rPr>
          <w:rFonts w:ascii="Cambria" w:hAnsi="Cambria"/>
          <w:noProof/>
          <w:sz w:val="24"/>
          <w:szCs w:val="24"/>
          <w:lang w:val="sr-Latn-RS"/>
        </w:rPr>
        <w:t>alculations can be reprocessed.</w:t>
      </w:r>
    </w:p>
    <w:p w:rsidR="00C51196" w:rsidRDefault="00860AEF" w:rsidP="00860AEF">
      <w:pPr>
        <w:spacing w:after="0" w:line="240" w:lineRule="auto"/>
        <w:jc w:val="both"/>
        <w:rPr>
          <w:rFonts w:ascii="Cambria" w:hAnsi="Cambria"/>
          <w:noProof/>
          <w:sz w:val="24"/>
          <w:szCs w:val="24"/>
          <w:lang w:val="sr-Latn-RS"/>
        </w:rPr>
      </w:pPr>
      <w:r w:rsidRPr="00860AEF">
        <w:rPr>
          <w:rFonts w:ascii="Cambria" w:hAnsi="Cambria"/>
          <w:noProof/>
          <w:sz w:val="24"/>
          <w:szCs w:val="24"/>
          <w:lang w:val="sr-Latn-RS"/>
        </w:rPr>
        <w:t>Considering the uncertainty values in Table III, there was probably a misunderstanding. We have repeated our calculations by using directions from GUM guide, and also checked the results with Box-Muller’s method, and we didn’t find any contradiction.</w:t>
      </w:r>
    </w:p>
    <w:p w:rsidR="00CD2529" w:rsidRDefault="00CD2529" w:rsidP="009476C5">
      <w:pPr>
        <w:spacing w:line="240" w:lineRule="auto"/>
        <w:jc w:val="both"/>
        <w:rPr>
          <w:rFonts w:ascii="Cambria" w:hAnsi="Cambria"/>
          <w:noProof/>
          <w:sz w:val="24"/>
          <w:szCs w:val="24"/>
          <w:lang w:val="sr-Latn-RS"/>
        </w:rPr>
      </w:pPr>
    </w:p>
    <w:p w:rsidR="007B1ECC" w:rsidRDefault="007B1ECC" w:rsidP="009476C5">
      <w:pPr>
        <w:spacing w:line="240" w:lineRule="auto"/>
        <w:jc w:val="both"/>
        <w:rPr>
          <w:rFonts w:ascii="Cambria" w:hAnsi="Cambria"/>
          <w:noProof/>
          <w:sz w:val="24"/>
          <w:szCs w:val="24"/>
          <w:u w:val="single"/>
          <w:lang w:val="sr-Latn-RS"/>
        </w:rPr>
      </w:pPr>
    </w:p>
    <w:p w:rsidR="007B1ECC" w:rsidRDefault="00F11030" w:rsidP="009476C5">
      <w:pPr>
        <w:spacing w:line="240" w:lineRule="auto"/>
        <w:jc w:val="both"/>
        <w:rPr>
          <w:rFonts w:ascii="Cambria" w:hAnsi="Cambria"/>
          <w:noProof/>
          <w:sz w:val="24"/>
          <w:szCs w:val="24"/>
          <w:lang w:val="sr-Latn-RS"/>
        </w:rPr>
      </w:pPr>
      <w:r w:rsidRPr="00F11030">
        <w:rPr>
          <w:rFonts w:ascii="Cambria" w:hAnsi="Cambria"/>
          <w:b/>
          <w:noProof/>
          <w:sz w:val="24"/>
          <w:szCs w:val="24"/>
          <w:lang w:val="sr-Latn-RS"/>
        </w:rPr>
        <w:t>Reviewer B.</w:t>
      </w:r>
      <w:r>
        <w:rPr>
          <w:rFonts w:ascii="Cambria" w:hAnsi="Cambria"/>
          <w:b/>
          <w:noProof/>
          <w:sz w:val="24"/>
          <w:szCs w:val="24"/>
          <w:lang w:val="sr-Latn-RS"/>
        </w:rPr>
        <w:t xml:space="preserve"> </w:t>
      </w:r>
      <w:r w:rsidR="00A35998">
        <w:rPr>
          <w:rFonts w:ascii="Cambria" w:hAnsi="Cambria"/>
          <w:noProof/>
          <w:sz w:val="24"/>
          <w:szCs w:val="24"/>
          <w:lang w:val="sr-Latn-RS"/>
        </w:rPr>
        <w:t>c</w:t>
      </w:r>
      <w:r w:rsidRPr="00F11030">
        <w:rPr>
          <w:rFonts w:ascii="Cambria" w:hAnsi="Cambria"/>
          <w:noProof/>
          <w:sz w:val="24"/>
          <w:szCs w:val="24"/>
          <w:lang w:val="sr-Latn-RS"/>
        </w:rPr>
        <w:t>omm</w:t>
      </w:r>
      <w:r w:rsidR="00A35998">
        <w:rPr>
          <w:rFonts w:ascii="Cambria" w:hAnsi="Cambria"/>
          <w:noProof/>
          <w:sz w:val="24"/>
          <w:szCs w:val="24"/>
          <w:lang w:val="sr-Latn-RS"/>
        </w:rPr>
        <w:t>ent:</w:t>
      </w:r>
    </w:p>
    <w:p w:rsidR="00F11030" w:rsidRDefault="00F11030" w:rsidP="009D2BEF">
      <w:pPr>
        <w:spacing w:after="0" w:line="240" w:lineRule="auto"/>
        <w:jc w:val="both"/>
        <w:rPr>
          <w:rFonts w:ascii="Cambria" w:hAnsi="Cambria"/>
          <w:noProof/>
          <w:sz w:val="24"/>
          <w:szCs w:val="24"/>
          <w:lang w:val="sr-Latn-RS"/>
        </w:rPr>
      </w:pPr>
      <w:r w:rsidRPr="00F11030">
        <w:rPr>
          <w:rFonts w:ascii="Cambria" w:hAnsi="Cambria"/>
          <w:noProof/>
          <w:sz w:val="24"/>
          <w:szCs w:val="24"/>
          <w:lang w:val="sr-Latn-RS"/>
        </w:rPr>
        <w:t>Please indicate the page numbers for suggeste</w:t>
      </w:r>
      <w:r>
        <w:rPr>
          <w:rFonts w:ascii="Cambria" w:hAnsi="Cambria"/>
          <w:noProof/>
          <w:sz w:val="24"/>
          <w:szCs w:val="24"/>
          <w:lang w:val="sr-Latn-RS"/>
        </w:rPr>
        <w:t xml:space="preserve">d corrections. </w:t>
      </w:r>
      <w:r w:rsidRPr="00F11030">
        <w:rPr>
          <w:rFonts w:ascii="Cambria" w:hAnsi="Cambria"/>
          <w:noProof/>
          <w:sz w:val="24"/>
          <w:szCs w:val="24"/>
          <w:lang w:val="sr-Latn-RS"/>
        </w:rPr>
        <w:t>Please, be as specific as possible if major</w:t>
      </w:r>
      <w:r>
        <w:rPr>
          <w:rFonts w:ascii="Cambria" w:hAnsi="Cambria"/>
          <w:noProof/>
          <w:sz w:val="24"/>
          <w:szCs w:val="24"/>
          <w:lang w:val="sr-Latn-RS"/>
        </w:rPr>
        <w:t xml:space="preserve"> correction by the author(s) is recommended!: </w:t>
      </w:r>
      <w:r w:rsidRPr="00F11030">
        <w:rPr>
          <w:rFonts w:ascii="Cambria" w:hAnsi="Cambria"/>
          <w:noProof/>
          <w:sz w:val="24"/>
          <w:szCs w:val="24"/>
          <w:lang w:val="sr-Latn-RS"/>
        </w:rPr>
        <w:t>Pp. 1, 5, 7, 8, 10.</w:t>
      </w:r>
      <w:r w:rsidR="00A35998">
        <w:rPr>
          <w:rFonts w:ascii="Cambria" w:hAnsi="Cambria"/>
          <w:noProof/>
          <w:sz w:val="24"/>
          <w:szCs w:val="24"/>
          <w:lang w:val="sr-Latn-RS"/>
        </w:rPr>
        <w:t xml:space="preserve"> </w:t>
      </w:r>
      <w:r w:rsidRPr="00F11030">
        <w:rPr>
          <w:rFonts w:ascii="Cambria" w:hAnsi="Cambria"/>
          <w:noProof/>
          <w:sz w:val="24"/>
          <w:szCs w:val="24"/>
          <w:lang w:val="sr-Latn-RS"/>
        </w:rPr>
        <w:t>In my op</w:t>
      </w:r>
      <w:r w:rsidR="00A35998">
        <w:rPr>
          <w:rFonts w:ascii="Cambria" w:hAnsi="Cambria"/>
          <w:noProof/>
          <w:sz w:val="24"/>
          <w:szCs w:val="24"/>
          <w:lang w:val="sr-Latn-RS"/>
        </w:rPr>
        <w:t xml:space="preserve">inion, this manuscript should:  </w:t>
      </w:r>
      <w:r w:rsidRPr="00F11030">
        <w:rPr>
          <w:rFonts w:ascii="Cambria" w:hAnsi="Cambria"/>
          <w:noProof/>
          <w:sz w:val="24"/>
          <w:szCs w:val="24"/>
          <w:lang w:val="sr-Latn-RS"/>
        </w:rPr>
        <w:t>be published after major</w:t>
      </w:r>
      <w:r>
        <w:rPr>
          <w:rFonts w:ascii="Cambria" w:hAnsi="Cambria"/>
          <w:noProof/>
          <w:sz w:val="24"/>
          <w:szCs w:val="24"/>
          <w:lang w:val="sr-Latn-RS"/>
        </w:rPr>
        <w:t xml:space="preserve"> revision and additional review</w:t>
      </w:r>
      <w:r w:rsidR="00A35998">
        <w:rPr>
          <w:rFonts w:ascii="Cambria" w:hAnsi="Cambria"/>
          <w:noProof/>
          <w:sz w:val="24"/>
          <w:szCs w:val="24"/>
          <w:lang w:val="sr-Latn-RS"/>
        </w:rPr>
        <w:t xml:space="preserve">. </w:t>
      </w:r>
      <w:r w:rsidRPr="00F11030">
        <w:rPr>
          <w:rFonts w:ascii="Cambria" w:hAnsi="Cambria"/>
          <w:noProof/>
          <w:sz w:val="24"/>
          <w:szCs w:val="24"/>
          <w:lang w:val="sr-Latn-RS"/>
        </w:rPr>
        <w:t>If manuscript is suitable for publ</w:t>
      </w:r>
      <w:r>
        <w:rPr>
          <w:rFonts w:ascii="Cambria" w:hAnsi="Cambria"/>
          <w:noProof/>
          <w:sz w:val="24"/>
          <w:szCs w:val="24"/>
          <w:lang w:val="sr-Latn-RS"/>
        </w:rPr>
        <w:t>ishing, referees recommendation</w:t>
      </w:r>
      <w:r w:rsidR="00A35998">
        <w:rPr>
          <w:rFonts w:ascii="Cambria" w:hAnsi="Cambria"/>
          <w:noProof/>
          <w:sz w:val="24"/>
          <w:szCs w:val="24"/>
          <w:lang w:val="sr-Latn-RS"/>
        </w:rPr>
        <w:t>:</w:t>
      </w:r>
      <w:r w:rsidRPr="00F11030">
        <w:rPr>
          <w:rFonts w:ascii="Cambria" w:hAnsi="Cambria"/>
          <w:noProof/>
          <w:sz w:val="24"/>
          <w:szCs w:val="24"/>
          <w:lang w:val="sr-Latn-RS"/>
        </w:rPr>
        <w:t xml:space="preserve"> Original scientific paper</w:t>
      </w:r>
      <w:r w:rsidR="00A35998">
        <w:rPr>
          <w:rFonts w:ascii="Cambria" w:hAnsi="Cambria"/>
          <w:noProof/>
          <w:sz w:val="24"/>
          <w:szCs w:val="24"/>
          <w:lang w:val="sr-Latn-RS"/>
        </w:rPr>
        <w:t>.</w:t>
      </w:r>
    </w:p>
    <w:p w:rsidR="009D2BEF" w:rsidRPr="009D2BEF" w:rsidRDefault="009D2BEF" w:rsidP="009D2BEF">
      <w:pPr>
        <w:spacing w:after="0" w:line="240" w:lineRule="auto"/>
        <w:jc w:val="both"/>
        <w:rPr>
          <w:rFonts w:ascii="Cambria" w:hAnsi="Cambria"/>
          <w:noProof/>
          <w:sz w:val="24"/>
          <w:szCs w:val="24"/>
          <w:lang w:val="sr-Latn-RS"/>
        </w:rPr>
      </w:pPr>
    </w:p>
    <w:p w:rsidR="007B1ECC" w:rsidRPr="00F11030" w:rsidRDefault="00F11030" w:rsidP="009D2BEF">
      <w:pPr>
        <w:spacing w:line="240" w:lineRule="auto"/>
        <w:ind w:firstLine="720"/>
        <w:jc w:val="both"/>
        <w:rPr>
          <w:rFonts w:ascii="Cambria" w:hAnsi="Cambria"/>
          <w:noProof/>
          <w:sz w:val="24"/>
          <w:szCs w:val="24"/>
          <w:lang w:val="sr-Latn-RS"/>
        </w:rPr>
      </w:pPr>
      <w:r w:rsidRPr="00F11030">
        <w:rPr>
          <w:rFonts w:ascii="Cambria" w:hAnsi="Cambria"/>
          <w:noProof/>
          <w:sz w:val="24"/>
          <w:szCs w:val="24"/>
          <w:lang w:val="sr-Latn-RS"/>
        </w:rPr>
        <w:t>Thank you for the careful review of our work. We have accepted most of your remarks. We performed a reorganization of the manuscript in order to improve transparency of the results, provide better demonstration of the idea and contribute to the better quality of the manuscript. Please find a list of replies to the specific comments below.</w:t>
      </w:r>
    </w:p>
    <w:p w:rsidR="007B1ECC" w:rsidRDefault="007B1ECC" w:rsidP="009476C5">
      <w:pPr>
        <w:spacing w:line="240" w:lineRule="auto"/>
        <w:jc w:val="both"/>
        <w:rPr>
          <w:rFonts w:ascii="Cambria" w:hAnsi="Cambria"/>
          <w:noProof/>
          <w:sz w:val="24"/>
          <w:szCs w:val="24"/>
          <w:u w:val="single"/>
          <w:lang w:val="sr-Latn-RS"/>
        </w:rPr>
      </w:pPr>
    </w:p>
    <w:p w:rsidR="0074504E" w:rsidRPr="00A35998" w:rsidRDefault="007B1ECC" w:rsidP="009476C5">
      <w:pPr>
        <w:spacing w:line="240" w:lineRule="auto"/>
        <w:jc w:val="both"/>
        <w:rPr>
          <w:rFonts w:ascii="Cambria" w:hAnsi="Cambria"/>
          <w:noProof/>
          <w:sz w:val="24"/>
          <w:szCs w:val="24"/>
          <w:u w:val="single"/>
          <w:lang w:val="sr-Latn-RS"/>
        </w:rPr>
      </w:pPr>
      <w:r>
        <w:rPr>
          <w:rFonts w:ascii="Cambria" w:hAnsi="Cambria"/>
          <w:noProof/>
          <w:sz w:val="24"/>
          <w:szCs w:val="24"/>
          <w:u w:val="single"/>
          <w:lang w:val="sr-Latn-RS"/>
        </w:rPr>
        <w:t>Rev</w:t>
      </w:r>
      <w:r w:rsidR="00CD2529" w:rsidRPr="00CD2529">
        <w:rPr>
          <w:rFonts w:ascii="Cambria" w:hAnsi="Cambria"/>
          <w:noProof/>
          <w:sz w:val="24"/>
          <w:szCs w:val="24"/>
          <w:u w:val="single"/>
          <w:lang w:val="sr-Latn-RS"/>
        </w:rPr>
        <w:t>iewer B</w:t>
      </w:r>
      <w:r w:rsidR="009D2BEF">
        <w:rPr>
          <w:rFonts w:ascii="Cambria" w:hAnsi="Cambria"/>
          <w:noProof/>
          <w:sz w:val="24"/>
          <w:szCs w:val="24"/>
          <w:u w:val="single"/>
          <w:lang w:val="sr-Latn-RS"/>
        </w:rPr>
        <w:t>.</w:t>
      </w:r>
    </w:p>
    <w:p w:rsidR="000025DF" w:rsidRPr="009476C5" w:rsidRDefault="000025DF" w:rsidP="009476C5">
      <w:pPr>
        <w:spacing w:line="240" w:lineRule="auto"/>
        <w:jc w:val="both"/>
        <w:rPr>
          <w:rFonts w:ascii="Cambria" w:hAnsi="Cambria"/>
          <w:b/>
          <w:noProof/>
          <w:sz w:val="24"/>
          <w:szCs w:val="24"/>
          <w:lang w:val="sr-Latn-RS"/>
        </w:rPr>
      </w:pPr>
      <w:r w:rsidRPr="009476C5">
        <w:rPr>
          <w:rFonts w:ascii="Cambria" w:hAnsi="Cambria"/>
          <w:b/>
          <w:noProof/>
          <w:sz w:val="24"/>
          <w:szCs w:val="24"/>
          <w:lang w:val="sr-Latn-RS"/>
        </w:rPr>
        <w:t xml:space="preserve"> </w:t>
      </w:r>
      <w:r w:rsidR="00077A91" w:rsidRPr="00077A91">
        <w:rPr>
          <w:rFonts w:ascii="Cambria" w:hAnsi="Cambria"/>
          <w:b/>
          <w:i/>
          <w:noProof/>
          <w:sz w:val="24"/>
          <w:szCs w:val="24"/>
          <w:lang w:val="sr-Latn-RS"/>
        </w:rPr>
        <w:t>1. Comment</w:t>
      </w:r>
      <w:r w:rsidR="00077A91">
        <w:rPr>
          <w:rFonts w:ascii="Cambria" w:hAnsi="Cambria"/>
          <w:b/>
          <w:noProof/>
          <w:sz w:val="24"/>
          <w:szCs w:val="24"/>
          <w:lang w:val="sr-Latn-RS"/>
        </w:rPr>
        <w:t>/</w:t>
      </w:r>
      <w:r w:rsidRPr="009476C5">
        <w:rPr>
          <w:rFonts w:ascii="Cambria" w:hAnsi="Cambria"/>
          <w:b/>
          <w:noProof/>
          <w:sz w:val="24"/>
          <w:szCs w:val="24"/>
          <w:lang w:val="sr-Latn-RS"/>
        </w:rPr>
        <w:t>P.1 Line 27:</w:t>
      </w:r>
    </w:p>
    <w:p w:rsidR="00907469" w:rsidRDefault="000025DF" w:rsidP="009476C5">
      <w:pPr>
        <w:spacing w:after="0" w:line="240" w:lineRule="auto"/>
        <w:jc w:val="both"/>
        <w:rPr>
          <w:rFonts w:ascii="Cambria" w:hAnsi="Cambria"/>
          <w:noProof/>
          <w:sz w:val="24"/>
          <w:szCs w:val="24"/>
          <w:lang w:val="sr-Latn-RS"/>
        </w:rPr>
      </w:pPr>
      <w:r w:rsidRPr="000025DF">
        <w:rPr>
          <w:rFonts w:ascii="Cambria" w:hAnsi="Cambria"/>
          <w:noProof/>
          <w:sz w:val="24"/>
          <w:szCs w:val="24"/>
          <w:lang w:val="sr-Latn-RS"/>
        </w:rPr>
        <w:t>The keywords are not adequate to the content of the paper. I</w:t>
      </w:r>
      <w:r>
        <w:rPr>
          <w:rFonts w:ascii="Cambria" w:hAnsi="Cambria"/>
          <w:noProof/>
          <w:sz w:val="24"/>
          <w:szCs w:val="24"/>
          <w:lang w:val="sr-Latn-RS"/>
        </w:rPr>
        <w:t xml:space="preserve"> </w:t>
      </w:r>
      <w:r w:rsidRPr="000025DF">
        <w:rPr>
          <w:rFonts w:ascii="Cambria" w:hAnsi="Cambria"/>
          <w:noProof/>
          <w:sz w:val="24"/>
          <w:szCs w:val="24"/>
          <w:lang w:val="sr-Latn-RS"/>
        </w:rPr>
        <w:t>propose to replace ‘building material’ by ‘concrete’; to add</w:t>
      </w:r>
      <w:r>
        <w:rPr>
          <w:rFonts w:ascii="Cambria" w:hAnsi="Cambria"/>
          <w:noProof/>
          <w:sz w:val="24"/>
          <w:szCs w:val="24"/>
          <w:lang w:val="sr-Latn-RS"/>
        </w:rPr>
        <w:t xml:space="preserve"> </w:t>
      </w:r>
      <w:r w:rsidRPr="000025DF">
        <w:rPr>
          <w:rFonts w:ascii="Cambria" w:hAnsi="Cambria"/>
          <w:noProof/>
          <w:sz w:val="24"/>
          <w:szCs w:val="24"/>
          <w:lang w:val="sr-Latn-RS"/>
        </w:rPr>
        <w:t>‘phenolic compounds’, ‘method validation’, and ‘measurement</w:t>
      </w:r>
      <w:r>
        <w:rPr>
          <w:rFonts w:ascii="Cambria" w:hAnsi="Cambria"/>
          <w:noProof/>
          <w:sz w:val="24"/>
          <w:szCs w:val="24"/>
          <w:lang w:val="sr-Latn-RS"/>
        </w:rPr>
        <w:t xml:space="preserve"> </w:t>
      </w:r>
      <w:r w:rsidRPr="000025DF">
        <w:rPr>
          <w:rFonts w:ascii="Cambria" w:hAnsi="Cambria"/>
          <w:noProof/>
          <w:sz w:val="24"/>
          <w:szCs w:val="24"/>
          <w:lang w:val="sr-Latn-RS"/>
        </w:rPr>
        <w:t>uncertainty’.</w:t>
      </w:r>
    </w:p>
    <w:p w:rsidR="0074504E" w:rsidRDefault="0074504E" w:rsidP="009476C5">
      <w:pPr>
        <w:spacing w:after="0" w:line="240" w:lineRule="auto"/>
        <w:jc w:val="both"/>
        <w:rPr>
          <w:rFonts w:ascii="Cambria" w:hAnsi="Cambria"/>
          <w:noProof/>
          <w:sz w:val="24"/>
          <w:szCs w:val="24"/>
          <w:lang w:val="sr-Latn-RS"/>
        </w:rPr>
      </w:pPr>
    </w:p>
    <w:p w:rsidR="00DB47EB" w:rsidRDefault="0074504E" w:rsidP="009476C5">
      <w:pPr>
        <w:spacing w:after="0" w:line="240" w:lineRule="auto"/>
        <w:jc w:val="both"/>
        <w:rPr>
          <w:rFonts w:ascii="Cambria" w:hAnsi="Cambria"/>
          <w:noProof/>
          <w:sz w:val="24"/>
          <w:szCs w:val="24"/>
          <w:lang w:val="sr-Latn-RS"/>
        </w:rPr>
      </w:pPr>
      <w:r w:rsidRPr="0074504E">
        <w:rPr>
          <w:rFonts w:ascii="Cambria" w:hAnsi="Cambria"/>
          <w:noProof/>
          <w:sz w:val="24"/>
          <w:szCs w:val="24"/>
          <w:lang w:val="sr-Latn-RS"/>
        </w:rPr>
        <w:t>Author reply</w:t>
      </w:r>
      <w:r>
        <w:rPr>
          <w:rFonts w:ascii="Cambria" w:hAnsi="Cambria"/>
          <w:noProof/>
          <w:sz w:val="24"/>
          <w:szCs w:val="24"/>
          <w:lang w:val="sr-Latn-RS"/>
        </w:rPr>
        <w:t xml:space="preserve">: </w:t>
      </w:r>
      <w:r w:rsidR="00E12C2A" w:rsidRPr="00E12C2A">
        <w:rPr>
          <w:rFonts w:ascii="Cambria" w:hAnsi="Cambria"/>
          <w:noProof/>
          <w:sz w:val="24"/>
          <w:szCs w:val="24"/>
          <w:lang w:val="sr-Latn-RS"/>
        </w:rPr>
        <w:t>The instructions for preparing the manuscript write</w:t>
      </w:r>
      <w:r w:rsidR="00E12C2A">
        <w:rPr>
          <w:rFonts w:ascii="Cambria" w:hAnsi="Cambria"/>
          <w:noProof/>
          <w:sz w:val="24"/>
          <w:szCs w:val="24"/>
          <w:lang w:val="sr-Latn-RS"/>
        </w:rPr>
        <w:t>:</w:t>
      </w:r>
      <w:r w:rsidR="00E12C2A" w:rsidRPr="00E12C2A">
        <w:rPr>
          <w:rFonts w:ascii="Cambria" w:hAnsi="Cambria"/>
          <w:noProof/>
          <w:sz w:val="24"/>
          <w:szCs w:val="24"/>
          <w:lang w:val="sr-Latn-RS"/>
        </w:rPr>
        <w:t xml:space="preserve"> </w:t>
      </w:r>
      <w:r w:rsidR="00E12C2A">
        <w:rPr>
          <w:rFonts w:ascii="Cambria" w:hAnsi="Cambria"/>
          <w:noProof/>
          <w:sz w:val="24"/>
          <w:szCs w:val="24"/>
          <w:lang w:val="sr-Latn-RS"/>
        </w:rPr>
        <w:t>"</w:t>
      </w:r>
      <w:r w:rsidR="00E12C2A" w:rsidRPr="00E12C2A">
        <w:rPr>
          <w:rFonts w:ascii="Cambria" w:hAnsi="Cambria"/>
          <w:noProof/>
          <w:sz w:val="24"/>
          <w:szCs w:val="24"/>
          <w:lang w:val="sr-Latn-RS"/>
        </w:rPr>
        <w:t>Do not use words appearing in the manuscript title</w:t>
      </w:r>
      <w:r w:rsidR="00E12C2A">
        <w:rPr>
          <w:rFonts w:ascii="Cambria" w:hAnsi="Cambria"/>
          <w:noProof/>
          <w:sz w:val="24"/>
          <w:szCs w:val="24"/>
          <w:lang w:val="sr-Latn-RS"/>
        </w:rPr>
        <w:t>"</w:t>
      </w:r>
      <w:r w:rsidR="00E12C2A" w:rsidRPr="00E12C2A">
        <w:rPr>
          <w:rFonts w:ascii="Cambria" w:hAnsi="Cambria"/>
          <w:noProof/>
          <w:sz w:val="24"/>
          <w:szCs w:val="24"/>
          <w:lang w:val="sr-Latn-RS"/>
        </w:rPr>
        <w:t>, so we decided on these key words.</w:t>
      </w:r>
    </w:p>
    <w:p w:rsidR="00E80691" w:rsidRDefault="00E80691" w:rsidP="009476C5">
      <w:pPr>
        <w:spacing w:after="0" w:line="240" w:lineRule="auto"/>
        <w:jc w:val="both"/>
        <w:rPr>
          <w:rFonts w:ascii="Cambria" w:hAnsi="Cambria"/>
          <w:b/>
          <w:i/>
          <w:noProof/>
          <w:sz w:val="24"/>
          <w:szCs w:val="24"/>
          <w:lang w:val="sr-Latn-RS"/>
        </w:rPr>
      </w:pPr>
    </w:p>
    <w:p w:rsidR="00E80691" w:rsidRDefault="00E80691" w:rsidP="009476C5">
      <w:pPr>
        <w:spacing w:after="0" w:line="240" w:lineRule="auto"/>
        <w:jc w:val="both"/>
        <w:rPr>
          <w:rFonts w:ascii="Cambria" w:hAnsi="Cambria"/>
          <w:b/>
          <w:i/>
          <w:noProof/>
          <w:sz w:val="24"/>
          <w:szCs w:val="24"/>
          <w:lang w:val="sr-Latn-RS"/>
        </w:rPr>
      </w:pPr>
    </w:p>
    <w:p w:rsidR="00D85FF4" w:rsidRDefault="00D85FF4" w:rsidP="009476C5">
      <w:pPr>
        <w:spacing w:after="0" w:line="240" w:lineRule="auto"/>
        <w:jc w:val="both"/>
        <w:rPr>
          <w:rFonts w:ascii="Cambria" w:hAnsi="Cambria"/>
          <w:b/>
          <w:i/>
          <w:noProof/>
          <w:sz w:val="24"/>
          <w:szCs w:val="24"/>
          <w:lang w:val="sr-Latn-RS"/>
        </w:rPr>
      </w:pPr>
    </w:p>
    <w:p w:rsidR="00D85FF4" w:rsidRDefault="00D85FF4" w:rsidP="009476C5">
      <w:pPr>
        <w:spacing w:after="0" w:line="240" w:lineRule="auto"/>
        <w:jc w:val="both"/>
        <w:rPr>
          <w:rFonts w:ascii="Cambria" w:hAnsi="Cambria"/>
          <w:b/>
          <w:i/>
          <w:noProof/>
          <w:sz w:val="24"/>
          <w:szCs w:val="24"/>
          <w:lang w:val="sr-Latn-RS"/>
        </w:rPr>
      </w:pPr>
    </w:p>
    <w:p w:rsidR="00D85FF4" w:rsidRDefault="00D85FF4" w:rsidP="009476C5">
      <w:pPr>
        <w:spacing w:after="0" w:line="240" w:lineRule="auto"/>
        <w:jc w:val="both"/>
        <w:rPr>
          <w:rFonts w:ascii="Cambria" w:hAnsi="Cambria"/>
          <w:b/>
          <w:i/>
          <w:noProof/>
          <w:sz w:val="24"/>
          <w:szCs w:val="24"/>
          <w:lang w:val="sr-Latn-RS"/>
        </w:rPr>
      </w:pPr>
    </w:p>
    <w:p w:rsidR="00DB47EB" w:rsidRPr="009476C5" w:rsidRDefault="00077A91" w:rsidP="009476C5">
      <w:pPr>
        <w:spacing w:after="0" w:line="240" w:lineRule="auto"/>
        <w:jc w:val="both"/>
        <w:rPr>
          <w:rFonts w:ascii="Cambria" w:hAnsi="Cambria"/>
          <w:b/>
          <w:noProof/>
          <w:sz w:val="24"/>
          <w:szCs w:val="24"/>
          <w:lang w:val="sr-Latn-RS"/>
        </w:rPr>
      </w:pPr>
      <w:r w:rsidRPr="00077A91">
        <w:rPr>
          <w:rFonts w:ascii="Cambria" w:hAnsi="Cambria"/>
          <w:b/>
          <w:i/>
          <w:noProof/>
          <w:sz w:val="24"/>
          <w:szCs w:val="24"/>
          <w:lang w:val="sr-Latn-RS"/>
        </w:rPr>
        <w:lastRenderedPageBreak/>
        <w:t>2. Comment</w:t>
      </w:r>
      <w:r>
        <w:rPr>
          <w:rFonts w:ascii="Cambria" w:hAnsi="Cambria"/>
          <w:b/>
          <w:noProof/>
          <w:sz w:val="24"/>
          <w:szCs w:val="24"/>
          <w:lang w:val="sr-Latn-RS"/>
        </w:rPr>
        <w:t>/</w:t>
      </w:r>
      <w:r w:rsidR="00DB47EB" w:rsidRPr="009476C5">
        <w:rPr>
          <w:rFonts w:ascii="Cambria" w:hAnsi="Cambria"/>
          <w:b/>
          <w:noProof/>
          <w:sz w:val="24"/>
          <w:szCs w:val="24"/>
          <w:lang w:val="sr-Latn-RS"/>
        </w:rPr>
        <w:t>P.5 Line 137 and further:</w:t>
      </w:r>
    </w:p>
    <w:p w:rsidR="00DB47EB" w:rsidRDefault="00DB47EB" w:rsidP="009476C5">
      <w:pPr>
        <w:spacing w:after="0" w:line="240" w:lineRule="auto"/>
        <w:jc w:val="both"/>
        <w:rPr>
          <w:rFonts w:ascii="Cambria" w:hAnsi="Cambria"/>
          <w:noProof/>
          <w:sz w:val="24"/>
          <w:szCs w:val="24"/>
          <w:lang w:val="sr-Latn-RS"/>
        </w:rPr>
      </w:pPr>
    </w:p>
    <w:p w:rsidR="00DB47EB" w:rsidRDefault="00DB47EB" w:rsidP="009476C5">
      <w:pPr>
        <w:spacing w:after="0" w:line="240" w:lineRule="auto"/>
        <w:jc w:val="both"/>
        <w:rPr>
          <w:rFonts w:ascii="Cambria" w:hAnsi="Cambria"/>
          <w:noProof/>
          <w:sz w:val="24"/>
          <w:szCs w:val="24"/>
          <w:lang w:val="sr-Latn-RS"/>
        </w:rPr>
      </w:pPr>
      <w:r w:rsidRPr="00DB47EB">
        <w:rPr>
          <w:rFonts w:ascii="Cambria" w:hAnsi="Cambria"/>
          <w:noProof/>
          <w:sz w:val="24"/>
          <w:szCs w:val="24"/>
          <w:lang w:val="sr-Latn-RS"/>
        </w:rPr>
        <w:t>Variables sho</w:t>
      </w:r>
      <w:r>
        <w:rPr>
          <w:rFonts w:ascii="Cambria" w:hAnsi="Cambria"/>
          <w:noProof/>
          <w:sz w:val="24"/>
          <w:szCs w:val="24"/>
          <w:lang w:val="sr-Latn-RS"/>
        </w:rPr>
        <w:t xml:space="preserve">uld be shown using Italic font. </w:t>
      </w:r>
    </w:p>
    <w:p w:rsidR="0074504E" w:rsidRDefault="0074504E" w:rsidP="009476C5">
      <w:pPr>
        <w:spacing w:after="0" w:line="240" w:lineRule="auto"/>
        <w:jc w:val="both"/>
        <w:rPr>
          <w:rFonts w:ascii="Cambria" w:hAnsi="Cambria"/>
          <w:noProof/>
          <w:sz w:val="24"/>
          <w:szCs w:val="24"/>
          <w:lang w:val="sr-Latn-RS"/>
        </w:rPr>
      </w:pPr>
    </w:p>
    <w:p w:rsidR="00E12C2A" w:rsidRDefault="0074504E" w:rsidP="009476C5">
      <w:pPr>
        <w:spacing w:after="0" w:line="240" w:lineRule="auto"/>
        <w:jc w:val="both"/>
        <w:rPr>
          <w:rFonts w:ascii="Cambria" w:hAnsi="Cambria"/>
          <w:noProof/>
          <w:sz w:val="24"/>
          <w:szCs w:val="24"/>
          <w:lang w:val="sr-Latn-RS"/>
        </w:rPr>
      </w:pPr>
      <w:r w:rsidRPr="0074504E">
        <w:rPr>
          <w:rFonts w:ascii="Cambria" w:hAnsi="Cambria"/>
          <w:noProof/>
          <w:sz w:val="24"/>
          <w:szCs w:val="24"/>
          <w:lang w:val="sr-Latn-RS"/>
        </w:rPr>
        <w:t>Author reply</w:t>
      </w:r>
      <w:r>
        <w:rPr>
          <w:rFonts w:ascii="Cambria" w:hAnsi="Cambria"/>
          <w:noProof/>
          <w:sz w:val="24"/>
          <w:szCs w:val="24"/>
          <w:lang w:val="sr-Latn-RS"/>
        </w:rPr>
        <w:t xml:space="preserve">: </w:t>
      </w:r>
      <w:r w:rsidR="008D0A62">
        <w:rPr>
          <w:rFonts w:ascii="Cambria" w:hAnsi="Cambria"/>
          <w:noProof/>
          <w:sz w:val="24"/>
          <w:szCs w:val="24"/>
          <w:lang w:val="sr-Latn-RS"/>
        </w:rPr>
        <w:t xml:space="preserve">Thank you. </w:t>
      </w:r>
      <w:r w:rsidR="00907469" w:rsidRPr="00907469">
        <w:rPr>
          <w:rFonts w:ascii="Cambria" w:hAnsi="Cambria"/>
          <w:noProof/>
          <w:sz w:val="24"/>
          <w:szCs w:val="24"/>
          <w:lang w:val="sr-Latn-RS"/>
        </w:rPr>
        <w:t>It has been corrected in manuscript.</w:t>
      </w:r>
    </w:p>
    <w:p w:rsidR="0074504E" w:rsidRDefault="0074504E" w:rsidP="009476C5">
      <w:pPr>
        <w:spacing w:after="0" w:line="240" w:lineRule="auto"/>
        <w:jc w:val="both"/>
        <w:rPr>
          <w:rFonts w:ascii="Cambria" w:hAnsi="Cambria"/>
          <w:noProof/>
          <w:sz w:val="24"/>
          <w:szCs w:val="24"/>
          <w:lang w:val="sr-Latn-RS"/>
        </w:rPr>
      </w:pPr>
    </w:p>
    <w:p w:rsidR="009D2BEF" w:rsidRDefault="009D2BEF" w:rsidP="009476C5">
      <w:pPr>
        <w:spacing w:after="0" w:line="240" w:lineRule="auto"/>
        <w:jc w:val="both"/>
        <w:rPr>
          <w:rFonts w:ascii="Cambria" w:hAnsi="Cambria"/>
          <w:noProof/>
          <w:sz w:val="24"/>
          <w:szCs w:val="24"/>
          <w:lang w:val="sr-Latn-RS"/>
        </w:rPr>
      </w:pPr>
    </w:p>
    <w:p w:rsidR="00907469" w:rsidRPr="009476C5" w:rsidRDefault="00077A91" w:rsidP="009476C5">
      <w:pPr>
        <w:spacing w:after="0" w:line="240" w:lineRule="auto"/>
        <w:jc w:val="both"/>
        <w:rPr>
          <w:rFonts w:ascii="Cambria" w:hAnsi="Cambria"/>
          <w:b/>
          <w:noProof/>
          <w:sz w:val="24"/>
          <w:szCs w:val="24"/>
          <w:lang w:val="sr-Latn-RS"/>
        </w:rPr>
      </w:pPr>
      <w:r w:rsidRPr="00077A91">
        <w:rPr>
          <w:rFonts w:ascii="Cambria" w:hAnsi="Cambria"/>
          <w:b/>
          <w:i/>
          <w:noProof/>
          <w:sz w:val="24"/>
          <w:szCs w:val="24"/>
          <w:lang w:val="sr-Latn-RS"/>
        </w:rPr>
        <w:t>3. Comment</w:t>
      </w:r>
      <w:r>
        <w:rPr>
          <w:rFonts w:ascii="Cambria" w:hAnsi="Cambria"/>
          <w:b/>
          <w:noProof/>
          <w:sz w:val="24"/>
          <w:szCs w:val="24"/>
          <w:lang w:val="sr-Latn-RS"/>
        </w:rPr>
        <w:t>/</w:t>
      </w:r>
      <w:r w:rsidR="00907469" w:rsidRPr="009476C5">
        <w:rPr>
          <w:rFonts w:ascii="Cambria" w:hAnsi="Cambria"/>
          <w:b/>
          <w:noProof/>
          <w:sz w:val="24"/>
          <w:szCs w:val="24"/>
          <w:lang w:val="sr-Latn-RS"/>
        </w:rPr>
        <w:t>P.7 Lines 196-199:</w:t>
      </w:r>
    </w:p>
    <w:p w:rsidR="00907469" w:rsidRDefault="00907469" w:rsidP="009476C5">
      <w:pPr>
        <w:spacing w:after="0" w:line="240" w:lineRule="auto"/>
        <w:jc w:val="both"/>
        <w:rPr>
          <w:rFonts w:ascii="Cambria" w:hAnsi="Cambria"/>
          <w:noProof/>
          <w:sz w:val="24"/>
          <w:szCs w:val="24"/>
          <w:lang w:val="sr-Latn-RS"/>
        </w:rPr>
      </w:pPr>
    </w:p>
    <w:p w:rsidR="00907469" w:rsidRDefault="00907469" w:rsidP="009476C5">
      <w:pPr>
        <w:spacing w:after="0" w:line="240" w:lineRule="auto"/>
        <w:jc w:val="both"/>
        <w:rPr>
          <w:rFonts w:ascii="Cambria" w:hAnsi="Cambria"/>
          <w:noProof/>
          <w:sz w:val="24"/>
          <w:szCs w:val="24"/>
          <w:lang w:val="sr-Latn-RS"/>
        </w:rPr>
      </w:pPr>
      <w:r w:rsidRPr="00907469">
        <w:rPr>
          <w:rFonts w:ascii="Cambria" w:hAnsi="Cambria"/>
          <w:noProof/>
          <w:sz w:val="24"/>
          <w:szCs w:val="24"/>
          <w:lang w:val="sr-Latn-RS"/>
        </w:rPr>
        <w:t>In Table 1 correlation i</w:t>
      </w:r>
      <w:r>
        <w:rPr>
          <w:rFonts w:ascii="Cambria" w:hAnsi="Cambria"/>
          <w:noProof/>
          <w:sz w:val="24"/>
          <w:szCs w:val="24"/>
          <w:lang w:val="sr-Latn-RS"/>
        </w:rPr>
        <w:t xml:space="preserve">s characterized by R (is it not </w:t>
      </w:r>
      <w:r w:rsidRPr="00907469">
        <w:rPr>
          <w:rFonts w:ascii="Cambria" w:hAnsi="Cambria"/>
          <w:noProof/>
          <w:sz w:val="24"/>
          <w:szCs w:val="24"/>
          <w:lang w:val="sr-Latn-RS"/>
        </w:rPr>
        <w:t>correlation coefficient r in line 199?). Since all R &gt; 0.99, why r &lt; 0.99?</w:t>
      </w:r>
    </w:p>
    <w:p w:rsidR="0074504E" w:rsidRPr="00907469" w:rsidRDefault="0074504E" w:rsidP="009476C5">
      <w:pPr>
        <w:spacing w:after="0" w:line="240" w:lineRule="auto"/>
        <w:jc w:val="both"/>
        <w:rPr>
          <w:rFonts w:ascii="Cambria" w:hAnsi="Cambria"/>
          <w:noProof/>
          <w:sz w:val="24"/>
          <w:szCs w:val="24"/>
          <w:lang w:val="sr-Latn-RS"/>
        </w:rPr>
      </w:pPr>
    </w:p>
    <w:p w:rsidR="00907469" w:rsidRDefault="0074504E" w:rsidP="009476C5">
      <w:pPr>
        <w:spacing w:after="0" w:line="240" w:lineRule="auto"/>
        <w:jc w:val="both"/>
        <w:rPr>
          <w:rFonts w:ascii="Cambria" w:hAnsi="Cambria"/>
          <w:noProof/>
          <w:sz w:val="24"/>
          <w:szCs w:val="24"/>
          <w:lang w:val="sr-Latn-RS"/>
        </w:rPr>
      </w:pPr>
      <w:r w:rsidRPr="0074504E">
        <w:rPr>
          <w:rFonts w:ascii="Cambria" w:hAnsi="Cambria"/>
          <w:noProof/>
          <w:sz w:val="24"/>
          <w:szCs w:val="24"/>
          <w:lang w:val="sr-Latn-RS"/>
        </w:rPr>
        <w:t>Author reply</w:t>
      </w:r>
      <w:r>
        <w:rPr>
          <w:rFonts w:ascii="Cambria" w:hAnsi="Cambria"/>
          <w:noProof/>
          <w:sz w:val="24"/>
          <w:szCs w:val="24"/>
          <w:lang w:val="sr-Latn-RS"/>
        </w:rPr>
        <w:t>:</w:t>
      </w:r>
      <w:r w:rsidRPr="0074504E">
        <w:rPr>
          <w:rFonts w:ascii="Cambria" w:hAnsi="Cambria"/>
          <w:noProof/>
          <w:sz w:val="24"/>
          <w:szCs w:val="24"/>
          <w:lang w:val="sr-Latn-RS"/>
        </w:rPr>
        <w:t xml:space="preserve"> </w:t>
      </w:r>
      <w:r w:rsidR="008D0A62" w:rsidRPr="008D0A62">
        <w:rPr>
          <w:rFonts w:ascii="Cambria" w:hAnsi="Cambria"/>
          <w:noProof/>
          <w:sz w:val="24"/>
          <w:szCs w:val="24"/>
          <w:lang w:val="sr-Latn-RS"/>
        </w:rPr>
        <w:t>Thank you, it was a typos mistake and is corrected.</w:t>
      </w:r>
      <w:r w:rsidR="008D0A62">
        <w:rPr>
          <w:rFonts w:ascii="Cambria" w:hAnsi="Cambria"/>
          <w:noProof/>
          <w:sz w:val="24"/>
          <w:szCs w:val="24"/>
          <w:lang w:val="sr-Latn-RS"/>
        </w:rPr>
        <w:t xml:space="preserve"> </w:t>
      </w:r>
      <w:r w:rsidR="00907469" w:rsidRPr="00907469">
        <w:rPr>
          <w:rFonts w:ascii="Cambria" w:hAnsi="Cambria"/>
          <w:noProof/>
          <w:sz w:val="24"/>
          <w:szCs w:val="24"/>
          <w:lang w:val="sr-Latn-RS"/>
        </w:rPr>
        <w:t>It has been corrected in manuscript.</w:t>
      </w:r>
    </w:p>
    <w:p w:rsidR="000025DF" w:rsidRDefault="000025DF" w:rsidP="009476C5">
      <w:pPr>
        <w:spacing w:line="240" w:lineRule="auto"/>
        <w:jc w:val="both"/>
        <w:rPr>
          <w:rFonts w:ascii="Cambria" w:hAnsi="Cambria"/>
          <w:noProof/>
          <w:sz w:val="24"/>
          <w:szCs w:val="24"/>
          <w:lang w:val="sr-Latn-RS"/>
        </w:rPr>
      </w:pPr>
    </w:p>
    <w:p w:rsidR="00A51551" w:rsidRPr="009476C5" w:rsidRDefault="00077A91" w:rsidP="009476C5">
      <w:pPr>
        <w:spacing w:line="240" w:lineRule="auto"/>
        <w:jc w:val="both"/>
        <w:rPr>
          <w:rFonts w:ascii="Cambria" w:hAnsi="Cambria"/>
          <w:b/>
          <w:noProof/>
          <w:sz w:val="24"/>
          <w:szCs w:val="24"/>
          <w:lang w:val="sr-Latn-RS"/>
        </w:rPr>
      </w:pPr>
      <w:r w:rsidRPr="00077A91">
        <w:rPr>
          <w:rFonts w:ascii="Cambria" w:hAnsi="Cambria"/>
          <w:b/>
          <w:i/>
          <w:noProof/>
          <w:sz w:val="24"/>
          <w:szCs w:val="24"/>
          <w:lang w:val="sr-Latn-RS"/>
        </w:rPr>
        <w:t>4. Comment</w:t>
      </w:r>
      <w:r>
        <w:rPr>
          <w:rFonts w:ascii="Cambria" w:hAnsi="Cambria"/>
          <w:b/>
          <w:noProof/>
          <w:sz w:val="24"/>
          <w:szCs w:val="24"/>
          <w:lang w:val="sr-Latn-RS"/>
        </w:rPr>
        <w:t>/</w:t>
      </w:r>
      <w:r w:rsidR="00A51551" w:rsidRPr="009476C5">
        <w:rPr>
          <w:rFonts w:ascii="Cambria" w:hAnsi="Cambria"/>
          <w:b/>
          <w:noProof/>
          <w:sz w:val="24"/>
          <w:szCs w:val="24"/>
          <w:lang w:val="sr-Latn-RS"/>
        </w:rPr>
        <w:t>P.8  Line 207:</w:t>
      </w:r>
    </w:p>
    <w:p w:rsidR="000025DF" w:rsidRDefault="00A51551" w:rsidP="009476C5">
      <w:pPr>
        <w:spacing w:line="240" w:lineRule="auto"/>
        <w:jc w:val="both"/>
        <w:rPr>
          <w:rFonts w:ascii="Cambria" w:hAnsi="Cambria"/>
          <w:noProof/>
          <w:sz w:val="24"/>
          <w:szCs w:val="24"/>
          <w:lang w:val="sr-Latn-RS"/>
        </w:rPr>
      </w:pPr>
      <w:r w:rsidRPr="00A51551">
        <w:rPr>
          <w:rFonts w:ascii="Cambria" w:hAnsi="Cambria"/>
          <w:noProof/>
          <w:sz w:val="24"/>
          <w:szCs w:val="24"/>
          <w:lang w:val="sr-Latn-RS"/>
        </w:rPr>
        <w:t xml:space="preserve">Accuracy is not recovery. For </w:t>
      </w:r>
      <w:r>
        <w:rPr>
          <w:rFonts w:ascii="Cambria" w:hAnsi="Cambria"/>
          <w:noProof/>
          <w:sz w:val="24"/>
          <w:szCs w:val="24"/>
          <w:lang w:val="sr-Latn-RS"/>
        </w:rPr>
        <w:t xml:space="preserve">characterization of measurement </w:t>
      </w:r>
      <w:r w:rsidRPr="00A51551">
        <w:rPr>
          <w:rFonts w:ascii="Cambria" w:hAnsi="Cambria"/>
          <w:noProof/>
          <w:sz w:val="24"/>
          <w:szCs w:val="24"/>
          <w:lang w:val="sr-Latn-RS"/>
        </w:rPr>
        <w:t>accuracy (VIM, clause 2.13) the ‘tr</w:t>
      </w:r>
      <w:r>
        <w:rPr>
          <w:rFonts w:ascii="Cambria" w:hAnsi="Cambria"/>
          <w:noProof/>
          <w:sz w:val="24"/>
          <w:szCs w:val="24"/>
          <w:lang w:val="sr-Latn-RS"/>
        </w:rPr>
        <w:t xml:space="preserve">ue’ value is necessary – a </w:t>
      </w:r>
      <w:r w:rsidRPr="00A51551">
        <w:rPr>
          <w:rFonts w:ascii="Cambria" w:hAnsi="Cambria"/>
          <w:noProof/>
          <w:sz w:val="24"/>
          <w:szCs w:val="24"/>
          <w:lang w:val="sr-Latn-RS"/>
        </w:rPr>
        <w:t>theoretical concept. Trueness (VIM, clause 2</w:t>
      </w:r>
      <w:r>
        <w:rPr>
          <w:rFonts w:ascii="Cambria" w:hAnsi="Cambria"/>
          <w:noProof/>
          <w:sz w:val="24"/>
          <w:szCs w:val="24"/>
          <w:lang w:val="sr-Latn-RS"/>
        </w:rPr>
        <w:t xml:space="preserve">.14) is characterized using the </w:t>
      </w:r>
      <w:r w:rsidRPr="00A51551">
        <w:rPr>
          <w:rFonts w:ascii="Cambria" w:hAnsi="Cambria"/>
          <w:noProof/>
          <w:sz w:val="24"/>
          <w:szCs w:val="24"/>
          <w:lang w:val="sr-Latn-RS"/>
        </w:rPr>
        <w:t>practically available reference quantit</w:t>
      </w:r>
      <w:r>
        <w:rPr>
          <w:rFonts w:ascii="Cambria" w:hAnsi="Cambria"/>
          <w:noProof/>
          <w:sz w:val="24"/>
          <w:szCs w:val="24"/>
          <w:lang w:val="sr-Latn-RS"/>
        </w:rPr>
        <w:t xml:space="preserve">y value. See ISO 1725 “Accuracy </w:t>
      </w:r>
      <w:r w:rsidRPr="00A51551">
        <w:rPr>
          <w:rFonts w:ascii="Cambria" w:hAnsi="Cambria"/>
          <w:noProof/>
          <w:sz w:val="24"/>
          <w:szCs w:val="24"/>
          <w:lang w:val="sr-Latn-RS"/>
        </w:rPr>
        <w:t>(trueness and precision) of measuremen</w:t>
      </w:r>
      <w:r>
        <w:rPr>
          <w:rFonts w:ascii="Cambria" w:hAnsi="Cambria"/>
          <w:noProof/>
          <w:sz w:val="24"/>
          <w:szCs w:val="24"/>
          <w:lang w:val="sr-Latn-RS"/>
        </w:rPr>
        <w:t xml:space="preserve">t methods and results – Part 1: </w:t>
      </w:r>
      <w:r w:rsidRPr="00A51551">
        <w:rPr>
          <w:rFonts w:ascii="Cambria" w:hAnsi="Cambria"/>
          <w:noProof/>
          <w:sz w:val="24"/>
          <w:szCs w:val="24"/>
          <w:lang w:val="sr-Latn-RS"/>
        </w:rPr>
        <w:t>General principles and definitions”. When</w:t>
      </w:r>
      <w:r>
        <w:rPr>
          <w:rFonts w:ascii="Cambria" w:hAnsi="Cambria"/>
          <w:noProof/>
          <w:sz w:val="24"/>
          <w:szCs w:val="24"/>
          <w:lang w:val="sr-Latn-RS"/>
        </w:rPr>
        <w:t xml:space="preserve"> recovery is only the source of </w:t>
      </w:r>
      <w:r w:rsidRPr="00A51551">
        <w:rPr>
          <w:rFonts w:ascii="Cambria" w:hAnsi="Cambria"/>
          <w:noProof/>
          <w:sz w:val="24"/>
          <w:szCs w:val="24"/>
          <w:lang w:val="sr-Latn-RS"/>
        </w:rPr>
        <w:t xml:space="preserve">the bias (a deviation of a test result </w:t>
      </w:r>
      <w:r>
        <w:rPr>
          <w:rFonts w:ascii="Cambria" w:hAnsi="Cambria"/>
          <w:noProof/>
          <w:sz w:val="24"/>
          <w:szCs w:val="24"/>
          <w:lang w:val="sr-Latn-RS"/>
        </w:rPr>
        <w:t xml:space="preserve">from the reference value), this </w:t>
      </w:r>
      <w:r w:rsidRPr="00A51551">
        <w:rPr>
          <w:rFonts w:ascii="Cambria" w:hAnsi="Cambria"/>
          <w:noProof/>
          <w:sz w:val="24"/>
          <w:szCs w:val="24"/>
          <w:lang w:val="sr-Latn-RS"/>
        </w:rPr>
        <w:t>hould be commented/discussed/explai</w:t>
      </w:r>
      <w:r>
        <w:rPr>
          <w:rFonts w:ascii="Cambria" w:hAnsi="Cambria"/>
          <w:noProof/>
          <w:sz w:val="24"/>
          <w:szCs w:val="24"/>
          <w:lang w:val="sr-Latn-RS"/>
        </w:rPr>
        <w:t xml:space="preserve">ned or mentioned as minimum. In </w:t>
      </w:r>
      <w:r w:rsidRPr="00A51551">
        <w:rPr>
          <w:rFonts w:ascii="Cambria" w:hAnsi="Cambria"/>
          <w:noProof/>
          <w:sz w:val="24"/>
          <w:szCs w:val="24"/>
          <w:lang w:val="sr-Latn-RS"/>
        </w:rPr>
        <w:t>particular, there are a number of concrete certified ref</w:t>
      </w:r>
      <w:r>
        <w:rPr>
          <w:rFonts w:ascii="Cambria" w:hAnsi="Cambria"/>
          <w:noProof/>
          <w:sz w:val="24"/>
          <w:szCs w:val="24"/>
          <w:lang w:val="sr-Latn-RS"/>
        </w:rPr>
        <w:t xml:space="preserve">erence materials, </w:t>
      </w:r>
      <w:r w:rsidRPr="00A51551">
        <w:rPr>
          <w:rFonts w:ascii="Cambria" w:hAnsi="Cambria"/>
          <w:noProof/>
          <w:sz w:val="24"/>
          <w:szCs w:val="24"/>
          <w:lang w:val="sr-Latn-RS"/>
        </w:rPr>
        <w:t>and it is not clear why they were not us</w:t>
      </w:r>
      <w:r>
        <w:rPr>
          <w:rFonts w:ascii="Cambria" w:hAnsi="Cambria"/>
          <w:noProof/>
          <w:sz w:val="24"/>
          <w:szCs w:val="24"/>
          <w:lang w:val="sr-Latn-RS"/>
        </w:rPr>
        <w:t xml:space="preserve">ed for the trueness evaluation. </w:t>
      </w:r>
      <w:r w:rsidRPr="00A51551">
        <w:rPr>
          <w:rFonts w:ascii="Cambria" w:hAnsi="Cambria"/>
          <w:noProof/>
          <w:sz w:val="24"/>
          <w:szCs w:val="24"/>
          <w:lang w:val="sr-Latn-RS"/>
        </w:rPr>
        <w:t>Recovery of spikes is a poor way for truen</w:t>
      </w:r>
      <w:r>
        <w:rPr>
          <w:rFonts w:ascii="Cambria" w:hAnsi="Cambria"/>
          <w:noProof/>
          <w:sz w:val="24"/>
          <w:szCs w:val="24"/>
          <w:lang w:val="sr-Latn-RS"/>
        </w:rPr>
        <w:t xml:space="preserve">ess characterization, since the </w:t>
      </w:r>
      <w:r w:rsidRPr="00A51551">
        <w:rPr>
          <w:rFonts w:ascii="Cambria" w:hAnsi="Cambria"/>
          <w:noProof/>
          <w:sz w:val="24"/>
          <w:szCs w:val="24"/>
          <w:lang w:val="sr-Latn-RS"/>
        </w:rPr>
        <w:t>behavior of the analytes (phenolic compoun</w:t>
      </w:r>
      <w:r>
        <w:rPr>
          <w:rFonts w:ascii="Cambria" w:hAnsi="Cambria"/>
          <w:noProof/>
          <w:sz w:val="24"/>
          <w:szCs w:val="24"/>
          <w:lang w:val="sr-Latn-RS"/>
        </w:rPr>
        <w:t xml:space="preserve">ds in a concrete sample) in the </w:t>
      </w:r>
      <w:r w:rsidRPr="00A51551">
        <w:rPr>
          <w:rFonts w:ascii="Cambria" w:hAnsi="Cambria"/>
          <w:noProof/>
          <w:sz w:val="24"/>
          <w:szCs w:val="24"/>
          <w:lang w:val="sr-Latn-RS"/>
        </w:rPr>
        <w:t>extraction may be different than of the s</w:t>
      </w:r>
      <w:r>
        <w:rPr>
          <w:rFonts w:ascii="Cambria" w:hAnsi="Cambria"/>
          <w:noProof/>
          <w:sz w:val="24"/>
          <w:szCs w:val="24"/>
          <w:lang w:val="sr-Latn-RS"/>
        </w:rPr>
        <w:t xml:space="preserve">ame compounds added to the same </w:t>
      </w:r>
      <w:r w:rsidRPr="00A51551">
        <w:rPr>
          <w:rFonts w:ascii="Cambria" w:hAnsi="Cambria"/>
          <w:noProof/>
          <w:sz w:val="24"/>
          <w:szCs w:val="24"/>
          <w:lang w:val="sr-Latn-RS"/>
        </w:rPr>
        <w:t xml:space="preserve">sample for spiking. Moreover, there are a </w:t>
      </w:r>
      <w:r>
        <w:rPr>
          <w:rFonts w:ascii="Cambria" w:hAnsi="Cambria"/>
          <w:noProof/>
          <w:sz w:val="24"/>
          <w:szCs w:val="24"/>
          <w:lang w:val="sr-Latn-RS"/>
        </w:rPr>
        <w:t xml:space="preserve">number of other bias sources in </w:t>
      </w:r>
      <w:r w:rsidRPr="00A51551">
        <w:rPr>
          <w:rFonts w:ascii="Cambria" w:hAnsi="Cambria"/>
          <w:noProof/>
          <w:sz w:val="24"/>
          <w:szCs w:val="24"/>
          <w:lang w:val="sr-Latn-RS"/>
        </w:rPr>
        <w:t>the measurement process, e.g. calibration w</w:t>
      </w:r>
      <w:r>
        <w:rPr>
          <w:rFonts w:ascii="Cambria" w:hAnsi="Cambria"/>
          <w:noProof/>
          <w:sz w:val="24"/>
          <w:szCs w:val="24"/>
          <w:lang w:val="sr-Latn-RS"/>
        </w:rPr>
        <w:t xml:space="preserve">ith a perfect linearity doesn’t </w:t>
      </w:r>
      <w:r w:rsidRPr="00A51551">
        <w:rPr>
          <w:rFonts w:ascii="Cambria" w:hAnsi="Cambria"/>
          <w:noProof/>
          <w:sz w:val="24"/>
          <w:szCs w:val="24"/>
          <w:lang w:val="sr-Latn-RS"/>
        </w:rPr>
        <w:t xml:space="preserve">mean the bias absence, etc.  </w:t>
      </w:r>
    </w:p>
    <w:p w:rsidR="008D4EF6" w:rsidRPr="008D4EF6" w:rsidRDefault="0074504E" w:rsidP="009476C5">
      <w:pPr>
        <w:spacing w:after="0" w:line="240" w:lineRule="auto"/>
        <w:jc w:val="both"/>
        <w:rPr>
          <w:rFonts w:ascii="Cambria" w:hAnsi="Cambria"/>
          <w:noProof/>
          <w:sz w:val="24"/>
          <w:szCs w:val="24"/>
          <w:lang w:val="sr-Latn-RS"/>
        </w:rPr>
      </w:pPr>
      <w:r w:rsidRPr="0074504E">
        <w:rPr>
          <w:rFonts w:ascii="Cambria" w:hAnsi="Cambria"/>
          <w:noProof/>
          <w:sz w:val="24"/>
          <w:szCs w:val="24"/>
          <w:lang w:val="sr-Latn-RS"/>
        </w:rPr>
        <w:t>Author reply</w:t>
      </w:r>
      <w:r>
        <w:rPr>
          <w:rFonts w:ascii="Cambria" w:hAnsi="Cambria"/>
          <w:noProof/>
          <w:sz w:val="24"/>
          <w:szCs w:val="24"/>
          <w:lang w:val="sr-Latn-RS"/>
        </w:rPr>
        <w:t xml:space="preserve">: </w:t>
      </w:r>
      <w:r w:rsidR="008D0A62" w:rsidRPr="008D0A62">
        <w:rPr>
          <w:rFonts w:ascii="Cambria" w:hAnsi="Cambria"/>
          <w:noProof/>
          <w:sz w:val="24"/>
          <w:szCs w:val="24"/>
          <w:lang w:val="sr-Latn-RS"/>
        </w:rPr>
        <w:t>Thank you for your observation</w:t>
      </w:r>
      <w:r w:rsidR="008D0A62">
        <w:rPr>
          <w:rFonts w:ascii="Cambria" w:hAnsi="Cambria"/>
          <w:noProof/>
          <w:sz w:val="24"/>
          <w:szCs w:val="24"/>
          <w:lang w:val="sr-Latn-RS"/>
        </w:rPr>
        <w:t xml:space="preserve">. </w:t>
      </w:r>
      <w:r w:rsidR="008D4EF6" w:rsidRPr="008D4EF6">
        <w:rPr>
          <w:rFonts w:ascii="Cambria" w:hAnsi="Cambria"/>
          <w:noProof/>
          <w:sz w:val="24"/>
          <w:szCs w:val="24"/>
          <w:lang w:val="sr-Latn-RS"/>
        </w:rPr>
        <w:t>Measurement ‘accuracy’ expresses the closeness of a single result to a reference value. Accuracy is, therefore, normally studied as two components: ‘trueness’ and ‘precision’. /citat eurochem. Dueto absence of the certified material containing the analyte in con-crete’s matrix. We make a practical assessment of the trueness (This assessment is normally expressed quantitatively in terms of ‘bias’). Trueness was determined by recovery experiments using spiked samples.</w:t>
      </w:r>
    </w:p>
    <w:p w:rsidR="008D4EF6" w:rsidRPr="00A51551" w:rsidRDefault="008D4EF6" w:rsidP="009476C5">
      <w:pPr>
        <w:spacing w:after="0" w:line="240" w:lineRule="auto"/>
        <w:jc w:val="both"/>
        <w:rPr>
          <w:rFonts w:ascii="Cambria" w:hAnsi="Cambria"/>
          <w:noProof/>
          <w:sz w:val="24"/>
          <w:szCs w:val="24"/>
          <w:lang w:val="sr-Latn-RS"/>
        </w:rPr>
      </w:pPr>
      <w:r w:rsidRPr="008D4EF6">
        <w:rPr>
          <w:rFonts w:ascii="Cambria" w:hAnsi="Cambria"/>
          <w:noProof/>
          <w:sz w:val="24"/>
          <w:szCs w:val="24"/>
          <w:lang w:val="sr-Latn-RS"/>
        </w:rPr>
        <w:t>It h</w:t>
      </w:r>
      <w:r>
        <w:rPr>
          <w:rFonts w:ascii="Cambria" w:hAnsi="Cambria"/>
          <w:noProof/>
          <w:sz w:val="24"/>
          <w:szCs w:val="24"/>
          <w:lang w:val="sr-Latn-RS"/>
        </w:rPr>
        <w:t>as been corrected in manuscript, "trueness" instead of "accuracy".</w:t>
      </w:r>
    </w:p>
    <w:p w:rsidR="00CD2529" w:rsidRPr="00C51196" w:rsidRDefault="00CD2529" w:rsidP="009476C5">
      <w:pPr>
        <w:spacing w:line="240" w:lineRule="auto"/>
        <w:jc w:val="both"/>
        <w:rPr>
          <w:rFonts w:ascii="Cambria" w:hAnsi="Cambria"/>
          <w:noProof/>
          <w:sz w:val="24"/>
          <w:szCs w:val="24"/>
          <w:lang w:val="sr-Latn-RS"/>
        </w:rPr>
      </w:pPr>
    </w:p>
    <w:p w:rsidR="0018239E" w:rsidRPr="009476C5" w:rsidRDefault="00077A91" w:rsidP="009476C5">
      <w:pPr>
        <w:spacing w:line="240" w:lineRule="auto"/>
        <w:jc w:val="both"/>
        <w:rPr>
          <w:rFonts w:ascii="Cambria" w:hAnsi="Cambria"/>
          <w:b/>
          <w:noProof/>
          <w:sz w:val="24"/>
          <w:szCs w:val="24"/>
          <w:lang w:val="sr-Latn-RS"/>
        </w:rPr>
      </w:pPr>
      <w:r w:rsidRPr="00077A91">
        <w:rPr>
          <w:rFonts w:ascii="Cambria" w:hAnsi="Cambria"/>
          <w:b/>
          <w:i/>
          <w:noProof/>
          <w:sz w:val="24"/>
          <w:szCs w:val="24"/>
          <w:lang w:val="sr-Latn-RS"/>
        </w:rPr>
        <w:t>5. Comment</w:t>
      </w:r>
      <w:r>
        <w:rPr>
          <w:rFonts w:ascii="Cambria" w:hAnsi="Cambria"/>
          <w:b/>
          <w:noProof/>
          <w:sz w:val="24"/>
          <w:szCs w:val="24"/>
          <w:lang w:val="sr-Latn-RS"/>
        </w:rPr>
        <w:t>/P.</w:t>
      </w:r>
      <w:r w:rsidR="0018239E" w:rsidRPr="009476C5">
        <w:rPr>
          <w:rFonts w:ascii="Cambria" w:hAnsi="Cambria"/>
          <w:b/>
          <w:noProof/>
          <w:sz w:val="24"/>
          <w:szCs w:val="24"/>
          <w:lang w:val="sr-Latn-RS"/>
        </w:rPr>
        <w:t>10 Lines 267-268:</w:t>
      </w:r>
    </w:p>
    <w:p w:rsidR="00C51196" w:rsidRDefault="0018239E" w:rsidP="009476C5">
      <w:pPr>
        <w:spacing w:line="240" w:lineRule="auto"/>
        <w:jc w:val="both"/>
        <w:rPr>
          <w:rFonts w:ascii="Cambria" w:hAnsi="Cambria"/>
          <w:noProof/>
          <w:sz w:val="24"/>
          <w:szCs w:val="24"/>
          <w:lang w:val="sr-Latn-RS"/>
        </w:rPr>
      </w:pPr>
      <w:r w:rsidRPr="0018239E">
        <w:rPr>
          <w:rFonts w:ascii="Cambria" w:hAnsi="Cambria"/>
          <w:noProof/>
          <w:sz w:val="24"/>
          <w:szCs w:val="24"/>
          <w:lang w:val="sr-Latn-RS"/>
        </w:rPr>
        <w:t>When the expanded u</w:t>
      </w:r>
      <w:r>
        <w:rPr>
          <w:rFonts w:ascii="Cambria" w:hAnsi="Cambria"/>
          <w:noProof/>
          <w:sz w:val="24"/>
          <w:szCs w:val="24"/>
          <w:lang w:val="sr-Latn-RS"/>
        </w:rPr>
        <w:t xml:space="preserve">ncertainty by GUM in Table 3 is </w:t>
      </w:r>
      <w:r w:rsidRPr="0018239E">
        <w:rPr>
          <w:rFonts w:ascii="Cambria" w:hAnsi="Cambria"/>
          <w:noProof/>
          <w:sz w:val="24"/>
          <w:szCs w:val="24"/>
          <w:lang w:val="sr-Latn-RS"/>
        </w:rPr>
        <w:t>understandable (about 27% of the measured an</w:t>
      </w:r>
      <w:r>
        <w:rPr>
          <w:rFonts w:ascii="Cambria" w:hAnsi="Cambria"/>
          <w:noProof/>
          <w:sz w:val="24"/>
          <w:szCs w:val="24"/>
          <w:lang w:val="sr-Latn-RS"/>
        </w:rPr>
        <w:t xml:space="preserve">alyte concentration), the Monte </w:t>
      </w:r>
      <w:r w:rsidRPr="0018239E">
        <w:rPr>
          <w:rFonts w:ascii="Cambria" w:hAnsi="Cambria"/>
          <w:noProof/>
          <w:sz w:val="24"/>
          <w:szCs w:val="24"/>
          <w:lang w:val="sr-Latn-RS"/>
        </w:rPr>
        <w:t xml:space="preserve">Carlo estimate shows that the uncertainty </w:t>
      </w:r>
      <w:r>
        <w:rPr>
          <w:rFonts w:ascii="Cambria" w:hAnsi="Cambria"/>
          <w:noProof/>
          <w:sz w:val="24"/>
          <w:szCs w:val="24"/>
          <w:lang w:val="sr-Latn-RS"/>
        </w:rPr>
        <w:t xml:space="preserve">may be larger than the measured </w:t>
      </w:r>
      <w:r w:rsidRPr="0018239E">
        <w:rPr>
          <w:rFonts w:ascii="Cambria" w:hAnsi="Cambria"/>
          <w:noProof/>
          <w:sz w:val="24"/>
          <w:szCs w:val="24"/>
          <w:lang w:val="sr-Latn-RS"/>
        </w:rPr>
        <w:t>value. In such a case it is impossible to know at all, is t</w:t>
      </w:r>
      <w:r>
        <w:rPr>
          <w:rFonts w:ascii="Cambria" w:hAnsi="Cambria"/>
          <w:noProof/>
          <w:sz w:val="24"/>
          <w:szCs w:val="24"/>
          <w:lang w:val="sr-Latn-RS"/>
        </w:rPr>
        <w:t xml:space="preserve">he phenolic </w:t>
      </w:r>
      <w:r w:rsidRPr="0018239E">
        <w:rPr>
          <w:rFonts w:ascii="Cambria" w:hAnsi="Cambria"/>
          <w:noProof/>
          <w:sz w:val="24"/>
          <w:szCs w:val="24"/>
          <w:lang w:val="sr-Latn-RS"/>
        </w:rPr>
        <w:t>compound in the concrete or absent. That i</w:t>
      </w:r>
      <w:r>
        <w:rPr>
          <w:rFonts w:ascii="Cambria" w:hAnsi="Cambria"/>
          <w:noProof/>
          <w:sz w:val="24"/>
          <w:szCs w:val="24"/>
          <w:lang w:val="sr-Latn-RS"/>
        </w:rPr>
        <w:t xml:space="preserve">s when pdfs shown in Fig. 4 are </w:t>
      </w:r>
      <w:r w:rsidRPr="0018239E">
        <w:rPr>
          <w:rFonts w:ascii="Cambria" w:hAnsi="Cambria"/>
          <w:noProof/>
          <w:sz w:val="24"/>
          <w:szCs w:val="24"/>
          <w:lang w:val="sr-Latn-RS"/>
        </w:rPr>
        <w:t xml:space="preserve">very </w:t>
      </w:r>
      <w:r w:rsidRPr="0018239E">
        <w:rPr>
          <w:rFonts w:ascii="Cambria" w:hAnsi="Cambria"/>
          <w:noProof/>
          <w:sz w:val="24"/>
          <w:szCs w:val="24"/>
          <w:lang w:val="sr-Latn-RS"/>
        </w:rPr>
        <w:lastRenderedPageBreak/>
        <w:t>close, very similar. Probably the a</w:t>
      </w:r>
      <w:r>
        <w:rPr>
          <w:rFonts w:ascii="Cambria" w:hAnsi="Cambria"/>
          <w:noProof/>
          <w:sz w:val="24"/>
          <w:szCs w:val="24"/>
          <w:lang w:val="sr-Latn-RS"/>
        </w:rPr>
        <w:t xml:space="preserve">uthors should check again their </w:t>
      </w:r>
      <w:r w:rsidRPr="0018239E">
        <w:rPr>
          <w:rFonts w:ascii="Cambria" w:hAnsi="Cambria"/>
          <w:noProof/>
          <w:sz w:val="24"/>
          <w:szCs w:val="24"/>
          <w:lang w:val="sr-Latn-RS"/>
        </w:rPr>
        <w:t>calculations and describe them in more deta</w:t>
      </w:r>
      <w:r>
        <w:rPr>
          <w:rFonts w:ascii="Cambria" w:hAnsi="Cambria"/>
          <w:noProof/>
          <w:sz w:val="24"/>
          <w:szCs w:val="24"/>
          <w:lang w:val="sr-Latn-RS"/>
        </w:rPr>
        <w:t xml:space="preserve">ils. Therefore, conclusions are also under question.  </w:t>
      </w:r>
      <w:r w:rsidRPr="0018239E">
        <w:rPr>
          <w:rFonts w:ascii="Cambria" w:hAnsi="Cambria"/>
          <w:noProof/>
          <w:sz w:val="24"/>
          <w:szCs w:val="24"/>
          <w:lang w:val="sr-Latn-RS"/>
        </w:rPr>
        <w:t>Note, the authors are not the first who co</w:t>
      </w:r>
      <w:r>
        <w:rPr>
          <w:rFonts w:ascii="Cambria" w:hAnsi="Cambria"/>
          <w:noProof/>
          <w:sz w:val="24"/>
          <w:szCs w:val="24"/>
          <w:lang w:val="sr-Latn-RS"/>
        </w:rPr>
        <w:t xml:space="preserve">mpare the law of propagation of </w:t>
      </w:r>
      <w:r w:rsidRPr="0018239E">
        <w:rPr>
          <w:rFonts w:ascii="Cambria" w:hAnsi="Cambria"/>
          <w:noProof/>
          <w:sz w:val="24"/>
          <w:szCs w:val="24"/>
          <w:lang w:val="sr-Latn-RS"/>
        </w:rPr>
        <w:t>uncertainty and Monte Carlo method. There are</w:t>
      </w:r>
      <w:r>
        <w:rPr>
          <w:rFonts w:ascii="Cambria" w:hAnsi="Cambria"/>
          <w:noProof/>
          <w:sz w:val="24"/>
          <w:szCs w:val="24"/>
          <w:lang w:val="sr-Latn-RS"/>
        </w:rPr>
        <w:t xml:space="preserve"> a number of publication on the </w:t>
      </w:r>
      <w:r w:rsidRPr="0018239E">
        <w:rPr>
          <w:rFonts w:ascii="Cambria" w:hAnsi="Cambria"/>
          <w:noProof/>
          <w:sz w:val="24"/>
          <w:szCs w:val="24"/>
          <w:lang w:val="sr-Latn-RS"/>
        </w:rPr>
        <w:t>topic. See, for example, a paper by M. Seg</w:t>
      </w:r>
      <w:r>
        <w:rPr>
          <w:rFonts w:ascii="Cambria" w:hAnsi="Cambria"/>
          <w:noProof/>
          <w:sz w:val="24"/>
          <w:szCs w:val="24"/>
          <w:lang w:val="sr-Latn-RS"/>
        </w:rPr>
        <w:t xml:space="preserve">a, F. Pennecchi, S. Rinaldi, F. </w:t>
      </w:r>
      <w:r w:rsidRPr="0018239E">
        <w:rPr>
          <w:rFonts w:ascii="Cambria" w:hAnsi="Cambria"/>
          <w:noProof/>
          <w:sz w:val="24"/>
          <w:szCs w:val="24"/>
          <w:lang w:val="sr-Latn-RS"/>
        </w:rPr>
        <w:t xml:space="preserve">Rolle “Uncertainty evaluation for the </w:t>
      </w:r>
      <w:r>
        <w:rPr>
          <w:rFonts w:ascii="Cambria" w:hAnsi="Cambria"/>
          <w:noProof/>
          <w:sz w:val="24"/>
          <w:szCs w:val="24"/>
          <w:lang w:val="sr-Latn-RS"/>
        </w:rPr>
        <w:t xml:space="preserve">quantification of law masses of </w:t>
      </w:r>
      <w:r w:rsidRPr="0018239E">
        <w:rPr>
          <w:rFonts w:ascii="Cambria" w:hAnsi="Cambria"/>
          <w:noProof/>
          <w:sz w:val="24"/>
          <w:szCs w:val="24"/>
          <w:lang w:val="sr-Latn-RS"/>
        </w:rPr>
        <w:t>benzo[a]pyrene: comparison between the law of</w:t>
      </w:r>
      <w:r>
        <w:rPr>
          <w:rFonts w:ascii="Cambria" w:hAnsi="Cambria"/>
          <w:noProof/>
          <w:sz w:val="24"/>
          <w:szCs w:val="24"/>
          <w:lang w:val="sr-Latn-RS"/>
        </w:rPr>
        <w:t xml:space="preserve"> propagation of uncertainty and </w:t>
      </w:r>
      <w:r w:rsidRPr="0018239E">
        <w:rPr>
          <w:rFonts w:ascii="Cambria" w:hAnsi="Cambria"/>
          <w:noProof/>
          <w:sz w:val="24"/>
          <w:szCs w:val="24"/>
          <w:lang w:val="sr-Latn-RS"/>
        </w:rPr>
        <w:t>Monte Carlo method”, Analytica  Chimica</w:t>
      </w:r>
      <w:r>
        <w:rPr>
          <w:rFonts w:ascii="Cambria" w:hAnsi="Cambria"/>
          <w:noProof/>
          <w:sz w:val="24"/>
          <w:szCs w:val="24"/>
          <w:lang w:val="sr-Latn-RS"/>
        </w:rPr>
        <w:t xml:space="preserve"> Acta 920 (2016) 10-17. Thus, a </w:t>
      </w:r>
      <w:r w:rsidRPr="0018239E">
        <w:rPr>
          <w:rFonts w:ascii="Cambria" w:hAnsi="Cambria"/>
          <w:noProof/>
          <w:sz w:val="24"/>
          <w:szCs w:val="24"/>
          <w:lang w:val="sr-Latn-RS"/>
        </w:rPr>
        <w:t>minimal review is desirable before the own contribution.</w:t>
      </w:r>
    </w:p>
    <w:p w:rsidR="00860AEF" w:rsidRPr="00860AEF" w:rsidRDefault="0074504E" w:rsidP="00860AEF">
      <w:pPr>
        <w:spacing w:after="0" w:line="240" w:lineRule="auto"/>
        <w:jc w:val="both"/>
        <w:rPr>
          <w:rFonts w:ascii="Cambria" w:hAnsi="Cambria"/>
          <w:noProof/>
          <w:sz w:val="24"/>
          <w:szCs w:val="24"/>
          <w:lang w:val="sr-Latn-RS"/>
        </w:rPr>
      </w:pPr>
      <w:r w:rsidRPr="0074504E">
        <w:rPr>
          <w:rFonts w:ascii="Cambria" w:hAnsi="Cambria"/>
          <w:noProof/>
          <w:sz w:val="24"/>
          <w:szCs w:val="24"/>
          <w:lang w:val="sr-Latn-RS"/>
        </w:rPr>
        <w:t>Author reply</w:t>
      </w:r>
      <w:r>
        <w:rPr>
          <w:rFonts w:ascii="Cambria" w:hAnsi="Cambria"/>
          <w:noProof/>
          <w:sz w:val="24"/>
          <w:szCs w:val="24"/>
          <w:lang w:val="sr-Latn-RS"/>
        </w:rPr>
        <w:t xml:space="preserve">: </w:t>
      </w:r>
      <w:r w:rsidR="00860AEF" w:rsidRPr="00860AEF">
        <w:rPr>
          <w:rFonts w:ascii="Cambria" w:hAnsi="Cambria"/>
          <w:noProof/>
          <w:sz w:val="24"/>
          <w:szCs w:val="24"/>
          <w:lang w:val="sr-Latn-RS"/>
        </w:rPr>
        <w:t>When we talk about GUM method, the expanded uncertainty for a level of confidence of 95% is about 27% of the measured analyte concentration. On the other hand, according to the ''Evaluation of measurement data – Supplement 1 the ''Guide to the expression of uncertainty in measurement'' – Propagation of distribution using a Monte Carl</w:t>
      </w:r>
      <w:r w:rsidR="00FD2E5B">
        <w:rPr>
          <w:rFonts w:ascii="Cambria" w:hAnsi="Cambria"/>
          <w:noProof/>
          <w:sz w:val="24"/>
          <w:szCs w:val="24"/>
          <w:lang w:val="sr-Latn-RS"/>
        </w:rPr>
        <w:t>o method''</w:t>
      </w:r>
      <w:r w:rsidR="00FD2E5B">
        <w:rPr>
          <w:rFonts w:ascii="Cambria" w:hAnsi="Cambria"/>
          <w:noProof/>
          <w:sz w:val="24"/>
          <w:szCs w:val="24"/>
          <w:vertAlign w:val="superscript"/>
          <w:lang w:val="sr-Latn-RS"/>
        </w:rPr>
        <w:t>22</w:t>
      </w:r>
      <w:r w:rsidR="00860AEF" w:rsidRPr="00860AEF">
        <w:rPr>
          <w:rFonts w:ascii="Cambria" w:hAnsi="Cambria"/>
          <w:noProof/>
          <w:sz w:val="24"/>
          <w:szCs w:val="24"/>
          <w:lang w:val="sr-Latn-RS"/>
        </w:rPr>
        <w:t xml:space="preserve"> the following parameters should be presented: the estimation of the output quantity, the chosen coverage probability, the endpoints which represent the limits of the shortest-length of the chosen coverage probability, and the estimation of the PDF.</w:t>
      </w:r>
    </w:p>
    <w:p w:rsidR="00860AEF" w:rsidRDefault="00860AEF" w:rsidP="00860AEF">
      <w:pPr>
        <w:spacing w:after="0" w:line="240" w:lineRule="auto"/>
        <w:jc w:val="both"/>
        <w:rPr>
          <w:rFonts w:ascii="Cambria" w:hAnsi="Cambria"/>
          <w:noProof/>
          <w:sz w:val="24"/>
          <w:szCs w:val="24"/>
          <w:lang w:val="sr-Latn-RS"/>
        </w:rPr>
      </w:pPr>
      <w:r w:rsidRPr="00860AEF">
        <w:rPr>
          <w:rFonts w:ascii="Cambria" w:hAnsi="Cambria"/>
          <w:noProof/>
          <w:sz w:val="24"/>
          <w:szCs w:val="24"/>
          <w:lang w:val="sr-Latn-RS"/>
        </w:rPr>
        <w:t xml:space="preserve">Therefore, a value from Table III 4.94 </w:t>
      </w:r>
      <w:r w:rsidR="00FD2E5B">
        <w:rPr>
          <w:rFonts w:ascii="Cambria" w:hAnsi="Cambria"/>
          <w:noProof/>
          <w:sz w:val="24"/>
          <w:szCs w:val="24"/>
          <w:lang w:val="sr-Latn-RS"/>
        </w:rPr>
        <w:t xml:space="preserve">mg </w:t>
      </w:r>
      <w:r w:rsidR="0027221E" w:rsidRPr="0027221E">
        <w:rPr>
          <w:rFonts w:ascii="Cambria" w:hAnsi="Cambria"/>
          <w:noProof/>
          <w:sz w:val="24"/>
          <w:szCs w:val="24"/>
          <w:lang w:val="sr-Latn-RS"/>
        </w:rPr>
        <w:t>kg</w:t>
      </w:r>
      <w:r w:rsidR="0027221E" w:rsidRPr="0027221E">
        <w:rPr>
          <w:rFonts w:ascii="Cambria" w:hAnsi="Cambria"/>
          <w:noProof/>
          <w:sz w:val="24"/>
          <w:szCs w:val="24"/>
          <w:vertAlign w:val="superscript"/>
          <w:lang w:val="sr-Latn-RS"/>
        </w:rPr>
        <w:t>-1</w:t>
      </w:r>
      <w:r w:rsidR="0027221E" w:rsidRPr="0027221E">
        <w:rPr>
          <w:rFonts w:ascii="Cambria" w:hAnsi="Cambria"/>
          <w:noProof/>
          <w:sz w:val="24"/>
          <w:szCs w:val="24"/>
          <w:lang w:val="sr-Latn-RS"/>
        </w:rPr>
        <w:t xml:space="preserve"> </w:t>
      </w:r>
      <w:r w:rsidRPr="0027221E">
        <w:rPr>
          <w:rFonts w:ascii="Cambria" w:hAnsi="Cambria"/>
          <w:noProof/>
          <w:sz w:val="24"/>
          <w:szCs w:val="24"/>
          <w:lang w:val="sr-Latn-RS"/>
        </w:rPr>
        <w:t>is</w:t>
      </w:r>
      <w:r w:rsidRPr="00860AEF">
        <w:rPr>
          <w:rFonts w:ascii="Cambria" w:hAnsi="Cambria"/>
          <w:noProof/>
          <w:sz w:val="24"/>
          <w:szCs w:val="24"/>
          <w:lang w:val="sr-Latn-RS"/>
        </w:rPr>
        <w:t xml:space="preserve"> not expanded uncertainty, but the high endpoint of the shortest-length 95% confidence interval. Since the low endpoint is 2.39 </w:t>
      </w:r>
      <w:r w:rsidR="00FD2E5B">
        <w:rPr>
          <w:rFonts w:ascii="Cambria" w:hAnsi="Cambria"/>
          <w:noProof/>
          <w:sz w:val="24"/>
          <w:szCs w:val="24"/>
          <w:lang w:val="sr-Latn-RS"/>
        </w:rPr>
        <w:t xml:space="preserve">mg </w:t>
      </w:r>
      <w:r w:rsidR="0027221E" w:rsidRPr="0027221E">
        <w:rPr>
          <w:rFonts w:ascii="Cambria" w:hAnsi="Cambria"/>
          <w:noProof/>
          <w:sz w:val="24"/>
          <w:szCs w:val="24"/>
          <w:lang w:val="sr-Latn-RS"/>
        </w:rPr>
        <w:t>kg</w:t>
      </w:r>
      <w:r w:rsidR="0027221E" w:rsidRPr="0027221E">
        <w:rPr>
          <w:rFonts w:ascii="Cambria" w:hAnsi="Cambria"/>
          <w:noProof/>
          <w:sz w:val="24"/>
          <w:szCs w:val="24"/>
          <w:vertAlign w:val="superscript"/>
          <w:lang w:val="sr-Latn-RS"/>
        </w:rPr>
        <w:t>-1</w:t>
      </w:r>
      <w:r w:rsidR="0027221E">
        <w:rPr>
          <w:rFonts w:ascii="Cambria" w:hAnsi="Cambria"/>
          <w:noProof/>
          <w:sz w:val="18"/>
          <w:szCs w:val="18"/>
          <w:lang w:val="sr-Latn-RS"/>
        </w:rPr>
        <w:t xml:space="preserve"> </w:t>
      </w:r>
      <w:r w:rsidRPr="00860AEF">
        <w:rPr>
          <w:rFonts w:ascii="Cambria" w:hAnsi="Cambria"/>
          <w:noProof/>
          <w:sz w:val="24"/>
          <w:szCs w:val="24"/>
          <w:lang w:val="sr-Latn-RS"/>
        </w:rPr>
        <w:t>it means that it is possible to estimate whether the phenolic compound is present in the concrete or not.</w:t>
      </w:r>
    </w:p>
    <w:p w:rsidR="0049443A" w:rsidRPr="00860AEF" w:rsidRDefault="0049443A" w:rsidP="00860AEF">
      <w:pPr>
        <w:spacing w:after="0" w:line="240" w:lineRule="auto"/>
        <w:jc w:val="both"/>
        <w:rPr>
          <w:rFonts w:ascii="Cambria" w:hAnsi="Cambria"/>
          <w:noProof/>
          <w:sz w:val="24"/>
          <w:szCs w:val="24"/>
          <w:lang w:val="sr-Latn-RS"/>
        </w:rPr>
      </w:pPr>
    </w:p>
    <w:p w:rsidR="0049443A" w:rsidRPr="00E80691" w:rsidRDefault="00860AEF" w:rsidP="00E80691">
      <w:pPr>
        <w:spacing w:after="0"/>
        <w:jc w:val="both"/>
        <w:rPr>
          <w:rFonts w:ascii="Cambria" w:hAnsi="Cambria"/>
          <w:noProof/>
          <w:sz w:val="24"/>
          <w:szCs w:val="24"/>
          <w:lang w:val="sr-Latn-RS"/>
        </w:rPr>
      </w:pPr>
      <w:r w:rsidRPr="00860AEF">
        <w:rPr>
          <w:rFonts w:ascii="Cambria" w:hAnsi="Cambria"/>
          <w:noProof/>
          <w:sz w:val="24"/>
          <w:szCs w:val="24"/>
          <w:lang w:val="sr-Latn-RS"/>
        </w:rPr>
        <w:t>Since we understand that data from the table can easily be misunderstood, we have modified some explanations in pap</w:t>
      </w:r>
      <w:r>
        <w:rPr>
          <w:rFonts w:ascii="Cambria" w:hAnsi="Cambria"/>
          <w:noProof/>
          <w:sz w:val="24"/>
          <w:szCs w:val="24"/>
          <w:lang w:val="sr-Latn-RS"/>
        </w:rPr>
        <w:t>er at line 264</w:t>
      </w:r>
      <w:r w:rsidR="0049443A">
        <w:t xml:space="preserve"> </w:t>
      </w:r>
      <w:r w:rsidR="006D451E" w:rsidRPr="00E80691">
        <w:rPr>
          <w:sz w:val="18"/>
          <w:szCs w:val="18"/>
        </w:rPr>
        <w:t>(</w:t>
      </w:r>
      <w:r w:rsidR="00E80691" w:rsidRPr="00E80691">
        <w:rPr>
          <w:sz w:val="18"/>
          <w:szCs w:val="18"/>
        </w:rPr>
        <w:t xml:space="preserve">The results for eight other compounds are presented in Tables II, IV, VI, VIII, X, XII, XIV, XVI in Supplementary material. In these tables, the </w:t>
      </w:r>
      <w:proofErr w:type="gramStart"/>
      <w:r w:rsidR="00E80691" w:rsidRPr="00E80691">
        <w:rPr>
          <w:sz w:val="18"/>
          <w:szCs w:val="18"/>
        </w:rPr>
        <w:t>following  parameters</w:t>
      </w:r>
      <w:proofErr w:type="gramEnd"/>
      <w:r w:rsidR="00E80691" w:rsidRPr="00E80691">
        <w:rPr>
          <w:sz w:val="18"/>
          <w:szCs w:val="18"/>
        </w:rPr>
        <w:t xml:space="preserve"> obtained by Monte Carlo simulation-low endpoint for 95% and  high endpoint for 95%, represent the low limit and the high limit of the shortest-length 95% confidence interval, respectively. It could be seen that for all compounds, Monte Carlo approach predicts a larger spread of data around a central value.  For example, from Table III we can notice that one half of the shortest interval is 1.29 mg kg-1 compared to the expanded uncertainty of 0.95 mg kg-1.) </w:t>
      </w:r>
      <w:r w:rsidR="006D451E">
        <w:rPr>
          <w:rFonts w:ascii="Cambria" w:hAnsi="Cambria"/>
          <w:noProof/>
          <w:sz w:val="24"/>
          <w:szCs w:val="24"/>
          <w:lang w:val="sr-Latn-RS"/>
        </w:rPr>
        <w:t xml:space="preserve">and at line 272 </w:t>
      </w:r>
      <w:r w:rsidR="006D451E" w:rsidRPr="006D451E">
        <w:rPr>
          <w:rFonts w:ascii="Cambria" w:hAnsi="Cambria"/>
          <w:noProof/>
          <w:sz w:val="18"/>
          <w:szCs w:val="18"/>
          <w:lang w:val="sr-Latn-RS"/>
        </w:rPr>
        <w:t>(i.e. the resulting PDFs from Monte Carlo simulations are skewed to the right and their coverage intervals are  larger than coverage intervals obtained by GUM approach</w:t>
      </w:r>
      <w:r w:rsidR="006D451E">
        <w:rPr>
          <w:rFonts w:ascii="Cambria" w:hAnsi="Cambria"/>
          <w:noProof/>
          <w:sz w:val="24"/>
          <w:szCs w:val="24"/>
          <w:lang w:val="sr-Latn-RS"/>
        </w:rPr>
        <w:t>).</w:t>
      </w:r>
    </w:p>
    <w:p w:rsidR="0027221E" w:rsidRDefault="00860AEF" w:rsidP="0027221E">
      <w:pPr>
        <w:spacing w:after="0" w:line="240" w:lineRule="auto"/>
        <w:jc w:val="both"/>
        <w:rPr>
          <w:rFonts w:ascii="Cambria" w:hAnsi="Cambria"/>
          <w:noProof/>
          <w:sz w:val="18"/>
          <w:szCs w:val="18"/>
          <w:lang w:val="sr-Latn-RS"/>
        </w:rPr>
      </w:pPr>
      <w:r w:rsidRPr="00860AEF">
        <w:rPr>
          <w:rFonts w:ascii="Cambria" w:hAnsi="Cambria"/>
          <w:noProof/>
          <w:sz w:val="24"/>
          <w:szCs w:val="24"/>
          <w:lang w:val="sr-Latn-RS"/>
        </w:rPr>
        <w:t>At the end, we have included a short review about previ</w:t>
      </w:r>
      <w:r w:rsidR="0027221E">
        <w:rPr>
          <w:rFonts w:ascii="Cambria" w:hAnsi="Cambria"/>
          <w:noProof/>
          <w:sz w:val="24"/>
          <w:szCs w:val="24"/>
          <w:lang w:val="sr-Latn-RS"/>
        </w:rPr>
        <w:t>ous publications at the line 76 (</w:t>
      </w:r>
      <w:r w:rsidR="0027221E" w:rsidRPr="0027221E">
        <w:rPr>
          <w:rFonts w:ascii="Cambria" w:hAnsi="Cambria"/>
          <w:noProof/>
          <w:sz w:val="18"/>
          <w:szCs w:val="18"/>
          <w:lang w:val="sr-Latn-RS"/>
        </w:rPr>
        <w:t xml:space="preserve">The Monte Carlo </w:t>
      </w:r>
      <w:r w:rsidR="0027221E">
        <w:rPr>
          <w:rFonts w:ascii="Cambria" w:hAnsi="Cambria"/>
          <w:noProof/>
          <w:sz w:val="18"/>
          <w:szCs w:val="18"/>
          <w:lang w:val="sr-Latn-RS"/>
        </w:rPr>
        <w:t xml:space="preserve">approach was introduced in the  </w:t>
      </w:r>
      <w:r w:rsidR="0027221E" w:rsidRPr="0027221E">
        <w:rPr>
          <w:rFonts w:ascii="Cambria" w:hAnsi="Cambria"/>
          <w:noProof/>
          <w:sz w:val="18"/>
          <w:szCs w:val="18"/>
          <w:lang w:val="sr-Latn-RS"/>
        </w:rPr>
        <w:t xml:space="preserve">Supplement 1 to the GUM - "Propagation of distributions using a Monte Carlo method" by the Joint Committee for </w:t>
      </w:r>
      <w:r w:rsidR="00FD2E5B">
        <w:rPr>
          <w:rFonts w:ascii="Cambria" w:hAnsi="Cambria"/>
          <w:noProof/>
          <w:sz w:val="18"/>
          <w:szCs w:val="18"/>
          <w:lang w:val="sr-Latn-RS"/>
        </w:rPr>
        <w:t xml:space="preserve">Guides in Metrology in 2008 </w:t>
      </w:r>
      <w:r w:rsidR="00FD2E5B">
        <w:rPr>
          <w:rFonts w:ascii="Cambria" w:hAnsi="Cambria"/>
          <w:noProof/>
          <w:sz w:val="18"/>
          <w:szCs w:val="18"/>
          <w:vertAlign w:val="superscript"/>
          <w:lang w:val="sr-Latn-RS"/>
        </w:rPr>
        <w:t>22</w:t>
      </w:r>
      <w:r w:rsidR="0027221E" w:rsidRPr="0027221E">
        <w:rPr>
          <w:rFonts w:ascii="Cambria" w:hAnsi="Cambria"/>
          <w:noProof/>
          <w:sz w:val="18"/>
          <w:szCs w:val="18"/>
          <w:lang w:val="sr-Latn-RS"/>
        </w:rPr>
        <w:t xml:space="preserve">. Since then, the newly initiated method has found wide applications. Further, some authors showed advantages and/or necessity of Monte Carlo method for </w:t>
      </w:r>
      <w:r w:rsidR="0027221E" w:rsidRPr="00FD2E5B">
        <w:rPr>
          <w:rFonts w:ascii="Cambria" w:hAnsi="Cambria"/>
          <w:noProof/>
          <w:sz w:val="18"/>
          <w:szCs w:val="18"/>
          <w:lang w:val="sr-Latn-RS"/>
        </w:rPr>
        <w:t xml:space="preserve">evaluating measurement uncertainty by comparison of Monte Carlo and GUM approaches  in different areas: </w:t>
      </w:r>
      <w:r w:rsidR="00561D8D">
        <w:rPr>
          <w:rFonts w:ascii="Cambria" w:hAnsi="Cambria"/>
          <w:noProof/>
          <w:sz w:val="18"/>
          <w:szCs w:val="18"/>
          <w:lang w:val="sr-Latn-RS"/>
        </w:rPr>
        <w:t>chemistry</w:t>
      </w:r>
      <w:r w:rsidR="00561D8D">
        <w:rPr>
          <w:rFonts w:ascii="Cambria" w:hAnsi="Cambria"/>
          <w:noProof/>
          <w:sz w:val="18"/>
          <w:szCs w:val="18"/>
          <w:vertAlign w:val="superscript"/>
          <w:lang w:val="sr-Latn-RS"/>
        </w:rPr>
        <w:t>23,</w:t>
      </w:r>
      <w:r w:rsidR="00FD2E5B" w:rsidRPr="00FD2E5B">
        <w:rPr>
          <w:rFonts w:ascii="Cambria" w:hAnsi="Cambria"/>
          <w:noProof/>
          <w:sz w:val="18"/>
          <w:szCs w:val="18"/>
          <w:vertAlign w:val="superscript"/>
          <w:lang w:val="sr-Latn-RS"/>
        </w:rPr>
        <w:t>24</w:t>
      </w:r>
      <w:r w:rsidR="00561D8D">
        <w:rPr>
          <w:rFonts w:ascii="Cambria" w:hAnsi="Cambria"/>
          <w:noProof/>
          <w:sz w:val="18"/>
          <w:szCs w:val="18"/>
          <w:lang w:val="sr-Latn-RS"/>
        </w:rPr>
        <w:t xml:space="preserve"> pharmacy</w:t>
      </w:r>
      <w:r w:rsidR="00FD2E5B" w:rsidRPr="00FD2E5B">
        <w:rPr>
          <w:rFonts w:ascii="Cambria" w:hAnsi="Cambria"/>
          <w:noProof/>
          <w:sz w:val="18"/>
          <w:szCs w:val="18"/>
          <w:vertAlign w:val="superscript"/>
          <w:lang w:val="sr-Latn-RS"/>
        </w:rPr>
        <w:t>25</w:t>
      </w:r>
      <w:r w:rsidR="0027221E" w:rsidRPr="00FD2E5B">
        <w:rPr>
          <w:rFonts w:ascii="Cambria" w:hAnsi="Cambria"/>
          <w:noProof/>
          <w:sz w:val="18"/>
          <w:szCs w:val="18"/>
          <w:lang w:val="sr-Latn-RS"/>
        </w:rPr>
        <w:t>, geod</w:t>
      </w:r>
      <w:r w:rsidR="00561D8D">
        <w:rPr>
          <w:rFonts w:ascii="Cambria" w:hAnsi="Cambria"/>
          <w:noProof/>
          <w:sz w:val="18"/>
          <w:szCs w:val="18"/>
          <w:lang w:val="sr-Latn-RS"/>
        </w:rPr>
        <w:t>esy</w:t>
      </w:r>
      <w:r w:rsidR="00FD2E5B" w:rsidRPr="00FD2E5B">
        <w:rPr>
          <w:rFonts w:ascii="Cambria" w:hAnsi="Cambria"/>
          <w:noProof/>
          <w:sz w:val="18"/>
          <w:szCs w:val="18"/>
          <w:vertAlign w:val="superscript"/>
          <w:lang w:val="sr-Latn-RS"/>
        </w:rPr>
        <w:t>26</w:t>
      </w:r>
      <w:r w:rsidR="00561D8D">
        <w:rPr>
          <w:rFonts w:ascii="Cambria" w:hAnsi="Cambria"/>
          <w:noProof/>
          <w:sz w:val="18"/>
          <w:szCs w:val="18"/>
          <w:lang w:val="sr-Latn-RS"/>
        </w:rPr>
        <w:t>, spectrometry</w:t>
      </w:r>
      <w:r w:rsidR="00FD2E5B" w:rsidRPr="00FD2E5B">
        <w:rPr>
          <w:rFonts w:ascii="Cambria" w:hAnsi="Cambria"/>
          <w:noProof/>
          <w:sz w:val="18"/>
          <w:szCs w:val="18"/>
          <w:vertAlign w:val="superscript"/>
          <w:lang w:val="sr-Latn-RS"/>
        </w:rPr>
        <w:t>27</w:t>
      </w:r>
      <w:r w:rsidR="00561D8D">
        <w:rPr>
          <w:rFonts w:ascii="Cambria" w:hAnsi="Cambria"/>
          <w:noProof/>
          <w:sz w:val="18"/>
          <w:szCs w:val="18"/>
          <w:lang w:val="sr-Latn-RS"/>
        </w:rPr>
        <w:t>, biomedical science</w:t>
      </w:r>
      <w:r w:rsidR="00FD2E5B" w:rsidRPr="00FD2E5B">
        <w:rPr>
          <w:rFonts w:ascii="Cambria" w:hAnsi="Cambria"/>
          <w:noProof/>
          <w:sz w:val="18"/>
          <w:szCs w:val="18"/>
          <w:vertAlign w:val="superscript"/>
          <w:lang w:val="sr-Latn-RS"/>
        </w:rPr>
        <w:t>28</w:t>
      </w:r>
      <w:r w:rsidR="00FD2E5B" w:rsidRPr="00FD2E5B">
        <w:rPr>
          <w:rFonts w:ascii="Cambria" w:hAnsi="Cambria"/>
          <w:noProof/>
          <w:sz w:val="18"/>
          <w:szCs w:val="18"/>
          <w:lang w:val="sr-Latn-RS"/>
        </w:rPr>
        <w:t xml:space="preserve"> etc.</w:t>
      </w:r>
      <w:r w:rsidR="008966A8">
        <w:rPr>
          <w:rFonts w:ascii="Cambria" w:hAnsi="Cambria"/>
          <w:noProof/>
          <w:sz w:val="18"/>
          <w:szCs w:val="18"/>
          <w:lang w:val="sr-Latn-RS"/>
        </w:rPr>
        <w:t>).</w:t>
      </w:r>
    </w:p>
    <w:p w:rsidR="00FD2E5B" w:rsidRDefault="00FD2E5B" w:rsidP="0027221E">
      <w:pPr>
        <w:spacing w:after="0" w:line="240" w:lineRule="auto"/>
        <w:jc w:val="both"/>
        <w:rPr>
          <w:rFonts w:ascii="Cambria" w:hAnsi="Cambria"/>
          <w:noProof/>
          <w:sz w:val="18"/>
          <w:szCs w:val="18"/>
          <w:lang w:val="sr-Latn-RS"/>
        </w:rPr>
      </w:pPr>
    </w:p>
    <w:p w:rsidR="00FD2E5B" w:rsidRPr="00FD2E5B" w:rsidRDefault="00FD2E5B" w:rsidP="00FD2E5B">
      <w:pPr>
        <w:spacing w:after="0" w:line="240" w:lineRule="auto"/>
        <w:jc w:val="both"/>
        <w:rPr>
          <w:rFonts w:ascii="Cambria" w:hAnsi="Cambria"/>
          <w:noProof/>
          <w:sz w:val="16"/>
          <w:szCs w:val="16"/>
          <w:lang w:val="sr-Latn-RS"/>
        </w:rPr>
      </w:pPr>
      <w:r w:rsidRPr="00FD2E5B">
        <w:rPr>
          <w:rFonts w:ascii="Cambria" w:hAnsi="Cambria"/>
          <w:noProof/>
          <w:sz w:val="16"/>
          <w:szCs w:val="16"/>
          <w:lang w:val="sr-Latn-RS"/>
        </w:rPr>
        <w:t>23.</w:t>
      </w:r>
      <w:r w:rsidRPr="00FD2E5B">
        <w:rPr>
          <w:rFonts w:ascii="Cambria" w:hAnsi="Cambria"/>
          <w:noProof/>
          <w:sz w:val="16"/>
          <w:szCs w:val="16"/>
          <w:lang w:val="sr-Latn-RS"/>
        </w:rPr>
        <w:tab/>
        <w:t>M. Sega, F. Pennecchi, S. Rinaldi, F. Rolle, Analytica Chimica Acta 920 (2016) 10 (https://doi.org/10.1016/j.aca.2016.03.032)</w:t>
      </w:r>
    </w:p>
    <w:p w:rsidR="00FD2E5B" w:rsidRPr="00FD2E5B" w:rsidRDefault="00FD2E5B" w:rsidP="00FD2E5B">
      <w:pPr>
        <w:spacing w:after="0" w:line="240" w:lineRule="auto"/>
        <w:jc w:val="both"/>
        <w:rPr>
          <w:rFonts w:ascii="Cambria" w:hAnsi="Cambria"/>
          <w:noProof/>
          <w:sz w:val="16"/>
          <w:szCs w:val="16"/>
          <w:lang w:val="sr-Latn-RS"/>
        </w:rPr>
      </w:pPr>
      <w:r w:rsidRPr="00FD2E5B">
        <w:rPr>
          <w:rFonts w:ascii="Cambria" w:hAnsi="Cambria"/>
          <w:noProof/>
          <w:sz w:val="16"/>
          <w:szCs w:val="16"/>
          <w:lang w:val="sr-Latn-RS"/>
        </w:rPr>
        <w:t>24.</w:t>
      </w:r>
      <w:r w:rsidRPr="00FD2E5B">
        <w:rPr>
          <w:rFonts w:ascii="Cambria" w:hAnsi="Cambria"/>
          <w:noProof/>
          <w:sz w:val="16"/>
          <w:szCs w:val="16"/>
          <w:lang w:val="sr-Latn-RS"/>
        </w:rPr>
        <w:tab/>
        <w:t>D. Theodorou, L. Meligotsidou, S. Karavoltsos, A. Burnetas, M. Dassenakis, M. Scoullos, Talanta 83 (2011) 1568 (https://doi.org/10.1016/j.talanta.2010.11.059)</w:t>
      </w:r>
    </w:p>
    <w:p w:rsidR="00FD2E5B" w:rsidRPr="00FD2E5B" w:rsidRDefault="00FD2E5B" w:rsidP="00FD2E5B">
      <w:pPr>
        <w:spacing w:after="0" w:line="240" w:lineRule="auto"/>
        <w:jc w:val="both"/>
        <w:rPr>
          <w:rFonts w:ascii="Cambria" w:hAnsi="Cambria"/>
          <w:noProof/>
          <w:sz w:val="16"/>
          <w:szCs w:val="16"/>
          <w:lang w:val="sr-Latn-RS"/>
        </w:rPr>
      </w:pPr>
      <w:r w:rsidRPr="00FD2E5B">
        <w:rPr>
          <w:rFonts w:ascii="Cambria" w:hAnsi="Cambria"/>
          <w:noProof/>
          <w:sz w:val="16"/>
          <w:szCs w:val="16"/>
          <w:lang w:val="sr-Latn-RS"/>
        </w:rPr>
        <w:t>25.</w:t>
      </w:r>
      <w:r w:rsidRPr="00FD2E5B">
        <w:rPr>
          <w:rFonts w:ascii="Cambria" w:hAnsi="Cambria"/>
          <w:noProof/>
          <w:sz w:val="16"/>
          <w:szCs w:val="16"/>
          <w:lang w:val="sr-Latn-RS"/>
        </w:rPr>
        <w:tab/>
        <w:t xml:space="preserve"> A. M. Saviano, F. R. Lourenco, Measurement 46 (2013) 3924 (https://doi.org/10.1016/j.measurement.2013.08.005)</w:t>
      </w:r>
    </w:p>
    <w:p w:rsidR="00FD2E5B" w:rsidRPr="00FD2E5B" w:rsidRDefault="00FD2E5B" w:rsidP="00FD2E5B">
      <w:pPr>
        <w:spacing w:after="0" w:line="240" w:lineRule="auto"/>
        <w:jc w:val="both"/>
        <w:rPr>
          <w:rFonts w:ascii="Cambria" w:hAnsi="Cambria"/>
          <w:noProof/>
          <w:sz w:val="16"/>
          <w:szCs w:val="16"/>
          <w:lang w:val="sr-Latn-RS"/>
        </w:rPr>
      </w:pPr>
      <w:r w:rsidRPr="00FD2E5B">
        <w:rPr>
          <w:rFonts w:ascii="Cambria" w:hAnsi="Cambria"/>
          <w:noProof/>
          <w:sz w:val="16"/>
          <w:szCs w:val="16"/>
          <w:lang w:val="sr-Latn-RS"/>
        </w:rPr>
        <w:t>26.</w:t>
      </w:r>
      <w:r w:rsidRPr="00FD2E5B">
        <w:rPr>
          <w:rFonts w:ascii="Cambria" w:hAnsi="Cambria"/>
          <w:noProof/>
          <w:sz w:val="16"/>
          <w:szCs w:val="16"/>
          <w:lang w:val="sr-Latn-RS"/>
        </w:rPr>
        <w:tab/>
        <w:t xml:space="preserve">W. Niemeier, D. Tengen, J. Applied Geodesy 11 (2017) 67 (https://doi.org/10.1515/jag-2016-0017) </w:t>
      </w:r>
    </w:p>
    <w:p w:rsidR="00FD2E5B" w:rsidRPr="00FD2E5B" w:rsidRDefault="00FD2E5B" w:rsidP="00FD2E5B">
      <w:pPr>
        <w:spacing w:after="0" w:line="240" w:lineRule="auto"/>
        <w:jc w:val="both"/>
        <w:rPr>
          <w:rFonts w:ascii="Cambria" w:hAnsi="Cambria"/>
          <w:noProof/>
          <w:sz w:val="16"/>
          <w:szCs w:val="16"/>
          <w:lang w:val="sr-Latn-RS"/>
        </w:rPr>
      </w:pPr>
      <w:r w:rsidRPr="00FD2E5B">
        <w:rPr>
          <w:rFonts w:ascii="Cambria" w:hAnsi="Cambria"/>
          <w:noProof/>
          <w:sz w:val="16"/>
          <w:szCs w:val="16"/>
          <w:lang w:val="sr-Latn-RS"/>
        </w:rPr>
        <w:t>27.</w:t>
      </w:r>
      <w:r w:rsidRPr="00FD2E5B">
        <w:rPr>
          <w:rFonts w:ascii="Cambria" w:hAnsi="Cambria"/>
          <w:noProof/>
          <w:sz w:val="16"/>
          <w:szCs w:val="16"/>
          <w:lang w:val="sr-Latn-RS"/>
        </w:rPr>
        <w:tab/>
        <w:t xml:space="preserve">O. Sima, M. C. Lepy, Applied Radiation and Isotopes 109 (2016) 493 (https://doi.org/10.1016/j.apradiso.2015.11.097) </w:t>
      </w:r>
    </w:p>
    <w:p w:rsidR="00FD2E5B" w:rsidRPr="00FD2E5B" w:rsidRDefault="00FD2E5B" w:rsidP="00FD2E5B">
      <w:pPr>
        <w:spacing w:after="0" w:line="240" w:lineRule="auto"/>
        <w:jc w:val="both"/>
        <w:rPr>
          <w:rFonts w:ascii="Cambria" w:hAnsi="Cambria"/>
          <w:noProof/>
          <w:sz w:val="16"/>
          <w:szCs w:val="16"/>
          <w:lang w:val="sr-Latn-RS"/>
        </w:rPr>
      </w:pPr>
      <w:r w:rsidRPr="00FD2E5B">
        <w:rPr>
          <w:rFonts w:ascii="Cambria" w:hAnsi="Cambria"/>
          <w:noProof/>
          <w:sz w:val="16"/>
          <w:szCs w:val="16"/>
          <w:lang w:val="sr-Latn-RS"/>
        </w:rPr>
        <w:t>28.</w:t>
      </w:r>
      <w:r w:rsidRPr="00FD2E5B">
        <w:rPr>
          <w:rFonts w:ascii="Cambria" w:hAnsi="Cambria"/>
          <w:noProof/>
          <w:sz w:val="16"/>
          <w:szCs w:val="16"/>
          <w:lang w:val="sr-Latn-RS"/>
        </w:rPr>
        <w:tab/>
        <w:t>A. Chen, C. Chen, Measurement 87 (2016) 27 (https://doi.org/10.1016/j.measurement.2016.03.007)</w:t>
      </w:r>
    </w:p>
    <w:p w:rsidR="00FD2E5B" w:rsidRPr="0027221E" w:rsidRDefault="00FD2E5B" w:rsidP="0027221E">
      <w:pPr>
        <w:spacing w:after="0" w:line="240" w:lineRule="auto"/>
        <w:jc w:val="both"/>
        <w:rPr>
          <w:rFonts w:ascii="Cambria" w:hAnsi="Cambria"/>
          <w:noProof/>
          <w:sz w:val="18"/>
          <w:szCs w:val="18"/>
          <w:lang w:val="sr-Latn-RS"/>
        </w:rPr>
      </w:pPr>
    </w:p>
    <w:p w:rsidR="0027221E" w:rsidRPr="0027221E" w:rsidRDefault="00FD2E5B" w:rsidP="0027221E">
      <w:pPr>
        <w:spacing w:after="0" w:line="240" w:lineRule="auto"/>
        <w:jc w:val="both"/>
        <w:rPr>
          <w:rFonts w:ascii="Cambria" w:hAnsi="Cambria"/>
          <w:noProof/>
          <w:sz w:val="24"/>
          <w:szCs w:val="24"/>
          <w:lang w:val="sr-Latn-RS"/>
        </w:rPr>
      </w:pPr>
      <w:r w:rsidRPr="00FD2E5B">
        <w:rPr>
          <w:rFonts w:ascii="Cambria" w:hAnsi="Cambria"/>
          <w:noProof/>
          <w:sz w:val="24"/>
          <w:szCs w:val="24"/>
          <w:lang w:val="sr-Latn-RS"/>
        </w:rPr>
        <w:t>Referenc</w:t>
      </w:r>
      <w:r w:rsidR="008966A8">
        <w:rPr>
          <w:rFonts w:ascii="Cambria" w:hAnsi="Cambria"/>
          <w:noProof/>
          <w:sz w:val="24"/>
          <w:szCs w:val="24"/>
          <w:lang w:val="sr-Latn-RS"/>
        </w:rPr>
        <w:t>es have been added in the manuscript.</w:t>
      </w:r>
    </w:p>
    <w:p w:rsidR="00860AEF" w:rsidRPr="00C51196" w:rsidRDefault="00860AEF" w:rsidP="00860AEF">
      <w:pPr>
        <w:spacing w:after="0" w:line="240" w:lineRule="auto"/>
        <w:jc w:val="both"/>
        <w:rPr>
          <w:rFonts w:ascii="Cambria" w:hAnsi="Cambria"/>
          <w:noProof/>
          <w:sz w:val="24"/>
          <w:szCs w:val="24"/>
          <w:lang w:val="sr-Latn-RS"/>
        </w:rPr>
      </w:pPr>
    </w:p>
    <w:p w:rsidR="0018239E" w:rsidRPr="00C51196" w:rsidRDefault="0018239E" w:rsidP="009476C5">
      <w:pPr>
        <w:spacing w:after="0" w:line="240" w:lineRule="auto"/>
        <w:jc w:val="both"/>
        <w:rPr>
          <w:rFonts w:ascii="Cambria" w:hAnsi="Cambria"/>
          <w:noProof/>
          <w:sz w:val="24"/>
          <w:szCs w:val="24"/>
          <w:lang w:val="sr-Latn-RS"/>
        </w:rPr>
      </w:pPr>
    </w:p>
    <w:sectPr w:rsidR="0018239E" w:rsidRPr="00C51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5E2"/>
    <w:rsid w:val="000025DF"/>
    <w:rsid w:val="000725E2"/>
    <w:rsid w:val="00077A91"/>
    <w:rsid w:val="000936CB"/>
    <w:rsid w:val="000B6FA1"/>
    <w:rsid w:val="00125D72"/>
    <w:rsid w:val="00166722"/>
    <w:rsid w:val="0018239E"/>
    <w:rsid w:val="001B1BCB"/>
    <w:rsid w:val="001E108A"/>
    <w:rsid w:val="001F0220"/>
    <w:rsid w:val="001F6B7F"/>
    <w:rsid w:val="00225BD1"/>
    <w:rsid w:val="002568E8"/>
    <w:rsid w:val="0027221E"/>
    <w:rsid w:val="002E1BB9"/>
    <w:rsid w:val="00316EBB"/>
    <w:rsid w:val="00377A3F"/>
    <w:rsid w:val="0049443A"/>
    <w:rsid w:val="004B15F3"/>
    <w:rsid w:val="00561D8D"/>
    <w:rsid w:val="00570A4B"/>
    <w:rsid w:val="00593AE1"/>
    <w:rsid w:val="005A2530"/>
    <w:rsid w:val="005A25F0"/>
    <w:rsid w:val="005E30A3"/>
    <w:rsid w:val="005F58BA"/>
    <w:rsid w:val="00695558"/>
    <w:rsid w:val="006D0976"/>
    <w:rsid w:val="006D451E"/>
    <w:rsid w:val="006F24EB"/>
    <w:rsid w:val="0070481F"/>
    <w:rsid w:val="0074504E"/>
    <w:rsid w:val="00774F7D"/>
    <w:rsid w:val="0078473E"/>
    <w:rsid w:val="00787812"/>
    <w:rsid w:val="00792DD1"/>
    <w:rsid w:val="007B1ECC"/>
    <w:rsid w:val="007F2DF6"/>
    <w:rsid w:val="00860AEF"/>
    <w:rsid w:val="00881C86"/>
    <w:rsid w:val="008966A8"/>
    <w:rsid w:val="008B3528"/>
    <w:rsid w:val="008D0A62"/>
    <w:rsid w:val="008D4EF6"/>
    <w:rsid w:val="0090660E"/>
    <w:rsid w:val="00907469"/>
    <w:rsid w:val="00921C82"/>
    <w:rsid w:val="009476C5"/>
    <w:rsid w:val="00966716"/>
    <w:rsid w:val="009A210E"/>
    <w:rsid w:val="009C421B"/>
    <w:rsid w:val="009D16FB"/>
    <w:rsid w:val="009D2BEF"/>
    <w:rsid w:val="009E182B"/>
    <w:rsid w:val="009F3EC8"/>
    <w:rsid w:val="00A35998"/>
    <w:rsid w:val="00A51551"/>
    <w:rsid w:val="00A70519"/>
    <w:rsid w:val="00AA23EE"/>
    <w:rsid w:val="00B2321B"/>
    <w:rsid w:val="00BD6B83"/>
    <w:rsid w:val="00C02B26"/>
    <w:rsid w:val="00C51196"/>
    <w:rsid w:val="00CA5F9E"/>
    <w:rsid w:val="00CD2529"/>
    <w:rsid w:val="00D64334"/>
    <w:rsid w:val="00D85FF4"/>
    <w:rsid w:val="00D94860"/>
    <w:rsid w:val="00DB47EB"/>
    <w:rsid w:val="00DE11B3"/>
    <w:rsid w:val="00E12C2A"/>
    <w:rsid w:val="00E53D93"/>
    <w:rsid w:val="00E63448"/>
    <w:rsid w:val="00E70A6F"/>
    <w:rsid w:val="00E77864"/>
    <w:rsid w:val="00E80691"/>
    <w:rsid w:val="00E82245"/>
    <w:rsid w:val="00EB75FB"/>
    <w:rsid w:val="00ED6019"/>
    <w:rsid w:val="00EE51CC"/>
    <w:rsid w:val="00F11030"/>
    <w:rsid w:val="00F14513"/>
    <w:rsid w:val="00FD2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A25F0"/>
    <w:rPr>
      <w:sz w:val="16"/>
      <w:szCs w:val="16"/>
    </w:rPr>
  </w:style>
  <w:style w:type="paragraph" w:styleId="CommentText">
    <w:name w:val="annotation text"/>
    <w:basedOn w:val="Normal"/>
    <w:link w:val="CommentTextChar"/>
    <w:uiPriority w:val="99"/>
    <w:semiHidden/>
    <w:unhideWhenUsed/>
    <w:rsid w:val="005A25F0"/>
    <w:pPr>
      <w:spacing w:line="240" w:lineRule="auto"/>
    </w:pPr>
    <w:rPr>
      <w:sz w:val="20"/>
      <w:szCs w:val="20"/>
    </w:rPr>
  </w:style>
  <w:style w:type="character" w:customStyle="1" w:styleId="CommentTextChar">
    <w:name w:val="Comment Text Char"/>
    <w:basedOn w:val="DefaultParagraphFont"/>
    <w:link w:val="CommentText"/>
    <w:uiPriority w:val="99"/>
    <w:semiHidden/>
    <w:rsid w:val="005A25F0"/>
    <w:rPr>
      <w:sz w:val="20"/>
      <w:szCs w:val="20"/>
    </w:rPr>
  </w:style>
  <w:style w:type="paragraph" w:styleId="CommentSubject">
    <w:name w:val="annotation subject"/>
    <w:basedOn w:val="CommentText"/>
    <w:next w:val="CommentText"/>
    <w:link w:val="CommentSubjectChar"/>
    <w:uiPriority w:val="99"/>
    <w:semiHidden/>
    <w:unhideWhenUsed/>
    <w:rsid w:val="005A25F0"/>
    <w:rPr>
      <w:b/>
      <w:bCs/>
    </w:rPr>
  </w:style>
  <w:style w:type="character" w:customStyle="1" w:styleId="CommentSubjectChar">
    <w:name w:val="Comment Subject Char"/>
    <w:basedOn w:val="CommentTextChar"/>
    <w:link w:val="CommentSubject"/>
    <w:uiPriority w:val="99"/>
    <w:semiHidden/>
    <w:rsid w:val="005A25F0"/>
    <w:rPr>
      <w:b/>
      <w:bCs/>
      <w:sz w:val="20"/>
      <w:szCs w:val="20"/>
    </w:rPr>
  </w:style>
  <w:style w:type="paragraph" w:styleId="BalloonText">
    <w:name w:val="Balloon Text"/>
    <w:basedOn w:val="Normal"/>
    <w:link w:val="BalloonTextChar"/>
    <w:uiPriority w:val="99"/>
    <w:semiHidden/>
    <w:unhideWhenUsed/>
    <w:rsid w:val="005A2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5F0"/>
    <w:rPr>
      <w:rFonts w:ascii="Tahoma" w:hAnsi="Tahoma" w:cs="Tahoma"/>
      <w:sz w:val="16"/>
      <w:szCs w:val="16"/>
    </w:rPr>
  </w:style>
  <w:style w:type="character" w:styleId="Hyperlink">
    <w:name w:val="Hyperlink"/>
    <w:basedOn w:val="DefaultParagraphFont"/>
    <w:uiPriority w:val="99"/>
    <w:unhideWhenUsed/>
    <w:rsid w:val="00921C82"/>
    <w:rPr>
      <w:color w:val="0000FF" w:themeColor="hyperlink"/>
      <w:u w:val="single"/>
    </w:rPr>
  </w:style>
  <w:style w:type="paragraph" w:styleId="ListParagraph">
    <w:name w:val="List Paragraph"/>
    <w:basedOn w:val="Normal"/>
    <w:uiPriority w:val="34"/>
    <w:qFormat/>
    <w:rsid w:val="001E10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A25F0"/>
    <w:rPr>
      <w:sz w:val="16"/>
      <w:szCs w:val="16"/>
    </w:rPr>
  </w:style>
  <w:style w:type="paragraph" w:styleId="CommentText">
    <w:name w:val="annotation text"/>
    <w:basedOn w:val="Normal"/>
    <w:link w:val="CommentTextChar"/>
    <w:uiPriority w:val="99"/>
    <w:semiHidden/>
    <w:unhideWhenUsed/>
    <w:rsid w:val="005A25F0"/>
    <w:pPr>
      <w:spacing w:line="240" w:lineRule="auto"/>
    </w:pPr>
    <w:rPr>
      <w:sz w:val="20"/>
      <w:szCs w:val="20"/>
    </w:rPr>
  </w:style>
  <w:style w:type="character" w:customStyle="1" w:styleId="CommentTextChar">
    <w:name w:val="Comment Text Char"/>
    <w:basedOn w:val="DefaultParagraphFont"/>
    <w:link w:val="CommentText"/>
    <w:uiPriority w:val="99"/>
    <w:semiHidden/>
    <w:rsid w:val="005A25F0"/>
    <w:rPr>
      <w:sz w:val="20"/>
      <w:szCs w:val="20"/>
    </w:rPr>
  </w:style>
  <w:style w:type="paragraph" w:styleId="CommentSubject">
    <w:name w:val="annotation subject"/>
    <w:basedOn w:val="CommentText"/>
    <w:next w:val="CommentText"/>
    <w:link w:val="CommentSubjectChar"/>
    <w:uiPriority w:val="99"/>
    <w:semiHidden/>
    <w:unhideWhenUsed/>
    <w:rsid w:val="005A25F0"/>
    <w:rPr>
      <w:b/>
      <w:bCs/>
    </w:rPr>
  </w:style>
  <w:style w:type="character" w:customStyle="1" w:styleId="CommentSubjectChar">
    <w:name w:val="Comment Subject Char"/>
    <w:basedOn w:val="CommentTextChar"/>
    <w:link w:val="CommentSubject"/>
    <w:uiPriority w:val="99"/>
    <w:semiHidden/>
    <w:rsid w:val="005A25F0"/>
    <w:rPr>
      <w:b/>
      <w:bCs/>
      <w:sz w:val="20"/>
      <w:szCs w:val="20"/>
    </w:rPr>
  </w:style>
  <w:style w:type="paragraph" w:styleId="BalloonText">
    <w:name w:val="Balloon Text"/>
    <w:basedOn w:val="Normal"/>
    <w:link w:val="BalloonTextChar"/>
    <w:uiPriority w:val="99"/>
    <w:semiHidden/>
    <w:unhideWhenUsed/>
    <w:rsid w:val="005A2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5F0"/>
    <w:rPr>
      <w:rFonts w:ascii="Tahoma" w:hAnsi="Tahoma" w:cs="Tahoma"/>
      <w:sz w:val="16"/>
      <w:szCs w:val="16"/>
    </w:rPr>
  </w:style>
  <w:style w:type="character" w:styleId="Hyperlink">
    <w:name w:val="Hyperlink"/>
    <w:basedOn w:val="DefaultParagraphFont"/>
    <w:uiPriority w:val="99"/>
    <w:unhideWhenUsed/>
    <w:rsid w:val="00921C82"/>
    <w:rPr>
      <w:color w:val="0000FF" w:themeColor="hyperlink"/>
      <w:u w:val="single"/>
    </w:rPr>
  </w:style>
  <w:style w:type="paragraph" w:styleId="ListParagraph">
    <w:name w:val="List Paragraph"/>
    <w:basedOn w:val="Normal"/>
    <w:uiPriority w:val="34"/>
    <w:qFormat/>
    <w:rsid w:val="001E1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achem.org/images/stories/Guides/pdf/MV_guide_2nd_ed_EN.pdf" TargetMode="External"/><Relationship Id="rId3" Type="http://schemas.openxmlformats.org/officeDocument/2006/relationships/settings" Target="settings.xml"/><Relationship Id="rId7" Type="http://schemas.openxmlformats.org/officeDocument/2006/relationships/hyperlink" Target="https://doi.org/10.1080/1040834090300120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hd-pub.org.rs/index.php/JSCS/about/submission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2836</Words>
  <Characters>16168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test</Company>
  <LinksUpToDate>false</LinksUpToDate>
  <CharactersWithSpaces>18967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2018-10-10T12:19:00Z</dcterms:created>
  <dcterms:modified xsi:type="dcterms:W3CDTF">2018-10-12T08:52:00Z</dcterms:modified>
</cp:coreProperties>
</file>