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AD" w:rsidRPr="00167B3D" w:rsidRDefault="004D7596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7B3D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Supp</w:t>
      </w:r>
      <w:r w:rsidRPr="00167B3D">
        <w:rPr>
          <w:rFonts w:ascii="Times New Roman" w:hAnsi="Times New Roman" w:cs="Times New Roman"/>
          <w:color w:val="000000" w:themeColor="text1"/>
          <w:sz w:val="30"/>
          <w:szCs w:val="30"/>
        </w:rPr>
        <w:t>lementary</w:t>
      </w:r>
    </w:p>
    <w:p w:rsidR="004D7596" w:rsidRDefault="004D7596" w:rsidP="00AA64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4AD" w:rsidRPr="001A3FEE" w:rsidRDefault="00AA64AD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195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95B32"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Ⅰ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MgO-based adsorbents performance </w:t>
      </w:r>
    </w:p>
    <w:tbl>
      <w:tblPr>
        <w:tblStyle w:val="a3"/>
        <w:tblW w:w="123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843"/>
        <w:gridCol w:w="1984"/>
        <w:gridCol w:w="1985"/>
      </w:tblGrid>
      <w:tr w:rsidR="00AA64AD" w:rsidRPr="007C1CA4" w:rsidTr="00D2576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Adsorbents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Calcination tempterature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Calcination time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Regen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er</w:t>
            </w: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ation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 xml:space="preserve">Adsorption 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temperature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4595B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Adsorption</w:t>
            </w:r>
          </w:p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 xml:space="preserve"> 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</w:t>
            </w: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apacity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mmol/g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="008364F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0.73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solvothermal)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8364F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27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6.7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MgO/OMC</w:t>
            </w:r>
            <w:r w:rsidR="008364F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28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2.04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 CMK-3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29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1.81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MgO(solvothermal) 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160-840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0.36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Foam magn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e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sia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31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30-600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2.61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MgO/Al-SBA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32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7.8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1.36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33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8.6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0.81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6"/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MgO/k-SBA</w:t>
            </w:r>
            <w:bookmarkEnd w:id="0"/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34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0.91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5.3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1.59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MG-480-42-13.8</w:t>
            </w:r>
            <w:r w:rsidR="008364F5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36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480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0.77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MgO/BM2.5h</w:t>
            </w:r>
            <w:r w:rsidR="008364F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37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323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1.61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-0.2</w:t>
            </w:r>
            <w:r w:rsidR="008364F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38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Calcinated magnesite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This work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3.01</w:t>
            </w:r>
          </w:p>
        </w:tc>
      </w:tr>
    </w:tbl>
    <w:p w:rsidR="00AA64AD" w:rsidRPr="007C1CA4" w:rsidRDefault="00AA64AD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4AD" w:rsidRPr="007C1CA4" w:rsidRDefault="00AA64AD" w:rsidP="00AA64A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4AD" w:rsidRPr="007C1CA4" w:rsidRDefault="00AA64AD" w:rsidP="00AA64A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A64AD" w:rsidRPr="007C1CA4" w:rsidSect="007962D3">
          <w:pgSz w:w="16838" w:h="11906" w:orient="landscape"/>
          <w:pgMar w:top="1797" w:right="1418" w:bottom="1797" w:left="1418" w:header="851" w:footer="992" w:gutter="0"/>
          <w:cols w:space="425"/>
          <w:docGrid w:linePitch="312"/>
        </w:sectPr>
      </w:pPr>
    </w:p>
    <w:p w:rsidR="004D7596" w:rsidRDefault="00864DDC" w:rsidP="004D7596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XRF results of calcined magnesite slag at 500 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for 5 h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032"/>
        <w:gridCol w:w="993"/>
        <w:gridCol w:w="1135"/>
        <w:gridCol w:w="1133"/>
        <w:gridCol w:w="992"/>
        <w:gridCol w:w="1219"/>
      </w:tblGrid>
      <w:tr w:rsidR="004D7596" w:rsidTr="004D7596"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hideMark/>
          </w:tcPr>
          <w:p w:rsidR="004D7596" w:rsidRDefault="004D7596">
            <w:pPr>
              <w:spacing w:line="360" w:lineRule="auto"/>
              <w:ind w:firstLineChars="150" w:firstLine="27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</w:t>
            </w:r>
          </w:p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Content/%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Mg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Si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Mn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Al</w:t>
            </w:r>
          </w:p>
        </w:tc>
      </w:tr>
      <w:tr w:rsidR="004D7596" w:rsidTr="004D7596"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32.18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11.09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3.18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1.19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3.82</w:t>
            </w:r>
          </w:p>
        </w:tc>
      </w:tr>
    </w:tbl>
    <w:p w:rsidR="00B40DA2" w:rsidRDefault="00B40DA2" w:rsidP="0004691D"/>
    <w:p w:rsidR="005817AE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51pt;height:249.9pt" o:ole="">
            <v:imagedata r:id="rId6" o:title=""/>
          </v:shape>
          <o:OLEObject Type="Embed" ProgID="Origin50.Graph" ShapeID="_x0000_i1032" DrawAspect="Content" ObjectID="_1588850796" r:id="rId7"/>
        </w:object>
      </w:r>
    </w:p>
    <w:p w:rsidR="005817AE" w:rsidRPr="00964208" w:rsidRDefault="005817AE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(a)</w:t>
      </w:r>
    </w:p>
    <w:p w:rsidR="005817AE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5" type="#_x0000_t75" style="width:353.1pt;height:249.25pt" o:ole="">
            <v:imagedata r:id="rId8" o:title=""/>
          </v:shape>
          <o:OLEObject Type="Embed" ProgID="Origin50.Graph" ShapeID="_x0000_i1025" DrawAspect="Content" ObjectID="_1588850797" r:id="rId9"/>
        </w:object>
      </w:r>
    </w:p>
    <w:p w:rsidR="004C55CF" w:rsidRPr="00964208" w:rsidRDefault="004C55CF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(b)</w:t>
      </w:r>
    </w:p>
    <w:p w:rsidR="004C55CF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1" type="#_x0000_t75" style="width:352.4pt;height:250.6pt" o:ole="">
            <v:imagedata r:id="rId10" o:title=""/>
          </v:shape>
          <o:OLEObject Type="Embed" ProgID="Origin50.Graph" ShapeID="_x0000_i1031" DrawAspect="Content" ObjectID="_1588850798" r:id="rId11"/>
        </w:object>
      </w:r>
    </w:p>
    <w:p w:rsidR="001D0429" w:rsidRPr="00964208" w:rsidRDefault="001D0429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</w:p>
    <w:p w:rsidR="001D0429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6" type="#_x0000_t75" style="width:5in;height:245.75pt" o:ole="">
            <v:imagedata r:id="rId12" o:title=""/>
          </v:shape>
          <o:OLEObject Type="Embed" ProgID="Origin50.Graph" ShapeID="_x0000_i1026" DrawAspect="Content" ObjectID="_1588850799" r:id="rId13"/>
        </w:object>
      </w:r>
    </w:p>
    <w:p w:rsidR="001D0429" w:rsidRPr="00566025" w:rsidRDefault="001D0429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(d)</w:t>
      </w:r>
    </w:p>
    <w:p w:rsidR="001D0429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0" type="#_x0000_t75" style="width:354.45pt;height:252.7pt" o:ole="">
            <v:imagedata r:id="rId14" o:title=""/>
          </v:shape>
          <o:OLEObject Type="Embed" ProgID="Origin50.Graph" ShapeID="_x0000_i1030" DrawAspect="Content" ObjectID="_1588850800" r:id="rId15"/>
        </w:object>
      </w:r>
    </w:p>
    <w:p w:rsidR="00DC7F94" w:rsidRPr="00566025" w:rsidRDefault="00DC7F94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(e)</w:t>
      </w:r>
    </w:p>
    <w:p w:rsidR="00DC7F94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7" type="#_x0000_t75" style="width:361.4pt;height:254.1pt" o:ole="">
            <v:imagedata r:id="rId16" o:title=""/>
          </v:shape>
          <o:OLEObject Type="Embed" ProgID="Origin50.Graph" ShapeID="_x0000_i1027" DrawAspect="Content" ObjectID="_1588850801" r:id="rId17"/>
        </w:object>
      </w:r>
    </w:p>
    <w:p w:rsidR="00DC7F94" w:rsidRPr="00566025" w:rsidRDefault="00DC7F94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(f)</w:t>
      </w:r>
    </w:p>
    <w:p w:rsidR="00DC7F94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9" type="#_x0000_t75" style="width:361.4pt;height:254.75pt" o:ole="">
            <v:imagedata r:id="rId18" o:title=""/>
          </v:shape>
          <o:OLEObject Type="Embed" ProgID="Origin50.Graph" ShapeID="_x0000_i1029" DrawAspect="Content" ObjectID="_1588850802" r:id="rId19"/>
        </w:object>
      </w:r>
    </w:p>
    <w:p w:rsidR="00C96A6D" w:rsidRPr="00566025" w:rsidRDefault="00C96A6D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(g)</w:t>
      </w:r>
    </w:p>
    <w:p w:rsidR="00C96A6D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8" type="#_x0000_t75" style="width:381.45pt;height:258.25pt" o:ole="">
            <v:imagedata r:id="rId20" o:title=""/>
          </v:shape>
          <o:OLEObject Type="Embed" ProgID="Origin50.Graph" ShapeID="_x0000_i1028" DrawAspect="Content" ObjectID="_1588850803" r:id="rId21"/>
        </w:object>
      </w:r>
      <w:bookmarkStart w:id="1" w:name="_GoBack"/>
      <w:bookmarkEnd w:id="1"/>
    </w:p>
    <w:p w:rsidR="00C96A6D" w:rsidRPr="00964208" w:rsidRDefault="00C96A6D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(h)</w:t>
      </w:r>
    </w:p>
    <w:p w:rsidR="00C96A6D" w:rsidRPr="007C1CA4" w:rsidRDefault="00C96A6D" w:rsidP="00C96A6D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OLE_LINK33"/>
      <w:r w:rsidRPr="007C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B9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E5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adsorption-desorption isotherms (a, c, e, g) and pore size distributions (b, d, f, h) of magnesite slag calcined at 500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for 5 h, 600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>C for 5 h, after 4 cycles and after 8 cycles</w:t>
      </w:r>
      <w:bookmarkEnd w:id="2"/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0</w:t>
      </w:r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>: relative pressure</w:t>
      </w:r>
      <w:r w:rsidR="0067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762BB" w:rsidRPr="006762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STP</w:t>
      </w:r>
      <w:r w:rsidR="006762BB">
        <w:rPr>
          <w:rFonts w:ascii="Times New Roman" w:hAnsi="Times New Roman" w:cs="Times New Roman"/>
          <w:color w:val="000000" w:themeColor="text1"/>
          <w:sz w:val="24"/>
          <w:szCs w:val="24"/>
        </w:rPr>
        <w:t>: standard temperature and pressure</w:t>
      </w:r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96A6D" w:rsidRPr="003C4C7E" w:rsidRDefault="00C96A6D" w:rsidP="005817AE">
      <w:pPr>
        <w:jc w:val="center"/>
      </w:pPr>
    </w:p>
    <w:sectPr w:rsidR="00C96A6D" w:rsidRPr="003C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08" w:rsidRDefault="00065E08" w:rsidP="005817AE">
      <w:r>
        <w:separator/>
      </w:r>
    </w:p>
  </w:endnote>
  <w:endnote w:type="continuationSeparator" w:id="0">
    <w:p w:rsidR="00065E08" w:rsidRDefault="00065E08" w:rsidP="005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08" w:rsidRDefault="00065E08" w:rsidP="005817AE">
      <w:r>
        <w:separator/>
      </w:r>
    </w:p>
  </w:footnote>
  <w:footnote w:type="continuationSeparator" w:id="0">
    <w:p w:rsidR="00065E08" w:rsidRDefault="00065E08" w:rsidP="0058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4F"/>
    <w:rsid w:val="0004691D"/>
    <w:rsid w:val="00065E08"/>
    <w:rsid w:val="000D5BAC"/>
    <w:rsid w:val="00167B3D"/>
    <w:rsid w:val="00195B32"/>
    <w:rsid w:val="001D0429"/>
    <w:rsid w:val="00270EF8"/>
    <w:rsid w:val="00282CD5"/>
    <w:rsid w:val="00317BCC"/>
    <w:rsid w:val="003C4C7E"/>
    <w:rsid w:val="003D0C19"/>
    <w:rsid w:val="004879D7"/>
    <w:rsid w:val="004C55CF"/>
    <w:rsid w:val="004D7596"/>
    <w:rsid w:val="004F4329"/>
    <w:rsid w:val="00506970"/>
    <w:rsid w:val="0052459F"/>
    <w:rsid w:val="00566025"/>
    <w:rsid w:val="0057124A"/>
    <w:rsid w:val="005817AE"/>
    <w:rsid w:val="006221FB"/>
    <w:rsid w:val="006762BB"/>
    <w:rsid w:val="006F7B42"/>
    <w:rsid w:val="007C7069"/>
    <w:rsid w:val="007E557B"/>
    <w:rsid w:val="00827971"/>
    <w:rsid w:val="008364F5"/>
    <w:rsid w:val="00864DDC"/>
    <w:rsid w:val="009325EC"/>
    <w:rsid w:val="00964208"/>
    <w:rsid w:val="009E6D6F"/>
    <w:rsid w:val="00A042F5"/>
    <w:rsid w:val="00AA64AD"/>
    <w:rsid w:val="00B40DA2"/>
    <w:rsid w:val="00B9676B"/>
    <w:rsid w:val="00C3128B"/>
    <w:rsid w:val="00C5424F"/>
    <w:rsid w:val="00C738D8"/>
    <w:rsid w:val="00C9421F"/>
    <w:rsid w:val="00C96A6D"/>
    <w:rsid w:val="00DC7F94"/>
    <w:rsid w:val="00EE0FC5"/>
    <w:rsid w:val="00F01ABB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A58F5-271D-4EF7-83D6-252741F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1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1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2018-05-21T11:36:00Z</dcterms:created>
  <dcterms:modified xsi:type="dcterms:W3CDTF">2018-05-26T06:39:00Z</dcterms:modified>
</cp:coreProperties>
</file>