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25" w:rsidRPr="00427E48" w:rsidRDefault="00516810" w:rsidP="009B6625">
      <w:pPr>
        <w:spacing w:after="0" w:line="360" w:lineRule="auto"/>
        <w:jc w:val="center"/>
        <w:rPr>
          <w:rFonts w:ascii="Times New Roman" w:hAnsi="Times New Roman" w:cs="Times New Roman"/>
          <w:b/>
          <w:sz w:val="24"/>
          <w:szCs w:val="24"/>
          <w:lang w:bidi="en-US"/>
        </w:rPr>
      </w:pPr>
      <w:r w:rsidRPr="00427E48">
        <w:rPr>
          <w:rFonts w:ascii="Times New Roman" w:hAnsi="Times New Roman" w:cs="Times New Roman"/>
          <w:b/>
          <w:sz w:val="24"/>
          <w:szCs w:val="24"/>
          <w:lang w:bidi="en-US"/>
        </w:rPr>
        <w:t xml:space="preserve">Extraction of </w:t>
      </w:r>
      <w:proofErr w:type="spellStart"/>
      <w:r w:rsidRPr="00427E48">
        <w:rPr>
          <w:rFonts w:ascii="Times New Roman" w:hAnsi="Times New Roman" w:cs="Times New Roman"/>
          <w:b/>
          <w:sz w:val="24"/>
          <w:szCs w:val="24"/>
          <w:lang w:bidi="en-US"/>
        </w:rPr>
        <w:t>polyphenols</w:t>
      </w:r>
      <w:proofErr w:type="spellEnd"/>
      <w:r w:rsidRPr="00427E48">
        <w:rPr>
          <w:rFonts w:ascii="Times New Roman" w:hAnsi="Times New Roman" w:cs="Times New Roman"/>
          <w:b/>
          <w:sz w:val="24"/>
          <w:szCs w:val="24"/>
          <w:lang w:bidi="en-US"/>
        </w:rPr>
        <w:t xml:space="preserve"> and nicotine and the production of </w:t>
      </w:r>
      <w:proofErr w:type="spellStart"/>
      <w:r w:rsidRPr="00427E48">
        <w:rPr>
          <w:rFonts w:ascii="Times New Roman" w:hAnsi="Times New Roman" w:cs="Times New Roman"/>
          <w:b/>
          <w:sz w:val="24"/>
          <w:szCs w:val="24"/>
          <w:lang w:bidi="en-US"/>
        </w:rPr>
        <w:t>cellulase</w:t>
      </w:r>
      <w:proofErr w:type="spellEnd"/>
      <w:r w:rsidRPr="00427E48">
        <w:rPr>
          <w:rFonts w:ascii="Times New Roman" w:hAnsi="Times New Roman" w:cs="Times New Roman"/>
          <w:b/>
          <w:sz w:val="24"/>
          <w:szCs w:val="24"/>
          <w:lang w:bidi="en-US"/>
        </w:rPr>
        <w:t xml:space="preserve"> using tobacco</w:t>
      </w:r>
      <w:r w:rsidR="000A0C90" w:rsidRPr="00427E48">
        <w:rPr>
          <w:rFonts w:ascii="Times New Roman" w:hAnsi="Times New Roman" w:cs="Times New Roman"/>
          <w:b/>
          <w:sz w:val="24"/>
          <w:szCs w:val="24"/>
          <w:lang w:bidi="en-US"/>
        </w:rPr>
        <w:t xml:space="preserve"> waste</w:t>
      </w:r>
    </w:p>
    <w:p w:rsidR="00516810" w:rsidRPr="00427E48" w:rsidRDefault="00516810" w:rsidP="009B6625">
      <w:pPr>
        <w:spacing w:after="0" w:line="360" w:lineRule="auto"/>
        <w:jc w:val="center"/>
        <w:rPr>
          <w:rFonts w:ascii="Times New Roman" w:hAnsi="Times New Roman" w:cs="Times New Roman"/>
          <w:b/>
          <w:sz w:val="24"/>
          <w:szCs w:val="24"/>
          <w:lang w:bidi="en-US"/>
        </w:rPr>
      </w:pPr>
    </w:p>
    <w:p w:rsidR="005C07B9" w:rsidRPr="00427E48" w:rsidRDefault="00440A64" w:rsidP="009B6625">
      <w:pPr>
        <w:spacing w:after="0"/>
        <w:jc w:val="center"/>
        <w:rPr>
          <w:rFonts w:ascii="Times New Roman" w:hAnsi="Times New Roman" w:cs="Times New Roman"/>
          <w:i/>
          <w:iCs/>
          <w:sz w:val="24"/>
          <w:szCs w:val="24"/>
          <w:vertAlign w:val="superscript"/>
          <w:lang w:bidi="en-US"/>
        </w:rPr>
      </w:pPr>
      <w:r w:rsidRPr="00427E48">
        <w:rPr>
          <w:rFonts w:ascii="Times New Roman" w:hAnsi="Times New Roman" w:cs="Times New Roman"/>
          <w:sz w:val="24"/>
          <w:szCs w:val="24"/>
          <w:lang w:bidi="en-US"/>
        </w:rPr>
        <w:t>ANETA V. BUNTIĆ</w:t>
      </w:r>
      <w:r w:rsidR="007B65C6" w:rsidRPr="00427E48">
        <w:rPr>
          <w:rFonts w:ascii="Times New Roman" w:hAnsi="Times New Roman" w:cs="Times New Roman"/>
          <w:sz w:val="24"/>
          <w:szCs w:val="24"/>
          <w:vertAlign w:val="superscript"/>
          <w:lang w:bidi="en-US"/>
        </w:rPr>
        <w:t>1</w:t>
      </w:r>
      <w:r w:rsidRPr="00427E48">
        <w:rPr>
          <w:rStyle w:val="FootnoteReference"/>
          <w:rFonts w:cs="Times New Roman"/>
          <w:caps/>
          <w:szCs w:val="24"/>
        </w:rPr>
        <w:footnoteReference w:customMarkFollows="1" w:id="1"/>
        <w:sym w:font="Symbol" w:char="F02A"/>
      </w:r>
      <w:r w:rsidR="0007752C" w:rsidRPr="00427E48">
        <w:rPr>
          <w:rFonts w:ascii="Times New Roman" w:hAnsi="Times New Roman" w:cs="Times New Roman"/>
          <w:sz w:val="24"/>
          <w:szCs w:val="24"/>
          <w:lang w:bidi="en-US"/>
        </w:rPr>
        <w:t xml:space="preserve">, </w:t>
      </w:r>
      <w:r w:rsidR="001C386A" w:rsidRPr="00427E48">
        <w:rPr>
          <w:rFonts w:ascii="Times New Roman" w:hAnsi="Times New Roman" w:cs="Times New Roman"/>
          <w:sz w:val="24"/>
          <w:szCs w:val="24"/>
          <w:lang w:bidi="en-US"/>
        </w:rPr>
        <w:t>OLIVERA S. STAJKOVIĆ-SR</w:t>
      </w:r>
      <w:r w:rsidR="00F010DB" w:rsidRPr="00427E48">
        <w:rPr>
          <w:rFonts w:ascii="Times New Roman" w:hAnsi="Times New Roman" w:cs="Times New Roman"/>
          <w:sz w:val="24"/>
          <w:szCs w:val="24"/>
          <w:lang w:bidi="en-US"/>
        </w:rPr>
        <w:t>B</w:t>
      </w:r>
      <w:r w:rsidR="001C386A" w:rsidRPr="00427E48">
        <w:rPr>
          <w:rFonts w:ascii="Times New Roman" w:hAnsi="Times New Roman" w:cs="Times New Roman"/>
          <w:sz w:val="24"/>
          <w:szCs w:val="24"/>
          <w:lang w:bidi="en-US"/>
        </w:rPr>
        <w:t>INOVIĆ</w:t>
      </w:r>
      <w:r w:rsidR="001C386A" w:rsidRPr="00427E48">
        <w:rPr>
          <w:rFonts w:ascii="Times New Roman" w:hAnsi="Times New Roman" w:cs="Times New Roman"/>
          <w:i/>
          <w:iCs/>
          <w:sz w:val="24"/>
          <w:szCs w:val="24"/>
          <w:vertAlign w:val="superscript"/>
          <w:lang w:bidi="en-US"/>
        </w:rPr>
        <w:t>1</w:t>
      </w:r>
      <w:r w:rsidR="001C386A" w:rsidRPr="00427E48">
        <w:rPr>
          <w:rFonts w:ascii="Times New Roman" w:hAnsi="Times New Roman" w:cs="Times New Roman"/>
          <w:sz w:val="24"/>
          <w:szCs w:val="24"/>
          <w:lang w:bidi="en-US"/>
        </w:rPr>
        <w:t>, DUŠICA I. DELIĆ</w:t>
      </w:r>
      <w:r w:rsidR="001C386A" w:rsidRPr="00427E48">
        <w:rPr>
          <w:rFonts w:ascii="Times New Roman" w:hAnsi="Times New Roman" w:cs="Times New Roman"/>
          <w:i/>
          <w:iCs/>
          <w:sz w:val="24"/>
          <w:szCs w:val="24"/>
          <w:vertAlign w:val="superscript"/>
          <w:lang w:bidi="en-US"/>
        </w:rPr>
        <w:t>1</w:t>
      </w:r>
      <w:r w:rsidR="001C386A" w:rsidRPr="00427E48">
        <w:rPr>
          <w:rFonts w:ascii="Times New Roman" w:hAnsi="Times New Roman" w:cs="Times New Roman"/>
          <w:i/>
          <w:iCs/>
          <w:sz w:val="24"/>
          <w:szCs w:val="24"/>
          <w:lang w:bidi="en-US"/>
        </w:rPr>
        <w:t xml:space="preserve">, </w:t>
      </w:r>
      <w:r w:rsidR="0007752C" w:rsidRPr="00427E48">
        <w:rPr>
          <w:rFonts w:ascii="Times New Roman" w:hAnsi="Times New Roman" w:cs="Times New Roman"/>
          <w:sz w:val="24"/>
          <w:szCs w:val="24"/>
          <w:lang w:bidi="en-US"/>
        </w:rPr>
        <w:t>SUZANA I. DIMITRIJEVIĆ-BRANKOVIĆ</w:t>
      </w:r>
      <w:r w:rsidR="0007752C" w:rsidRPr="00427E48">
        <w:rPr>
          <w:rFonts w:ascii="Times New Roman" w:hAnsi="Times New Roman" w:cs="Times New Roman"/>
          <w:i/>
          <w:iCs/>
          <w:sz w:val="24"/>
          <w:szCs w:val="24"/>
          <w:vertAlign w:val="superscript"/>
          <w:lang w:bidi="en-US"/>
        </w:rPr>
        <w:t>2</w:t>
      </w:r>
      <w:r w:rsidR="00FE033B" w:rsidRPr="00427E48">
        <w:rPr>
          <w:rFonts w:ascii="Times New Roman" w:hAnsi="Times New Roman" w:cs="Times New Roman"/>
          <w:iCs/>
          <w:sz w:val="24"/>
          <w:szCs w:val="24"/>
          <w:lang w:bidi="en-US"/>
        </w:rPr>
        <w:t xml:space="preserve"> and</w:t>
      </w:r>
      <w:r w:rsidR="00194BB6" w:rsidRPr="00427E48">
        <w:rPr>
          <w:rFonts w:ascii="Times New Roman" w:hAnsi="Times New Roman" w:cs="Times New Roman"/>
          <w:iCs/>
          <w:sz w:val="24"/>
          <w:szCs w:val="24"/>
          <w:lang w:bidi="en-US"/>
        </w:rPr>
        <w:t xml:space="preserve"> </w:t>
      </w:r>
      <w:r w:rsidR="00F00673" w:rsidRPr="00427E48">
        <w:rPr>
          <w:rFonts w:ascii="Times New Roman" w:hAnsi="Times New Roman" w:cs="Times New Roman"/>
          <w:sz w:val="24"/>
          <w:szCs w:val="24"/>
          <w:lang w:bidi="en-US"/>
        </w:rPr>
        <w:t>MARIJA D. MILIĆ</w:t>
      </w:r>
      <w:r w:rsidR="00F00673" w:rsidRPr="00427E48">
        <w:rPr>
          <w:rFonts w:ascii="Times New Roman" w:hAnsi="Times New Roman" w:cs="Times New Roman"/>
          <w:i/>
          <w:iCs/>
          <w:sz w:val="24"/>
          <w:szCs w:val="24"/>
          <w:vertAlign w:val="superscript"/>
          <w:lang w:bidi="en-US"/>
        </w:rPr>
        <w:t>2</w:t>
      </w:r>
    </w:p>
    <w:p w:rsidR="009B6625" w:rsidRPr="00427E48" w:rsidRDefault="009B6625" w:rsidP="009B6625">
      <w:pPr>
        <w:spacing w:after="0"/>
        <w:jc w:val="center"/>
        <w:rPr>
          <w:rFonts w:ascii="Times New Roman" w:hAnsi="Times New Roman" w:cs="Times New Roman"/>
          <w:i/>
          <w:iCs/>
          <w:sz w:val="24"/>
          <w:szCs w:val="24"/>
          <w:lang w:bidi="en-US"/>
        </w:rPr>
      </w:pPr>
    </w:p>
    <w:p w:rsidR="005C07B9" w:rsidRPr="00427E48" w:rsidRDefault="005C07B9" w:rsidP="009B6625">
      <w:pPr>
        <w:spacing w:after="0" w:line="360" w:lineRule="auto"/>
        <w:jc w:val="center"/>
        <w:rPr>
          <w:rFonts w:ascii="Times New Roman" w:hAnsi="Times New Roman" w:cs="Times New Roman"/>
          <w:i/>
          <w:iCs/>
          <w:sz w:val="24"/>
          <w:szCs w:val="24"/>
          <w:lang w:bidi="en-US"/>
        </w:rPr>
      </w:pPr>
      <w:r w:rsidRPr="00427E48">
        <w:rPr>
          <w:rFonts w:ascii="Times New Roman" w:hAnsi="Times New Roman" w:cs="Times New Roman"/>
          <w:i/>
          <w:sz w:val="24"/>
          <w:szCs w:val="24"/>
          <w:vertAlign w:val="superscript"/>
        </w:rPr>
        <w:t>1</w:t>
      </w:r>
      <w:r w:rsidRPr="00427E48">
        <w:rPr>
          <w:rFonts w:ascii="Times New Roman" w:hAnsi="Times New Roman" w:cs="Times New Roman"/>
          <w:i/>
          <w:sz w:val="24"/>
          <w:szCs w:val="24"/>
        </w:rPr>
        <w:t xml:space="preserve">Institute of Soil Science, </w:t>
      </w:r>
      <w:r w:rsidRPr="00427E48">
        <w:rPr>
          <w:rFonts w:ascii="Times New Roman" w:hAnsi="Times New Roman" w:cs="Times New Roman"/>
          <w:i/>
          <w:iCs/>
          <w:sz w:val="24"/>
          <w:szCs w:val="24"/>
          <w:lang w:bidi="en-US"/>
        </w:rPr>
        <w:t xml:space="preserve">Department of Microbiology, </w:t>
      </w:r>
      <w:proofErr w:type="spellStart"/>
      <w:r w:rsidRPr="00427E48">
        <w:rPr>
          <w:rFonts w:ascii="Times New Roman" w:hAnsi="Times New Roman" w:cs="Times New Roman"/>
          <w:i/>
          <w:iCs/>
          <w:sz w:val="24"/>
          <w:szCs w:val="24"/>
          <w:lang w:bidi="en-US"/>
        </w:rPr>
        <w:t>Teodora</w:t>
      </w:r>
      <w:proofErr w:type="spellEnd"/>
      <w:r w:rsidR="00194BB6" w:rsidRPr="00427E48">
        <w:rPr>
          <w:rFonts w:ascii="Times New Roman" w:hAnsi="Times New Roman" w:cs="Times New Roman"/>
          <w:i/>
          <w:iCs/>
          <w:sz w:val="24"/>
          <w:szCs w:val="24"/>
          <w:lang w:bidi="en-US"/>
        </w:rPr>
        <w:t xml:space="preserve"> </w:t>
      </w:r>
      <w:proofErr w:type="spellStart"/>
      <w:r w:rsidRPr="00427E48">
        <w:rPr>
          <w:rFonts w:ascii="Times New Roman" w:hAnsi="Times New Roman" w:cs="Times New Roman"/>
          <w:i/>
          <w:iCs/>
          <w:sz w:val="24"/>
          <w:szCs w:val="24"/>
          <w:lang w:bidi="en-US"/>
        </w:rPr>
        <w:t>Drajzera</w:t>
      </w:r>
      <w:proofErr w:type="spellEnd"/>
      <w:r w:rsidRPr="00427E48">
        <w:rPr>
          <w:rFonts w:ascii="Times New Roman" w:hAnsi="Times New Roman" w:cs="Times New Roman"/>
          <w:i/>
          <w:iCs/>
          <w:sz w:val="24"/>
          <w:szCs w:val="24"/>
          <w:lang w:bidi="en-US"/>
        </w:rPr>
        <w:t xml:space="preserve"> 7, 11000, Belgrade, Serbia</w:t>
      </w:r>
      <w:r w:rsidR="00C56899" w:rsidRPr="00427E48">
        <w:rPr>
          <w:rFonts w:ascii="Times New Roman" w:hAnsi="Times New Roman" w:cs="Times New Roman"/>
          <w:i/>
          <w:iCs/>
          <w:sz w:val="24"/>
          <w:szCs w:val="24"/>
          <w:lang w:bidi="en-US"/>
        </w:rPr>
        <w:t xml:space="preserve"> and </w:t>
      </w:r>
      <w:r w:rsidRPr="00427E48">
        <w:rPr>
          <w:rFonts w:ascii="Times New Roman" w:hAnsi="Times New Roman" w:cs="Times New Roman"/>
          <w:i/>
          <w:iCs/>
          <w:sz w:val="24"/>
          <w:szCs w:val="24"/>
          <w:vertAlign w:val="superscript"/>
          <w:lang w:bidi="en-US"/>
        </w:rPr>
        <w:t>2</w:t>
      </w:r>
      <w:r w:rsidR="009B6625" w:rsidRPr="00427E48">
        <w:rPr>
          <w:rFonts w:ascii="Times New Roman" w:hAnsi="Times New Roman" w:cs="Times New Roman"/>
          <w:i/>
          <w:iCs/>
          <w:sz w:val="24"/>
          <w:szCs w:val="24"/>
          <w:lang w:bidi="en-US"/>
        </w:rPr>
        <w:t xml:space="preserve">University of Belgrade, Faculty of Technology and Metallurgy, Department of Biochemical Engineering and Biotechnology, </w:t>
      </w:r>
      <w:proofErr w:type="spellStart"/>
      <w:r w:rsidR="009B6625" w:rsidRPr="00427E48">
        <w:rPr>
          <w:rFonts w:ascii="Times New Roman" w:hAnsi="Times New Roman" w:cs="Times New Roman"/>
          <w:i/>
          <w:iCs/>
          <w:sz w:val="24"/>
          <w:szCs w:val="24"/>
          <w:lang w:bidi="en-US"/>
        </w:rPr>
        <w:t>Karnegijeva</w:t>
      </w:r>
      <w:proofErr w:type="spellEnd"/>
      <w:r w:rsidR="009B6625" w:rsidRPr="00427E48">
        <w:rPr>
          <w:rFonts w:ascii="Times New Roman" w:hAnsi="Times New Roman" w:cs="Times New Roman"/>
          <w:i/>
          <w:iCs/>
          <w:sz w:val="24"/>
          <w:szCs w:val="24"/>
          <w:lang w:bidi="en-US"/>
        </w:rPr>
        <w:t xml:space="preserve"> 4, Belgrade, Serbia</w:t>
      </w:r>
    </w:p>
    <w:p w:rsidR="005C07B9" w:rsidRPr="00427E48" w:rsidRDefault="005C07B9" w:rsidP="00440A64">
      <w:pPr>
        <w:spacing w:after="0" w:line="360" w:lineRule="auto"/>
        <w:rPr>
          <w:rFonts w:ascii="Times New Roman" w:hAnsi="Times New Roman" w:cs="Times New Roman"/>
          <w:sz w:val="24"/>
          <w:szCs w:val="24"/>
        </w:rPr>
      </w:pPr>
    </w:p>
    <w:p w:rsidR="00EC6954" w:rsidRPr="00427E48" w:rsidRDefault="005C07B9" w:rsidP="00AD141E">
      <w:pPr>
        <w:spacing w:after="0" w:line="360" w:lineRule="auto"/>
        <w:jc w:val="both"/>
        <w:rPr>
          <w:rFonts w:ascii="Times New Roman" w:hAnsi="Times New Roman" w:cs="Times New Roman"/>
          <w:sz w:val="24"/>
          <w:szCs w:val="24"/>
        </w:rPr>
      </w:pPr>
      <w:r w:rsidRPr="00427E48">
        <w:rPr>
          <w:rFonts w:ascii="Times New Roman" w:hAnsi="Times New Roman" w:cs="Times New Roman"/>
          <w:i/>
          <w:sz w:val="24"/>
          <w:szCs w:val="24"/>
        </w:rPr>
        <w:t>Abstract</w:t>
      </w:r>
      <w:r w:rsidR="00AD141E" w:rsidRPr="00427E48">
        <w:rPr>
          <w:rFonts w:ascii="Times New Roman" w:hAnsi="Times New Roman" w:cs="Times New Roman"/>
          <w:sz w:val="24"/>
          <w:szCs w:val="24"/>
        </w:rPr>
        <w:t>:</w:t>
      </w:r>
    </w:p>
    <w:p w:rsidR="00472A49" w:rsidRPr="00427E48" w:rsidRDefault="005435B5" w:rsidP="00AD141E">
      <w:pPr>
        <w:spacing w:after="0" w:line="360" w:lineRule="auto"/>
        <w:jc w:val="both"/>
        <w:rPr>
          <w:rFonts w:ascii="Times New Roman" w:hAnsi="Times New Roman" w:cs="Times New Roman"/>
          <w:sz w:val="24"/>
          <w:szCs w:val="24"/>
        </w:rPr>
      </w:pPr>
      <w:r w:rsidRPr="00427E48">
        <w:rPr>
          <w:rFonts w:ascii="Times New Roman" w:hAnsi="Times New Roman" w:cs="Times New Roman"/>
          <w:sz w:val="24"/>
          <w:szCs w:val="24"/>
        </w:rPr>
        <w:t>The agricultural by-products are generated in large amounts</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in various industries, creat</w:t>
      </w:r>
      <w:r w:rsidR="004A4189" w:rsidRPr="00427E48">
        <w:rPr>
          <w:rFonts w:ascii="Times New Roman" w:hAnsi="Times New Roman" w:cs="Times New Roman"/>
          <w:sz w:val="24"/>
          <w:szCs w:val="24"/>
        </w:rPr>
        <w:t>ing</w:t>
      </w:r>
      <w:r w:rsidR="000A0C90" w:rsidRPr="00427E48">
        <w:rPr>
          <w:rFonts w:ascii="Times New Roman" w:hAnsi="Times New Roman" w:cs="Times New Roman"/>
          <w:sz w:val="24"/>
          <w:szCs w:val="24"/>
        </w:rPr>
        <w:t xml:space="preserve"> </w:t>
      </w:r>
      <w:r w:rsidR="004A4189" w:rsidRPr="00427E48">
        <w:rPr>
          <w:rFonts w:ascii="Times New Roman" w:hAnsi="Times New Roman" w:cs="Times New Roman"/>
          <w:sz w:val="24"/>
          <w:szCs w:val="24"/>
        </w:rPr>
        <w:t xml:space="preserve">a serious </w:t>
      </w:r>
      <w:r w:rsidRPr="00427E48">
        <w:rPr>
          <w:rFonts w:ascii="Times New Roman" w:hAnsi="Times New Roman" w:cs="Times New Roman"/>
          <w:sz w:val="24"/>
          <w:szCs w:val="24"/>
        </w:rPr>
        <w:t xml:space="preserve">disposal problem. </w:t>
      </w:r>
      <w:r w:rsidR="00150DBD" w:rsidRPr="00427E48">
        <w:rPr>
          <w:rFonts w:ascii="Times New Roman" w:hAnsi="Times New Roman" w:cs="Times New Roman"/>
          <w:sz w:val="24"/>
          <w:szCs w:val="24"/>
        </w:rPr>
        <w:t xml:space="preserve">Valorization of tobacco waste for the extraction of value-added compounds and the production of enzyme can </w:t>
      </w:r>
      <w:r w:rsidR="003543DD" w:rsidRPr="00427E48">
        <w:rPr>
          <w:rFonts w:ascii="Times New Roman" w:hAnsi="Times New Roman" w:cs="Times New Roman"/>
          <w:sz w:val="24"/>
          <w:szCs w:val="24"/>
        </w:rPr>
        <w:t>reduce</w:t>
      </w:r>
      <w:r w:rsidR="00150DBD" w:rsidRPr="00427E48">
        <w:rPr>
          <w:rFonts w:ascii="Times New Roman" w:hAnsi="Times New Roman" w:cs="Times New Roman"/>
          <w:sz w:val="24"/>
          <w:szCs w:val="24"/>
        </w:rPr>
        <w:t xml:space="preserve"> both, the problems of its disposal and the</w:t>
      </w:r>
      <w:r w:rsidR="000A0C90" w:rsidRPr="00427E48">
        <w:rPr>
          <w:rFonts w:ascii="Times New Roman" w:hAnsi="Times New Roman" w:cs="Times New Roman"/>
          <w:sz w:val="24"/>
          <w:szCs w:val="24"/>
        </w:rPr>
        <w:t xml:space="preserve"> </w:t>
      </w:r>
      <w:r w:rsidR="00150DBD" w:rsidRPr="00427E48">
        <w:rPr>
          <w:rFonts w:ascii="Times New Roman" w:hAnsi="Times New Roman" w:cs="Times New Roman"/>
          <w:sz w:val="24"/>
          <w:szCs w:val="24"/>
        </w:rPr>
        <w:t xml:space="preserve">costs of </w:t>
      </w:r>
      <w:proofErr w:type="spellStart"/>
      <w:r w:rsidR="00150DBD" w:rsidRPr="00427E48">
        <w:rPr>
          <w:rFonts w:ascii="Times New Roman" w:hAnsi="Times New Roman" w:cs="Times New Roman"/>
          <w:sz w:val="24"/>
          <w:szCs w:val="24"/>
        </w:rPr>
        <w:t>cellulase</w:t>
      </w:r>
      <w:proofErr w:type="spellEnd"/>
      <w:r w:rsidR="00150DBD" w:rsidRPr="00427E48">
        <w:rPr>
          <w:rFonts w:ascii="Times New Roman" w:hAnsi="Times New Roman" w:cs="Times New Roman"/>
          <w:sz w:val="24"/>
          <w:szCs w:val="24"/>
        </w:rPr>
        <w:t xml:space="preserve"> production.</w:t>
      </w:r>
    </w:p>
    <w:p w:rsidR="009B6625" w:rsidRPr="00427E48" w:rsidRDefault="005435B5" w:rsidP="00AD141E">
      <w:pPr>
        <w:spacing w:after="0" w:line="360" w:lineRule="auto"/>
        <w:jc w:val="both"/>
        <w:rPr>
          <w:rFonts w:ascii="Times New Roman" w:hAnsi="Times New Roman" w:cs="Times New Roman"/>
          <w:sz w:val="24"/>
          <w:szCs w:val="24"/>
        </w:rPr>
      </w:pPr>
      <w:r w:rsidRPr="00427E48">
        <w:rPr>
          <w:rFonts w:ascii="Times New Roman" w:hAnsi="Times New Roman" w:cs="Times New Roman"/>
          <w:sz w:val="24"/>
          <w:szCs w:val="24"/>
        </w:rPr>
        <w:t xml:space="preserve">Up to now, there </w:t>
      </w:r>
      <w:r w:rsidR="00DD07B1" w:rsidRPr="00427E48">
        <w:rPr>
          <w:rFonts w:ascii="Times New Roman" w:hAnsi="Times New Roman" w:cs="Times New Roman"/>
          <w:sz w:val="24"/>
          <w:szCs w:val="24"/>
        </w:rPr>
        <w:t>were</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no reported papers about</w:t>
      </w:r>
      <w:r w:rsidR="00194BB6" w:rsidRPr="00427E48">
        <w:rPr>
          <w:rFonts w:ascii="Times New Roman" w:hAnsi="Times New Roman" w:cs="Times New Roman"/>
          <w:sz w:val="24"/>
          <w:szCs w:val="24"/>
        </w:rPr>
        <w:t xml:space="preserve"> </w:t>
      </w:r>
      <w:r w:rsidR="00DD07B1" w:rsidRPr="00427E48">
        <w:rPr>
          <w:rFonts w:ascii="Times New Roman" w:hAnsi="Times New Roman" w:cs="Times New Roman"/>
          <w:sz w:val="24"/>
          <w:szCs w:val="24"/>
        </w:rPr>
        <w:t xml:space="preserve">the utilization of </w:t>
      </w:r>
      <w:r w:rsidRPr="00427E48">
        <w:rPr>
          <w:rFonts w:ascii="Times New Roman" w:hAnsi="Times New Roman" w:cs="Times New Roman"/>
          <w:sz w:val="24"/>
          <w:szCs w:val="24"/>
        </w:rPr>
        <w:t>tobacco residues (</w:t>
      </w:r>
      <w:r w:rsidR="009605A7" w:rsidRPr="00427E48">
        <w:rPr>
          <w:rFonts w:ascii="Times New Roman" w:hAnsi="Times New Roman" w:cs="Times New Roman"/>
          <w:sz w:val="24"/>
          <w:szCs w:val="24"/>
        </w:rPr>
        <w:t xml:space="preserve">after </w:t>
      </w:r>
      <w:r w:rsidR="005604C2" w:rsidRPr="00427E48">
        <w:rPr>
          <w:rFonts w:ascii="Times New Roman" w:hAnsi="Times New Roman" w:cs="Times New Roman"/>
          <w:sz w:val="24"/>
          <w:szCs w:val="24"/>
        </w:rPr>
        <w:t xml:space="preserve">extraction of </w:t>
      </w:r>
      <w:proofErr w:type="spellStart"/>
      <w:r w:rsidR="005604C2" w:rsidRPr="00427E48">
        <w:rPr>
          <w:rFonts w:ascii="Times New Roman" w:hAnsi="Times New Roman" w:cs="Times New Roman"/>
          <w:sz w:val="24"/>
          <w:szCs w:val="24"/>
        </w:rPr>
        <w:t>polyphenols</w:t>
      </w:r>
      <w:proofErr w:type="spellEnd"/>
      <w:r w:rsidR="005604C2" w:rsidRPr="00427E48">
        <w:rPr>
          <w:rFonts w:ascii="Times New Roman" w:hAnsi="Times New Roman" w:cs="Times New Roman"/>
          <w:sz w:val="24"/>
          <w:szCs w:val="24"/>
        </w:rPr>
        <w:t xml:space="preserve"> and nicotine, and fermentation pretreatment by </w:t>
      </w:r>
      <w:proofErr w:type="spellStart"/>
      <w:r w:rsidR="005604C2" w:rsidRPr="00427E48">
        <w:rPr>
          <w:rFonts w:ascii="Times New Roman" w:hAnsi="Times New Roman" w:cs="Times New Roman"/>
          <w:i/>
          <w:sz w:val="24"/>
          <w:szCs w:val="24"/>
        </w:rPr>
        <w:t>Streptomyces</w:t>
      </w:r>
      <w:proofErr w:type="spellEnd"/>
      <w:r w:rsidR="005604C2" w:rsidRPr="00427E48">
        <w:rPr>
          <w:rFonts w:ascii="Times New Roman" w:hAnsi="Times New Roman" w:cs="Times New Roman"/>
          <w:i/>
          <w:sz w:val="24"/>
          <w:szCs w:val="24"/>
        </w:rPr>
        <w:t xml:space="preserve"> </w:t>
      </w:r>
      <w:proofErr w:type="spellStart"/>
      <w:r w:rsidR="005604C2" w:rsidRPr="00427E48">
        <w:rPr>
          <w:rFonts w:ascii="Times New Roman" w:hAnsi="Times New Roman" w:cs="Times New Roman"/>
          <w:i/>
          <w:sz w:val="24"/>
          <w:szCs w:val="24"/>
        </w:rPr>
        <w:t>fulvissimus</w:t>
      </w:r>
      <w:proofErr w:type="spellEnd"/>
      <w:r w:rsidR="005604C2" w:rsidRPr="00427E48">
        <w:rPr>
          <w:rFonts w:ascii="Times New Roman" w:hAnsi="Times New Roman" w:cs="Times New Roman"/>
          <w:sz w:val="24"/>
          <w:szCs w:val="24"/>
        </w:rPr>
        <w:t xml:space="preserve"> CKS7</w:t>
      </w:r>
      <w:r w:rsidRPr="00427E48">
        <w:rPr>
          <w:rFonts w:ascii="Times New Roman" w:hAnsi="Times New Roman" w:cs="Times New Roman"/>
          <w:sz w:val="24"/>
          <w:szCs w:val="24"/>
        </w:rPr>
        <w:t>)</w:t>
      </w:r>
      <w:r w:rsidR="005604C2" w:rsidRPr="00427E48">
        <w:rPr>
          <w:rFonts w:ascii="Times New Roman" w:hAnsi="Times New Roman" w:cs="Times New Roman"/>
          <w:sz w:val="24"/>
          <w:szCs w:val="24"/>
        </w:rPr>
        <w:t xml:space="preserve"> for the production of </w:t>
      </w:r>
      <w:proofErr w:type="spellStart"/>
      <w:r w:rsidR="005604C2" w:rsidRPr="00427E48">
        <w:rPr>
          <w:rFonts w:ascii="Times New Roman" w:hAnsi="Times New Roman" w:cs="Times New Roman"/>
          <w:sz w:val="24"/>
          <w:szCs w:val="24"/>
        </w:rPr>
        <w:t>cellulase</w:t>
      </w:r>
      <w:proofErr w:type="spellEnd"/>
      <w:r w:rsidR="005604C2" w:rsidRPr="00427E48">
        <w:rPr>
          <w:rFonts w:ascii="Times New Roman" w:hAnsi="Times New Roman" w:cs="Times New Roman"/>
          <w:sz w:val="24"/>
          <w:szCs w:val="24"/>
        </w:rPr>
        <w:t xml:space="preserve"> (</w:t>
      </w:r>
      <w:proofErr w:type="spellStart"/>
      <w:r w:rsidR="005604C2" w:rsidRPr="00427E48">
        <w:rPr>
          <w:rFonts w:ascii="Times New Roman" w:hAnsi="Times New Roman" w:cs="Times New Roman"/>
          <w:sz w:val="24"/>
          <w:szCs w:val="24"/>
        </w:rPr>
        <w:t>CMCase</w:t>
      </w:r>
      <w:proofErr w:type="spellEnd"/>
      <w:r w:rsidR="005604C2" w:rsidRPr="00427E48">
        <w:rPr>
          <w:rFonts w:ascii="Times New Roman" w:hAnsi="Times New Roman" w:cs="Times New Roman"/>
          <w:sz w:val="24"/>
          <w:szCs w:val="24"/>
        </w:rPr>
        <w:t xml:space="preserve"> and </w:t>
      </w:r>
      <w:proofErr w:type="spellStart"/>
      <w:r w:rsidR="005604C2" w:rsidRPr="00427E48">
        <w:rPr>
          <w:rFonts w:ascii="Times New Roman" w:hAnsi="Times New Roman" w:cs="Times New Roman"/>
          <w:sz w:val="24"/>
          <w:szCs w:val="24"/>
        </w:rPr>
        <w:t>Avicelase</w:t>
      </w:r>
      <w:proofErr w:type="spellEnd"/>
      <w:r w:rsidR="005604C2" w:rsidRPr="00427E48">
        <w:rPr>
          <w:rFonts w:ascii="Times New Roman" w:hAnsi="Times New Roman" w:cs="Times New Roman"/>
          <w:sz w:val="24"/>
          <w:szCs w:val="24"/>
        </w:rPr>
        <w:t xml:space="preserve">) by </w:t>
      </w:r>
      <w:proofErr w:type="spellStart"/>
      <w:r w:rsidR="005604C2" w:rsidRPr="00427E48">
        <w:rPr>
          <w:rFonts w:ascii="Times New Roman" w:hAnsi="Times New Roman" w:cs="Times New Roman"/>
          <w:i/>
          <w:sz w:val="24"/>
          <w:szCs w:val="24"/>
        </w:rPr>
        <w:t>Paenibacillus</w:t>
      </w:r>
      <w:proofErr w:type="spellEnd"/>
      <w:r w:rsidR="000A0C90" w:rsidRPr="00427E48">
        <w:rPr>
          <w:rFonts w:ascii="Times New Roman" w:hAnsi="Times New Roman" w:cs="Times New Roman"/>
          <w:i/>
          <w:sz w:val="24"/>
          <w:szCs w:val="24"/>
        </w:rPr>
        <w:t xml:space="preserve"> </w:t>
      </w:r>
      <w:proofErr w:type="spellStart"/>
      <w:r w:rsidR="005604C2" w:rsidRPr="00427E48">
        <w:rPr>
          <w:rFonts w:ascii="Times New Roman" w:hAnsi="Times New Roman" w:cs="Times New Roman"/>
          <w:i/>
          <w:sz w:val="24"/>
          <w:szCs w:val="24"/>
        </w:rPr>
        <w:t>chitinolyticus</w:t>
      </w:r>
      <w:proofErr w:type="spellEnd"/>
      <w:r w:rsidR="000A0C90" w:rsidRPr="00427E48">
        <w:rPr>
          <w:rFonts w:ascii="Times New Roman" w:hAnsi="Times New Roman" w:cs="Times New Roman"/>
          <w:i/>
          <w:sz w:val="24"/>
          <w:szCs w:val="24"/>
        </w:rPr>
        <w:t xml:space="preserve"> </w:t>
      </w:r>
      <w:r w:rsidR="005604C2" w:rsidRPr="00427E48">
        <w:rPr>
          <w:rFonts w:ascii="Times New Roman" w:hAnsi="Times New Roman" w:cs="Times New Roman"/>
          <w:sz w:val="24"/>
          <w:szCs w:val="24"/>
        </w:rPr>
        <w:t>CKS1. The optimal conditions of the</w:t>
      </w:r>
      <w:r w:rsidR="00472A49" w:rsidRPr="00427E48">
        <w:rPr>
          <w:rFonts w:ascii="Times New Roman" w:hAnsi="Times New Roman" w:cs="Times New Roman"/>
          <w:sz w:val="24"/>
          <w:szCs w:val="24"/>
        </w:rPr>
        <w:t xml:space="preserve"> </w:t>
      </w:r>
      <w:proofErr w:type="spellStart"/>
      <w:r w:rsidR="00472A49" w:rsidRPr="00427E48">
        <w:rPr>
          <w:rFonts w:ascii="Times New Roman" w:hAnsi="Times New Roman" w:cs="Times New Roman"/>
          <w:sz w:val="24"/>
          <w:szCs w:val="24"/>
        </w:rPr>
        <w:t>polyphenols</w:t>
      </w:r>
      <w:proofErr w:type="spellEnd"/>
      <w:r w:rsidR="000A0C90" w:rsidRPr="00427E48">
        <w:rPr>
          <w:rFonts w:ascii="Times New Roman" w:hAnsi="Times New Roman" w:cs="Times New Roman"/>
          <w:sz w:val="24"/>
          <w:szCs w:val="24"/>
        </w:rPr>
        <w:t xml:space="preserve"> </w:t>
      </w:r>
      <w:r w:rsidR="00DD07B1" w:rsidRPr="00427E48">
        <w:rPr>
          <w:rFonts w:ascii="Times New Roman" w:hAnsi="Times New Roman" w:cs="Times New Roman"/>
          <w:sz w:val="24"/>
          <w:szCs w:val="24"/>
        </w:rPr>
        <w:t xml:space="preserve">and nicotine </w:t>
      </w:r>
      <w:r w:rsidR="005604C2" w:rsidRPr="00427E48">
        <w:rPr>
          <w:rFonts w:ascii="Times New Roman" w:hAnsi="Times New Roman" w:cs="Times New Roman"/>
          <w:sz w:val="24"/>
          <w:szCs w:val="24"/>
        </w:rPr>
        <w:t xml:space="preserve">extraction process </w:t>
      </w:r>
      <w:r w:rsidR="00F86D31" w:rsidRPr="00427E48">
        <w:rPr>
          <w:rFonts w:ascii="Times New Roman" w:hAnsi="Times New Roman" w:cs="Times New Roman"/>
          <w:sz w:val="24"/>
          <w:szCs w:val="24"/>
        </w:rPr>
        <w:t>w</w:t>
      </w:r>
      <w:r w:rsidR="00DD07B1" w:rsidRPr="00427E48">
        <w:rPr>
          <w:rFonts w:ascii="Times New Roman" w:hAnsi="Times New Roman" w:cs="Times New Roman"/>
          <w:sz w:val="24"/>
          <w:szCs w:val="24"/>
        </w:rPr>
        <w:t>ere</w:t>
      </w:r>
      <w:r w:rsidR="00F86D31" w:rsidRPr="00427E48">
        <w:rPr>
          <w:rFonts w:ascii="Times New Roman" w:hAnsi="Times New Roman" w:cs="Times New Roman"/>
          <w:sz w:val="24"/>
          <w:szCs w:val="24"/>
        </w:rPr>
        <w:t xml:space="preserve"> obtained using Response surface methodology</w:t>
      </w:r>
      <w:r w:rsidR="005604C2"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75325F" w:rsidRPr="00427E48">
        <w:rPr>
          <w:rFonts w:ascii="Times New Roman" w:hAnsi="Times New Roman" w:cs="Times New Roman"/>
          <w:sz w:val="24"/>
          <w:szCs w:val="24"/>
        </w:rPr>
        <w:t xml:space="preserve">60s of extraction time </w:t>
      </w:r>
      <w:r w:rsidR="00516810" w:rsidRPr="00427E48">
        <w:rPr>
          <w:rFonts w:ascii="Times New Roman" w:hAnsi="Times New Roman" w:cs="Times New Roman"/>
          <w:sz w:val="24"/>
          <w:szCs w:val="24"/>
        </w:rPr>
        <w:t>in water</w:t>
      </w:r>
      <w:r w:rsidR="00194BB6" w:rsidRPr="00427E48">
        <w:rPr>
          <w:rFonts w:ascii="Times New Roman" w:hAnsi="Times New Roman" w:cs="Times New Roman"/>
          <w:sz w:val="24"/>
          <w:szCs w:val="24"/>
        </w:rPr>
        <w:t xml:space="preserve"> </w:t>
      </w:r>
      <w:r w:rsidR="0075325F" w:rsidRPr="00427E48">
        <w:rPr>
          <w:rFonts w:ascii="Times New Roman" w:hAnsi="Times New Roman" w:cs="Times New Roman"/>
          <w:sz w:val="24"/>
          <w:szCs w:val="24"/>
        </w:rPr>
        <w:t>and 30 m</w:t>
      </w:r>
      <w:r w:rsidR="004F254E" w:rsidRPr="00427E48">
        <w:rPr>
          <w:rFonts w:ascii="Times New Roman" w:hAnsi="Times New Roman" w:cs="Times New Roman"/>
          <w:sz w:val="24"/>
          <w:szCs w:val="24"/>
        </w:rPr>
        <w:t xml:space="preserve">l </w:t>
      </w:r>
      <w:r w:rsidR="0075325F" w:rsidRPr="00427E48">
        <w:rPr>
          <w:rFonts w:ascii="Times New Roman" w:hAnsi="Times New Roman" w:cs="Times New Roman"/>
          <w:sz w:val="24"/>
          <w:szCs w:val="24"/>
        </w:rPr>
        <w:t>g</w:t>
      </w:r>
      <w:r w:rsidR="004F254E" w:rsidRPr="00427E48">
        <w:rPr>
          <w:rFonts w:ascii="Times New Roman" w:hAnsi="Times New Roman" w:cs="Times New Roman"/>
          <w:sz w:val="24"/>
          <w:szCs w:val="24"/>
          <w:vertAlign w:val="superscript"/>
        </w:rPr>
        <w:t>-1</w:t>
      </w:r>
      <w:r w:rsidR="0075325F" w:rsidRPr="00427E48">
        <w:rPr>
          <w:rFonts w:ascii="Times New Roman" w:hAnsi="Times New Roman" w:cs="Times New Roman"/>
          <w:sz w:val="24"/>
          <w:szCs w:val="24"/>
        </w:rPr>
        <w:t xml:space="preserve"> of liquid/solid ratio</w:t>
      </w:r>
      <w:r w:rsidR="00AC40FF" w:rsidRPr="00427E48">
        <w:rPr>
          <w:rFonts w:ascii="Times New Roman" w:hAnsi="Times New Roman" w:cs="Times New Roman"/>
          <w:sz w:val="24"/>
          <w:szCs w:val="24"/>
        </w:rPr>
        <w:t>.</w:t>
      </w:r>
      <w:r w:rsidR="00503493" w:rsidRPr="00427E48">
        <w:rPr>
          <w:rFonts w:ascii="Times New Roman" w:hAnsi="Times New Roman" w:cs="Times New Roman"/>
          <w:sz w:val="24"/>
          <w:szCs w:val="24"/>
        </w:rPr>
        <w:t xml:space="preserve"> After </w:t>
      </w:r>
      <w:r w:rsidR="00DD07B1" w:rsidRPr="00427E48">
        <w:rPr>
          <w:rFonts w:ascii="Times New Roman" w:hAnsi="Times New Roman" w:cs="Times New Roman"/>
          <w:sz w:val="24"/>
          <w:szCs w:val="24"/>
        </w:rPr>
        <w:t xml:space="preserve">the </w:t>
      </w:r>
      <w:r w:rsidR="00503493" w:rsidRPr="00427E48">
        <w:rPr>
          <w:rFonts w:ascii="Times New Roman" w:hAnsi="Times New Roman" w:cs="Times New Roman"/>
          <w:sz w:val="24"/>
          <w:szCs w:val="24"/>
        </w:rPr>
        <w:t>applied bacterial fermentation as</w:t>
      </w:r>
      <w:r w:rsidR="00DD07B1" w:rsidRPr="00427E48">
        <w:rPr>
          <w:rFonts w:ascii="Times New Roman" w:hAnsi="Times New Roman" w:cs="Times New Roman"/>
          <w:sz w:val="24"/>
          <w:szCs w:val="24"/>
        </w:rPr>
        <w:t xml:space="preserve"> a</w:t>
      </w:r>
      <w:r w:rsidR="00503493" w:rsidRPr="00427E48">
        <w:rPr>
          <w:rFonts w:ascii="Times New Roman" w:hAnsi="Times New Roman" w:cs="Times New Roman"/>
          <w:sz w:val="24"/>
          <w:szCs w:val="24"/>
        </w:rPr>
        <w:t xml:space="preserve"> pretreatment </w:t>
      </w:r>
      <w:r w:rsidR="009605A7" w:rsidRPr="00427E48">
        <w:rPr>
          <w:rFonts w:ascii="Times New Roman" w:hAnsi="Times New Roman" w:cs="Times New Roman"/>
          <w:sz w:val="24"/>
          <w:szCs w:val="24"/>
        </w:rPr>
        <w:t>of</w:t>
      </w:r>
      <w:r w:rsidR="000A0C90" w:rsidRPr="00427E48">
        <w:rPr>
          <w:rFonts w:ascii="Times New Roman" w:hAnsi="Times New Roman" w:cs="Times New Roman"/>
          <w:sz w:val="24"/>
          <w:szCs w:val="24"/>
        </w:rPr>
        <w:t xml:space="preserve"> </w:t>
      </w:r>
      <w:r w:rsidR="009605A7" w:rsidRPr="00427E48">
        <w:rPr>
          <w:rFonts w:ascii="Times New Roman" w:hAnsi="Times New Roman" w:cs="Times New Roman"/>
          <w:sz w:val="24"/>
          <w:szCs w:val="24"/>
        </w:rPr>
        <w:t>tobacco residues</w:t>
      </w:r>
      <w:r w:rsidR="00503493" w:rsidRPr="00427E48">
        <w:rPr>
          <w:rFonts w:ascii="Times New Roman" w:hAnsi="Times New Roman" w:cs="Times New Roman"/>
          <w:sz w:val="24"/>
          <w:szCs w:val="24"/>
        </w:rPr>
        <w:t>,</w:t>
      </w:r>
      <w:r w:rsidR="00DD07B1" w:rsidRPr="00427E48">
        <w:rPr>
          <w:rFonts w:ascii="Times New Roman" w:hAnsi="Times New Roman" w:cs="Times New Roman"/>
          <w:sz w:val="24"/>
          <w:szCs w:val="24"/>
        </w:rPr>
        <w:t xml:space="preserve"> using the </w:t>
      </w:r>
      <w:proofErr w:type="spellStart"/>
      <w:r w:rsidR="00CB4B0C" w:rsidRPr="00427E48">
        <w:rPr>
          <w:rFonts w:ascii="Times New Roman" w:hAnsi="Times New Roman" w:cs="Times New Roman"/>
          <w:i/>
          <w:sz w:val="24"/>
          <w:szCs w:val="24"/>
        </w:rPr>
        <w:t>Paenibacillus</w:t>
      </w:r>
      <w:proofErr w:type="spellEnd"/>
      <w:r w:rsidR="00DD07B1" w:rsidRPr="00427E48">
        <w:rPr>
          <w:rFonts w:ascii="Times New Roman" w:hAnsi="Times New Roman" w:cs="Times New Roman"/>
          <w:sz w:val="24"/>
          <w:szCs w:val="24"/>
        </w:rPr>
        <w:t xml:space="preserve"> species,</w:t>
      </w:r>
      <w:r w:rsidR="00503493" w:rsidRPr="00427E48">
        <w:rPr>
          <w:rFonts w:ascii="Times New Roman" w:hAnsi="Times New Roman" w:cs="Times New Roman"/>
          <w:sz w:val="24"/>
          <w:szCs w:val="24"/>
        </w:rPr>
        <w:t xml:space="preserve"> the extraction of </w:t>
      </w:r>
      <w:proofErr w:type="spellStart"/>
      <w:r w:rsidR="00503493" w:rsidRPr="00427E48">
        <w:rPr>
          <w:rFonts w:ascii="Times New Roman" w:hAnsi="Times New Roman" w:cs="Times New Roman"/>
          <w:sz w:val="24"/>
          <w:szCs w:val="24"/>
        </w:rPr>
        <w:t>polyphenols</w:t>
      </w:r>
      <w:proofErr w:type="spellEnd"/>
      <w:r w:rsidR="00503493" w:rsidRPr="00427E48">
        <w:rPr>
          <w:rFonts w:ascii="Times New Roman" w:hAnsi="Times New Roman" w:cs="Times New Roman"/>
          <w:sz w:val="24"/>
          <w:szCs w:val="24"/>
        </w:rPr>
        <w:t xml:space="preserve"> decreased up to 10%, while the extraction of nicotine increased up to 35%. </w:t>
      </w:r>
      <w:r w:rsidR="00DD07B1" w:rsidRPr="00427E48">
        <w:rPr>
          <w:rFonts w:ascii="Times New Roman" w:hAnsi="Times New Roman" w:cs="Times New Roman"/>
          <w:sz w:val="24"/>
          <w:szCs w:val="24"/>
        </w:rPr>
        <w:t>Afterward, t</w:t>
      </w:r>
      <w:r w:rsidR="008F3110" w:rsidRPr="00427E48">
        <w:rPr>
          <w:rFonts w:ascii="Times New Roman" w:hAnsi="Times New Roman" w:cs="Times New Roman"/>
          <w:sz w:val="24"/>
          <w:szCs w:val="24"/>
        </w:rPr>
        <w:t xml:space="preserve">he maximum of </w:t>
      </w:r>
      <w:proofErr w:type="spellStart"/>
      <w:r w:rsidR="008F3110" w:rsidRPr="00427E48">
        <w:rPr>
          <w:rFonts w:ascii="Times New Roman" w:hAnsi="Times New Roman" w:cs="Times New Roman"/>
          <w:sz w:val="24"/>
          <w:szCs w:val="24"/>
        </w:rPr>
        <w:t>cellulase</w:t>
      </w:r>
      <w:proofErr w:type="spellEnd"/>
      <w:r w:rsidR="008F3110" w:rsidRPr="00427E48">
        <w:rPr>
          <w:rFonts w:ascii="Times New Roman" w:hAnsi="Times New Roman" w:cs="Times New Roman"/>
          <w:sz w:val="24"/>
          <w:szCs w:val="24"/>
        </w:rPr>
        <w:t xml:space="preserve"> activities (</w:t>
      </w:r>
      <w:proofErr w:type="spellStart"/>
      <w:r w:rsidR="008F3110" w:rsidRPr="00427E48">
        <w:rPr>
          <w:rFonts w:ascii="Times New Roman" w:hAnsi="Times New Roman" w:cs="Times New Roman"/>
          <w:sz w:val="24"/>
          <w:szCs w:val="24"/>
        </w:rPr>
        <w:t>CMCase</w:t>
      </w:r>
      <w:proofErr w:type="spellEnd"/>
      <w:r w:rsidR="008F3110" w:rsidRPr="00427E48">
        <w:rPr>
          <w:rFonts w:ascii="Times New Roman" w:hAnsi="Times New Roman" w:cs="Times New Roman"/>
          <w:sz w:val="24"/>
          <w:szCs w:val="24"/>
        </w:rPr>
        <w:t xml:space="preserve"> </w:t>
      </w:r>
      <w:proofErr w:type="gramStart"/>
      <w:r w:rsidR="008F3110" w:rsidRPr="00427E48">
        <w:rPr>
          <w:rFonts w:ascii="Times New Roman" w:hAnsi="Times New Roman" w:cs="Times New Roman"/>
          <w:sz w:val="24"/>
          <w:szCs w:val="24"/>
        </w:rPr>
        <w:t>of 0.8</w:t>
      </w:r>
      <w:r w:rsidR="00B573F5" w:rsidRPr="00427E48">
        <w:rPr>
          <w:rFonts w:ascii="Times New Roman" w:hAnsi="Times New Roman" w:cs="Times New Roman"/>
          <w:sz w:val="24"/>
          <w:szCs w:val="24"/>
        </w:rPr>
        <w:t>7</w:t>
      </w:r>
      <w:r w:rsidR="001E6DE7" w:rsidRPr="00427E48">
        <w:rPr>
          <w:rFonts w:ascii="Times New Roman" w:hAnsi="Times New Roman" w:cs="Times New Roman"/>
          <w:sz w:val="24"/>
          <w:szCs w:val="24"/>
        </w:rPr>
        <w:t>8</w:t>
      </w:r>
      <w:r w:rsidR="008F3110" w:rsidRPr="00427E48">
        <w:rPr>
          <w:rFonts w:ascii="Times New Roman" w:hAnsi="Times New Roman" w:cs="Times New Roman"/>
          <w:sz w:val="24"/>
          <w:szCs w:val="24"/>
        </w:rPr>
        <w:t xml:space="preserve"> </w:t>
      </w:r>
      <w:r w:rsidR="0089569D" w:rsidRPr="00427E48">
        <w:rPr>
          <w:rFonts w:ascii="Times New Roman" w:hAnsi="Times New Roman" w:cs="Times New Roman"/>
          <w:sz w:val="24"/>
          <w:szCs w:val="24"/>
        </w:rPr>
        <w:t>U</w:t>
      </w:r>
      <w:r w:rsidR="000A0C90" w:rsidRPr="00427E48">
        <w:rPr>
          <w:rFonts w:ascii="Times New Roman" w:hAnsi="Times New Roman" w:cs="Times New Roman"/>
          <w:sz w:val="24"/>
          <w:szCs w:val="24"/>
        </w:rPr>
        <w:t xml:space="preserve"> </w:t>
      </w:r>
      <w:r w:rsidR="0089569D" w:rsidRPr="00427E48">
        <w:rPr>
          <w:rFonts w:ascii="Times New Roman" w:hAnsi="Times New Roman" w:cs="Times New Roman"/>
          <w:sz w:val="24"/>
          <w:szCs w:val="24"/>
        </w:rPr>
        <w:t>g</w:t>
      </w:r>
      <w:r w:rsidR="0089569D" w:rsidRPr="00427E48">
        <w:rPr>
          <w:rFonts w:ascii="Times New Roman" w:hAnsi="Times New Roman" w:cs="Times New Roman"/>
          <w:sz w:val="24"/>
          <w:szCs w:val="24"/>
          <w:vertAlign w:val="superscript"/>
        </w:rPr>
        <w:t>-1</w:t>
      </w:r>
      <w:r w:rsidR="008F3110" w:rsidRPr="00427E48">
        <w:rPr>
          <w:rFonts w:ascii="Times New Roman" w:hAnsi="Times New Roman" w:cs="Times New Roman"/>
          <w:sz w:val="24"/>
          <w:szCs w:val="24"/>
        </w:rPr>
        <w:t>and</w:t>
      </w:r>
      <w:r w:rsidR="000A0C90" w:rsidRPr="00427E48">
        <w:rPr>
          <w:rFonts w:ascii="Times New Roman" w:hAnsi="Times New Roman" w:cs="Times New Roman"/>
          <w:sz w:val="24"/>
          <w:szCs w:val="24"/>
        </w:rPr>
        <w:t xml:space="preserve"> </w:t>
      </w:r>
      <w:proofErr w:type="spellStart"/>
      <w:r w:rsidR="001E6DE7" w:rsidRPr="00427E48">
        <w:rPr>
          <w:rFonts w:ascii="Times New Roman" w:hAnsi="Times New Roman" w:cs="Times New Roman"/>
          <w:sz w:val="24"/>
          <w:szCs w:val="24"/>
        </w:rPr>
        <w:t>Avicelase</w:t>
      </w:r>
      <w:proofErr w:type="spellEnd"/>
      <w:r w:rsidR="001E6DE7" w:rsidRPr="00427E48">
        <w:rPr>
          <w:rFonts w:ascii="Times New Roman" w:hAnsi="Times New Roman" w:cs="Times New Roman"/>
          <w:sz w:val="24"/>
          <w:szCs w:val="24"/>
        </w:rPr>
        <w:t xml:space="preserve"> of 1.4</w:t>
      </w:r>
      <w:r w:rsidR="00B573F5" w:rsidRPr="00427E48">
        <w:rPr>
          <w:rFonts w:ascii="Times New Roman" w:hAnsi="Times New Roman" w:cs="Times New Roman"/>
          <w:sz w:val="24"/>
          <w:szCs w:val="24"/>
        </w:rPr>
        <w:t>17</w:t>
      </w:r>
      <w:r w:rsidR="008F3110" w:rsidRPr="00427E48">
        <w:rPr>
          <w:rFonts w:ascii="Times New Roman" w:hAnsi="Times New Roman" w:cs="Times New Roman"/>
          <w:sz w:val="24"/>
          <w:szCs w:val="24"/>
        </w:rPr>
        <w:t xml:space="preserve"> U</w:t>
      </w:r>
      <w:r w:rsidR="000A0C90" w:rsidRPr="00427E48">
        <w:rPr>
          <w:rFonts w:ascii="Times New Roman" w:hAnsi="Times New Roman" w:cs="Times New Roman"/>
          <w:sz w:val="24"/>
          <w:szCs w:val="24"/>
        </w:rPr>
        <w:t xml:space="preserve"> </w:t>
      </w:r>
      <w:r w:rsidR="008F3110" w:rsidRPr="00427E48">
        <w:rPr>
          <w:rFonts w:ascii="Times New Roman" w:hAnsi="Times New Roman" w:cs="Times New Roman"/>
          <w:sz w:val="24"/>
          <w:szCs w:val="24"/>
        </w:rPr>
        <w:t>g</w:t>
      </w:r>
      <w:r w:rsidR="0089569D" w:rsidRPr="00427E48">
        <w:rPr>
          <w:rFonts w:ascii="Times New Roman" w:hAnsi="Times New Roman" w:cs="Times New Roman"/>
          <w:sz w:val="24"/>
          <w:szCs w:val="24"/>
          <w:vertAlign w:val="superscript"/>
        </w:rPr>
        <w:t>-1</w:t>
      </w:r>
      <w:proofErr w:type="gramEnd"/>
      <w:r w:rsidR="008F3110" w:rsidRPr="00427E48">
        <w:rPr>
          <w:rFonts w:ascii="Times New Roman" w:hAnsi="Times New Roman" w:cs="Times New Roman"/>
          <w:sz w:val="24"/>
          <w:szCs w:val="24"/>
        </w:rPr>
        <w:t xml:space="preserve">) </w:t>
      </w:r>
      <w:r w:rsidR="00DD07B1" w:rsidRPr="00427E48">
        <w:rPr>
          <w:rFonts w:ascii="Times New Roman" w:hAnsi="Times New Roman" w:cs="Times New Roman"/>
          <w:sz w:val="24"/>
          <w:szCs w:val="24"/>
        </w:rPr>
        <w:t xml:space="preserve">were </w:t>
      </w:r>
      <w:r w:rsidR="00150DBD" w:rsidRPr="00427E48">
        <w:rPr>
          <w:rFonts w:ascii="Times New Roman" w:hAnsi="Times New Roman" w:cs="Times New Roman"/>
          <w:sz w:val="24"/>
          <w:szCs w:val="24"/>
        </w:rPr>
        <w:t>achieved</w:t>
      </w:r>
      <w:r w:rsidR="000A0C90" w:rsidRPr="00427E48">
        <w:rPr>
          <w:rFonts w:ascii="Times New Roman" w:hAnsi="Times New Roman" w:cs="Times New Roman"/>
          <w:sz w:val="24"/>
          <w:szCs w:val="24"/>
        </w:rPr>
        <w:t xml:space="preserve"> </w:t>
      </w:r>
      <w:r w:rsidR="008F3110" w:rsidRPr="00427E48">
        <w:rPr>
          <w:rFonts w:ascii="Times New Roman" w:hAnsi="Times New Roman" w:cs="Times New Roman"/>
          <w:sz w:val="24"/>
          <w:szCs w:val="24"/>
        </w:rPr>
        <w:t xml:space="preserve">by </w:t>
      </w:r>
      <w:r w:rsidR="00150DBD" w:rsidRPr="00427E48">
        <w:rPr>
          <w:rFonts w:ascii="Times New Roman" w:hAnsi="Times New Roman" w:cs="Times New Roman"/>
          <w:sz w:val="24"/>
          <w:szCs w:val="24"/>
        </w:rPr>
        <w:t xml:space="preserve">using of the </w:t>
      </w:r>
      <w:r w:rsidR="008F3110" w:rsidRPr="00427E48">
        <w:rPr>
          <w:rFonts w:ascii="Times New Roman" w:hAnsi="Times New Roman" w:cs="Times New Roman"/>
          <w:sz w:val="24"/>
          <w:szCs w:val="24"/>
        </w:rPr>
        <w:t>strain CKS1</w:t>
      </w:r>
      <w:r w:rsidR="00150DBD" w:rsidRPr="00427E48">
        <w:rPr>
          <w:rFonts w:ascii="Times New Roman" w:hAnsi="Times New Roman" w:cs="Times New Roman"/>
          <w:sz w:val="24"/>
          <w:szCs w:val="24"/>
        </w:rPr>
        <w:t>.</w:t>
      </w:r>
    </w:p>
    <w:p w:rsidR="00EC6954" w:rsidRPr="00427E48" w:rsidRDefault="005C07B9" w:rsidP="00AD141E">
      <w:pPr>
        <w:spacing w:after="0" w:line="360" w:lineRule="auto"/>
        <w:jc w:val="both"/>
        <w:rPr>
          <w:rFonts w:ascii="Times New Roman" w:hAnsi="Times New Roman" w:cs="Times New Roman"/>
          <w:sz w:val="24"/>
          <w:szCs w:val="24"/>
        </w:rPr>
      </w:pPr>
      <w:r w:rsidRPr="00427E48">
        <w:rPr>
          <w:rFonts w:ascii="Times New Roman" w:hAnsi="Times New Roman" w:cs="Times New Roman"/>
          <w:i/>
          <w:sz w:val="24"/>
          <w:szCs w:val="24"/>
        </w:rPr>
        <w:t>Keywords:</w:t>
      </w:r>
    </w:p>
    <w:p w:rsidR="005C07B9" w:rsidRPr="00427E48" w:rsidRDefault="009B6625" w:rsidP="00AD141E">
      <w:pPr>
        <w:spacing w:after="0" w:line="360" w:lineRule="auto"/>
        <w:jc w:val="both"/>
        <w:rPr>
          <w:rFonts w:ascii="Times New Roman" w:hAnsi="Times New Roman" w:cs="Times New Roman"/>
          <w:sz w:val="24"/>
          <w:szCs w:val="24"/>
        </w:rPr>
      </w:pPr>
      <w:proofErr w:type="spellStart"/>
      <w:proofErr w:type="gramStart"/>
      <w:r w:rsidRPr="00427E48">
        <w:rPr>
          <w:rFonts w:ascii="Times New Roman" w:hAnsi="Times New Roman" w:cs="Times New Roman"/>
          <w:sz w:val="24"/>
          <w:szCs w:val="24"/>
        </w:rPr>
        <w:t>lignocellulosic</w:t>
      </w:r>
      <w:proofErr w:type="spellEnd"/>
      <w:proofErr w:type="gramEnd"/>
      <w:r w:rsidRPr="00427E48">
        <w:rPr>
          <w:rFonts w:ascii="Times New Roman" w:hAnsi="Times New Roman" w:cs="Times New Roman"/>
          <w:sz w:val="24"/>
          <w:szCs w:val="24"/>
        </w:rPr>
        <w:t xml:space="preserve"> waste</w:t>
      </w:r>
      <w:r w:rsidR="00433F03"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8C6028" w:rsidRPr="00427E48">
        <w:rPr>
          <w:rFonts w:ascii="Times New Roman" w:hAnsi="Times New Roman" w:cs="Times New Roman"/>
          <w:sz w:val="24"/>
          <w:szCs w:val="24"/>
        </w:rPr>
        <w:t>microwave-assisted extraction;</w:t>
      </w:r>
      <w:r w:rsidRPr="00427E48">
        <w:rPr>
          <w:rFonts w:ascii="Times New Roman" w:hAnsi="Times New Roman" w:cs="Times New Roman"/>
          <w:sz w:val="24"/>
          <w:szCs w:val="24"/>
        </w:rPr>
        <w:t xml:space="preserve"> solid-state fermentation; </w:t>
      </w:r>
      <w:proofErr w:type="spellStart"/>
      <w:r w:rsidRPr="00427E48">
        <w:rPr>
          <w:rFonts w:ascii="Times New Roman" w:hAnsi="Times New Roman" w:cs="Times New Roman"/>
          <w:sz w:val="24"/>
          <w:szCs w:val="24"/>
        </w:rPr>
        <w:t>CMC</w:t>
      </w:r>
      <w:r w:rsidR="008C6028" w:rsidRPr="00427E48">
        <w:rPr>
          <w:rFonts w:ascii="Times New Roman" w:hAnsi="Times New Roman" w:cs="Times New Roman"/>
          <w:sz w:val="24"/>
          <w:szCs w:val="24"/>
        </w:rPr>
        <w:t>ase</w:t>
      </w:r>
      <w:proofErr w:type="spellEnd"/>
      <w:r w:rsidRPr="00427E48">
        <w:rPr>
          <w:rFonts w:ascii="Times New Roman" w:hAnsi="Times New Roman" w:cs="Times New Roman"/>
          <w:sz w:val="24"/>
          <w:szCs w:val="24"/>
        </w:rPr>
        <w:t xml:space="preserve"> and </w:t>
      </w:r>
      <w:proofErr w:type="spellStart"/>
      <w:r w:rsidRPr="00427E48">
        <w:rPr>
          <w:rFonts w:ascii="Times New Roman" w:hAnsi="Times New Roman" w:cs="Times New Roman"/>
          <w:sz w:val="24"/>
          <w:szCs w:val="24"/>
        </w:rPr>
        <w:t>Avicelase</w:t>
      </w:r>
      <w:proofErr w:type="spellEnd"/>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activity</w:t>
      </w:r>
      <w:r w:rsidR="00AD141E" w:rsidRPr="00427E48">
        <w:rPr>
          <w:rFonts w:ascii="Times New Roman" w:hAnsi="Times New Roman" w:cs="Times New Roman"/>
          <w:sz w:val="24"/>
          <w:szCs w:val="24"/>
        </w:rPr>
        <w:t>.</w:t>
      </w:r>
    </w:p>
    <w:p w:rsidR="00AD141E" w:rsidRPr="00427E48" w:rsidRDefault="00AD141E" w:rsidP="00AD141E">
      <w:pPr>
        <w:spacing w:after="0" w:line="360" w:lineRule="auto"/>
        <w:jc w:val="both"/>
        <w:rPr>
          <w:rFonts w:ascii="Times New Roman" w:hAnsi="Times New Roman" w:cs="Times New Roman"/>
          <w:sz w:val="24"/>
          <w:szCs w:val="24"/>
        </w:rPr>
      </w:pPr>
    </w:p>
    <w:p w:rsidR="00AD141E" w:rsidRPr="00427E48" w:rsidRDefault="00AD141E" w:rsidP="00AD141E">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RUNNING TITLE:</w:t>
      </w:r>
      <w:r w:rsidR="000A0C90" w:rsidRPr="00427E48">
        <w:rPr>
          <w:rFonts w:ascii="Times New Roman" w:hAnsi="Times New Roman" w:cs="Times New Roman"/>
          <w:sz w:val="24"/>
          <w:szCs w:val="24"/>
        </w:rPr>
        <w:t xml:space="preserve"> VALUE-ADDED PRODUCTS FROM TOBACCO WASTE</w:t>
      </w:r>
    </w:p>
    <w:p w:rsidR="00F86D31" w:rsidRPr="00427E48" w:rsidRDefault="00F86D31" w:rsidP="00AD141E">
      <w:pPr>
        <w:spacing w:after="0" w:line="360" w:lineRule="auto"/>
        <w:jc w:val="center"/>
        <w:rPr>
          <w:rFonts w:ascii="Times New Roman" w:hAnsi="Times New Roman" w:cs="Times New Roman"/>
          <w:sz w:val="24"/>
          <w:szCs w:val="24"/>
        </w:rPr>
      </w:pPr>
    </w:p>
    <w:p w:rsidR="00EC6954" w:rsidRPr="00427E48" w:rsidRDefault="00EC6954" w:rsidP="00AD141E">
      <w:pPr>
        <w:spacing w:after="0" w:line="360" w:lineRule="auto"/>
        <w:jc w:val="center"/>
        <w:rPr>
          <w:rFonts w:ascii="Times New Roman" w:hAnsi="Times New Roman" w:cs="Times New Roman"/>
          <w:sz w:val="24"/>
          <w:szCs w:val="24"/>
        </w:rPr>
      </w:pPr>
    </w:p>
    <w:p w:rsidR="005C07B9" w:rsidRPr="00427E48" w:rsidRDefault="005C07B9" w:rsidP="00AD141E">
      <w:pPr>
        <w:spacing w:after="0" w:line="360" w:lineRule="auto"/>
        <w:jc w:val="center"/>
        <w:rPr>
          <w:rFonts w:ascii="Times New Roman" w:hAnsi="Times New Roman" w:cs="Times New Roman"/>
          <w:sz w:val="24"/>
          <w:szCs w:val="24"/>
        </w:rPr>
      </w:pPr>
      <w:r w:rsidRPr="00427E48">
        <w:rPr>
          <w:rFonts w:ascii="Times New Roman" w:hAnsi="Times New Roman" w:cs="Times New Roman"/>
          <w:sz w:val="24"/>
          <w:szCs w:val="24"/>
        </w:rPr>
        <w:lastRenderedPageBreak/>
        <w:t>INTRODUCTION</w:t>
      </w:r>
    </w:p>
    <w:p w:rsidR="00EC6954" w:rsidRPr="00427E48" w:rsidRDefault="00EC6954" w:rsidP="00AD141E">
      <w:pPr>
        <w:spacing w:after="0" w:line="360" w:lineRule="auto"/>
        <w:jc w:val="center"/>
        <w:rPr>
          <w:rFonts w:ascii="Times New Roman" w:hAnsi="Times New Roman" w:cs="Times New Roman"/>
          <w:sz w:val="24"/>
          <w:szCs w:val="24"/>
        </w:rPr>
      </w:pPr>
    </w:p>
    <w:p w:rsidR="002F0FE4" w:rsidRPr="00427E48" w:rsidRDefault="001B5848" w:rsidP="00AD141E">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Solid waste </w:t>
      </w:r>
      <w:r w:rsidR="00E534BF" w:rsidRPr="00427E48">
        <w:rPr>
          <w:rFonts w:ascii="Times New Roman" w:hAnsi="Times New Roman" w:cs="Times New Roman"/>
          <w:sz w:val="24"/>
          <w:szCs w:val="24"/>
        </w:rPr>
        <w:t xml:space="preserve">from tobacco is classified as </w:t>
      </w:r>
      <w:proofErr w:type="spellStart"/>
      <w:r w:rsidRPr="00427E48">
        <w:rPr>
          <w:rFonts w:ascii="Times New Roman" w:hAnsi="Times New Roman" w:cs="Times New Roman"/>
          <w:sz w:val="24"/>
          <w:szCs w:val="24"/>
        </w:rPr>
        <w:t>agroindustrial</w:t>
      </w:r>
      <w:proofErr w:type="spellEnd"/>
      <w:r w:rsidRPr="00427E48">
        <w:rPr>
          <w:rFonts w:ascii="Times New Roman" w:hAnsi="Times New Roman" w:cs="Times New Roman"/>
          <w:sz w:val="24"/>
          <w:szCs w:val="24"/>
        </w:rPr>
        <w:t xml:space="preserve"> waste</w:t>
      </w:r>
      <w:r w:rsidR="000A0C90" w:rsidRPr="00427E48">
        <w:rPr>
          <w:rFonts w:ascii="Times New Roman" w:hAnsi="Times New Roman" w:cs="Times New Roman"/>
          <w:sz w:val="24"/>
          <w:szCs w:val="24"/>
        </w:rPr>
        <w:t xml:space="preserve"> </w:t>
      </w:r>
      <w:r w:rsidR="00C02C60" w:rsidRPr="00427E48">
        <w:rPr>
          <w:rFonts w:ascii="Times New Roman" w:hAnsi="Times New Roman" w:cs="Times New Roman"/>
          <w:sz w:val="24"/>
          <w:szCs w:val="24"/>
        </w:rPr>
        <w:t xml:space="preserve">generated at various stages of </w:t>
      </w:r>
      <w:r w:rsidR="00E534BF" w:rsidRPr="00427E48">
        <w:rPr>
          <w:rFonts w:ascii="Times New Roman" w:hAnsi="Times New Roman" w:cs="Times New Roman"/>
          <w:sz w:val="24"/>
          <w:szCs w:val="24"/>
        </w:rPr>
        <w:t>tobacco processing after harvest and during the production of tobacco products</w:t>
      </w:r>
      <w:r w:rsidR="00C02C60"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2F0FE4" w:rsidRPr="00427E48">
        <w:rPr>
          <w:rFonts w:ascii="Times New Roman" w:hAnsi="Times New Roman" w:cs="Times New Roman"/>
          <w:sz w:val="24"/>
          <w:szCs w:val="24"/>
        </w:rPr>
        <w:t xml:space="preserve">The disposal of this waste </w:t>
      </w:r>
      <w:r w:rsidR="00747080" w:rsidRPr="00427E48">
        <w:rPr>
          <w:rFonts w:ascii="Times New Roman" w:hAnsi="Times New Roman" w:cs="Times New Roman"/>
          <w:sz w:val="24"/>
          <w:szCs w:val="24"/>
        </w:rPr>
        <w:t>material</w:t>
      </w:r>
      <w:r w:rsidR="000A0C90" w:rsidRPr="00427E48">
        <w:rPr>
          <w:rFonts w:ascii="Times New Roman" w:hAnsi="Times New Roman" w:cs="Times New Roman"/>
          <w:sz w:val="24"/>
          <w:szCs w:val="24"/>
        </w:rPr>
        <w:t xml:space="preserve"> </w:t>
      </w:r>
      <w:r w:rsidR="002F0FE4" w:rsidRPr="00427E48">
        <w:rPr>
          <w:rFonts w:ascii="Times New Roman" w:hAnsi="Times New Roman" w:cs="Times New Roman"/>
          <w:sz w:val="24"/>
          <w:szCs w:val="24"/>
        </w:rPr>
        <w:t>is a serious problem</w:t>
      </w:r>
      <w:r w:rsidR="00783E69" w:rsidRPr="00427E48">
        <w:rPr>
          <w:rFonts w:ascii="Times New Roman" w:hAnsi="Times New Roman" w:cs="Times New Roman"/>
          <w:sz w:val="24"/>
          <w:szCs w:val="24"/>
        </w:rPr>
        <w:t>,</w:t>
      </w:r>
      <w:r w:rsidR="002F0FE4" w:rsidRPr="00427E48">
        <w:rPr>
          <w:rFonts w:ascii="Times New Roman" w:hAnsi="Times New Roman" w:cs="Times New Roman"/>
          <w:sz w:val="24"/>
          <w:szCs w:val="24"/>
        </w:rPr>
        <w:t xml:space="preserve"> due to the</w:t>
      </w:r>
      <w:r w:rsidR="000A0C90" w:rsidRPr="00427E48">
        <w:rPr>
          <w:rFonts w:ascii="Times New Roman" w:hAnsi="Times New Roman" w:cs="Times New Roman"/>
          <w:sz w:val="24"/>
          <w:szCs w:val="24"/>
        </w:rPr>
        <w:t xml:space="preserve"> </w:t>
      </w:r>
      <w:r w:rsidR="002F0FE4" w:rsidRPr="00427E48">
        <w:rPr>
          <w:rFonts w:ascii="Times New Roman" w:hAnsi="Times New Roman" w:cs="Times New Roman"/>
          <w:sz w:val="24"/>
          <w:szCs w:val="24"/>
        </w:rPr>
        <w:t xml:space="preserve">presence </w:t>
      </w:r>
      <w:r w:rsidR="00472633" w:rsidRPr="00427E48">
        <w:rPr>
          <w:rFonts w:ascii="Times New Roman" w:hAnsi="Times New Roman" w:cs="Times New Roman"/>
          <w:sz w:val="24"/>
          <w:szCs w:val="24"/>
        </w:rPr>
        <w:t>of the high carbon (C) and nicotine content</w:t>
      </w:r>
      <w:r w:rsidR="00695347" w:rsidRPr="00427E48">
        <w:rPr>
          <w:rFonts w:ascii="Times New Roman" w:hAnsi="Times New Roman" w:cs="Times New Roman"/>
          <w:sz w:val="24"/>
          <w:szCs w:val="24"/>
          <w:vertAlign w:val="superscript"/>
        </w:rPr>
        <w:t>1</w:t>
      </w:r>
      <w:r w:rsidR="00472633" w:rsidRPr="00427E48">
        <w:rPr>
          <w:rFonts w:ascii="Times New Roman" w:hAnsi="Times New Roman" w:cs="Times New Roman"/>
          <w:sz w:val="24"/>
          <w:szCs w:val="24"/>
        </w:rPr>
        <w:t xml:space="preserve">. </w:t>
      </w:r>
      <w:r w:rsidR="00747080" w:rsidRPr="00427E48">
        <w:rPr>
          <w:rFonts w:ascii="Times New Roman" w:hAnsi="Times New Roman" w:cs="Times New Roman"/>
          <w:sz w:val="24"/>
          <w:szCs w:val="24"/>
        </w:rPr>
        <w:t>It is classified as toxic and hazardous, if the nicotine content exceeds 500 mg</w:t>
      </w:r>
      <w:r w:rsidR="000A0C90" w:rsidRPr="00427E48">
        <w:rPr>
          <w:rFonts w:ascii="Times New Roman" w:hAnsi="Times New Roman" w:cs="Times New Roman"/>
          <w:sz w:val="24"/>
          <w:szCs w:val="24"/>
        </w:rPr>
        <w:t xml:space="preserve"> </w:t>
      </w:r>
      <w:r w:rsidR="00747080" w:rsidRPr="00427E48">
        <w:rPr>
          <w:rFonts w:ascii="Times New Roman" w:hAnsi="Times New Roman" w:cs="Times New Roman"/>
          <w:sz w:val="24"/>
          <w:szCs w:val="24"/>
        </w:rPr>
        <w:t>kg</w:t>
      </w:r>
      <w:r w:rsidR="00553102" w:rsidRPr="00427E48">
        <w:rPr>
          <w:rFonts w:ascii="Times New Roman" w:hAnsi="Times New Roman" w:cs="Times New Roman"/>
          <w:sz w:val="24"/>
          <w:szCs w:val="24"/>
          <w:vertAlign w:val="superscript"/>
        </w:rPr>
        <w:t>-1</w:t>
      </w:r>
      <w:r w:rsidR="00747080" w:rsidRPr="00427E48">
        <w:rPr>
          <w:rFonts w:ascii="Times New Roman" w:hAnsi="Times New Roman" w:cs="Times New Roman"/>
          <w:sz w:val="24"/>
          <w:szCs w:val="24"/>
        </w:rPr>
        <w:t xml:space="preserve"> dry weight. According to this, t</w:t>
      </w:r>
      <w:r w:rsidR="002F0FE4" w:rsidRPr="00427E48">
        <w:rPr>
          <w:rFonts w:ascii="Times New Roman" w:hAnsi="Times New Roman" w:cs="Times New Roman"/>
          <w:sz w:val="24"/>
          <w:szCs w:val="24"/>
        </w:rPr>
        <w:t>he disposal has to be controlled in order to avoid harmful effects to the environment</w:t>
      </w:r>
      <w:r w:rsidR="00AF599A" w:rsidRPr="00427E48">
        <w:rPr>
          <w:rFonts w:ascii="Times New Roman" w:hAnsi="Times New Roman" w:cs="Times New Roman"/>
          <w:sz w:val="24"/>
          <w:szCs w:val="24"/>
        </w:rPr>
        <w:t>. Cigarette companies have to pay for its disposal and the majority of the waste is destroyed by burning</w:t>
      </w:r>
      <w:r w:rsidR="00E92C76" w:rsidRPr="00427E48">
        <w:rPr>
          <w:rFonts w:ascii="Times New Roman" w:hAnsi="Times New Roman" w:cs="Times New Roman"/>
          <w:sz w:val="24"/>
          <w:szCs w:val="24"/>
          <w:vertAlign w:val="superscript"/>
        </w:rPr>
        <w:t>1</w:t>
      </w:r>
      <w:proofErr w:type="gramStart"/>
      <w:r w:rsidR="00E92C76" w:rsidRPr="00427E48">
        <w:rPr>
          <w:rFonts w:ascii="Times New Roman" w:hAnsi="Times New Roman" w:cs="Times New Roman"/>
          <w:sz w:val="24"/>
          <w:szCs w:val="24"/>
          <w:vertAlign w:val="superscript"/>
        </w:rPr>
        <w:t>,2</w:t>
      </w:r>
      <w:proofErr w:type="gramEnd"/>
      <w:r w:rsidR="00A2587D"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1055FE" w:rsidRPr="00427E48">
        <w:rPr>
          <w:rFonts w:ascii="Times New Roman" w:hAnsi="Times New Roman" w:cs="Times New Roman"/>
          <w:sz w:val="24"/>
          <w:szCs w:val="24"/>
        </w:rPr>
        <w:t>The utilization of tobacco residues has the potential of significant environmental and economic benefits</w:t>
      </w:r>
      <w:r w:rsidR="00783E69" w:rsidRPr="00427E48">
        <w:rPr>
          <w:rFonts w:ascii="Times New Roman" w:hAnsi="Times New Roman" w:cs="Times New Roman"/>
          <w:sz w:val="24"/>
          <w:szCs w:val="24"/>
        </w:rPr>
        <w:t>,</w:t>
      </w:r>
      <w:r w:rsidR="001055FE" w:rsidRPr="00427E48">
        <w:rPr>
          <w:rFonts w:ascii="Times New Roman" w:hAnsi="Times New Roman" w:cs="Times New Roman"/>
          <w:sz w:val="24"/>
          <w:szCs w:val="24"/>
        </w:rPr>
        <w:t xml:space="preserve"> as source of bioactive compounds</w:t>
      </w:r>
      <w:r w:rsidR="000A0C90" w:rsidRPr="00427E48">
        <w:rPr>
          <w:rFonts w:ascii="Times New Roman" w:hAnsi="Times New Roman" w:cs="Times New Roman"/>
          <w:sz w:val="24"/>
          <w:szCs w:val="24"/>
        </w:rPr>
        <w:t xml:space="preserve"> </w:t>
      </w:r>
      <w:r w:rsidR="0077552A" w:rsidRPr="00427E48">
        <w:rPr>
          <w:rFonts w:ascii="Times New Roman" w:hAnsi="Times New Roman" w:cs="Times New Roman"/>
          <w:sz w:val="24"/>
          <w:szCs w:val="24"/>
        </w:rPr>
        <w:t xml:space="preserve">instead of generation of the problems which </w:t>
      </w:r>
      <w:r w:rsidR="00783E69" w:rsidRPr="00427E48">
        <w:rPr>
          <w:rFonts w:ascii="Times New Roman" w:hAnsi="Times New Roman" w:cs="Times New Roman"/>
          <w:sz w:val="24"/>
          <w:szCs w:val="24"/>
        </w:rPr>
        <w:t>may be</w:t>
      </w:r>
      <w:r w:rsidR="000A0C90" w:rsidRPr="00427E48">
        <w:rPr>
          <w:rFonts w:ascii="Times New Roman" w:hAnsi="Times New Roman" w:cs="Times New Roman"/>
          <w:sz w:val="24"/>
          <w:szCs w:val="24"/>
        </w:rPr>
        <w:t xml:space="preserve"> </w:t>
      </w:r>
      <w:r w:rsidR="0077552A" w:rsidRPr="00427E48">
        <w:rPr>
          <w:rFonts w:ascii="Times New Roman" w:hAnsi="Times New Roman" w:cs="Times New Roman"/>
          <w:sz w:val="24"/>
          <w:szCs w:val="24"/>
        </w:rPr>
        <w:t>caused by its disposal</w:t>
      </w:r>
      <w:r w:rsidR="001055FE" w:rsidRPr="00427E48">
        <w:rPr>
          <w:rFonts w:ascii="Times New Roman" w:hAnsi="Times New Roman" w:cs="Times New Roman"/>
          <w:sz w:val="24"/>
          <w:szCs w:val="24"/>
        </w:rPr>
        <w:t>.</w:t>
      </w:r>
    </w:p>
    <w:p w:rsidR="004D0B2E" w:rsidRPr="00427E48" w:rsidRDefault="000A0C90" w:rsidP="00AD141E">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T</w:t>
      </w:r>
      <w:r w:rsidR="00E534BF" w:rsidRPr="00427E48">
        <w:rPr>
          <w:rFonts w:ascii="Times New Roman" w:hAnsi="Times New Roman" w:cs="Times New Roman"/>
          <w:sz w:val="24"/>
          <w:szCs w:val="24"/>
        </w:rPr>
        <w:t xml:space="preserve">obacco </w:t>
      </w:r>
      <w:r w:rsidRPr="00427E48">
        <w:rPr>
          <w:rFonts w:ascii="Times New Roman" w:hAnsi="Times New Roman" w:cs="Times New Roman"/>
          <w:sz w:val="24"/>
          <w:szCs w:val="24"/>
        </w:rPr>
        <w:t xml:space="preserve">waste </w:t>
      </w:r>
      <w:r w:rsidR="000F2085" w:rsidRPr="00427E48">
        <w:rPr>
          <w:rFonts w:ascii="Times New Roman" w:hAnsi="Times New Roman" w:cs="Times New Roman"/>
          <w:sz w:val="24"/>
          <w:szCs w:val="24"/>
        </w:rPr>
        <w:t>h</w:t>
      </w:r>
      <w:r w:rsidR="002F0FE4" w:rsidRPr="00427E48">
        <w:rPr>
          <w:rFonts w:ascii="Times New Roman" w:hAnsi="Times New Roman" w:cs="Times New Roman"/>
          <w:sz w:val="24"/>
          <w:szCs w:val="24"/>
        </w:rPr>
        <w:t>as</w:t>
      </w:r>
      <w:r w:rsidR="000F2085" w:rsidRPr="00427E48">
        <w:rPr>
          <w:rFonts w:ascii="Times New Roman" w:hAnsi="Times New Roman" w:cs="Times New Roman"/>
          <w:sz w:val="24"/>
          <w:szCs w:val="24"/>
        </w:rPr>
        <w:t xml:space="preserve"> potential applications for soil amendment and the production of tailored organic fertilizer and desulfurization adsorbents</w:t>
      </w:r>
      <w:r w:rsidR="009D03D4" w:rsidRPr="00427E48">
        <w:rPr>
          <w:rFonts w:ascii="Times New Roman" w:hAnsi="Times New Roman" w:cs="Times New Roman"/>
          <w:sz w:val="24"/>
          <w:szCs w:val="24"/>
          <w:vertAlign w:val="superscript"/>
        </w:rPr>
        <w:t>3</w:t>
      </w:r>
      <w:proofErr w:type="gramStart"/>
      <w:r w:rsidR="009D03D4" w:rsidRPr="00427E48">
        <w:rPr>
          <w:rFonts w:ascii="Times New Roman" w:hAnsi="Times New Roman" w:cs="Times New Roman"/>
          <w:sz w:val="24"/>
          <w:szCs w:val="24"/>
          <w:vertAlign w:val="superscript"/>
        </w:rPr>
        <w:t>,4</w:t>
      </w:r>
      <w:proofErr w:type="gramEnd"/>
      <w:r w:rsidR="000F2085" w:rsidRPr="00427E48">
        <w:rPr>
          <w:rFonts w:ascii="Times New Roman" w:hAnsi="Times New Roman" w:cs="Times New Roman"/>
          <w:sz w:val="24"/>
          <w:szCs w:val="24"/>
        </w:rPr>
        <w:t xml:space="preserve">. In addition, </w:t>
      </w:r>
      <w:r w:rsidR="002F0FE4" w:rsidRPr="00427E48">
        <w:rPr>
          <w:rFonts w:ascii="Times New Roman" w:hAnsi="Times New Roman" w:cs="Times New Roman"/>
          <w:sz w:val="24"/>
          <w:szCs w:val="24"/>
        </w:rPr>
        <w:t>it</w:t>
      </w:r>
      <w:r w:rsidR="001C4D18" w:rsidRPr="00427E48">
        <w:rPr>
          <w:rFonts w:ascii="Times New Roman" w:hAnsi="Times New Roman" w:cs="Times New Roman"/>
          <w:sz w:val="24"/>
          <w:szCs w:val="24"/>
        </w:rPr>
        <w:t xml:space="preserve"> can be </w:t>
      </w:r>
      <w:r w:rsidR="00E4505D" w:rsidRPr="00427E48">
        <w:rPr>
          <w:rFonts w:ascii="Times New Roman" w:hAnsi="Times New Roman" w:cs="Times New Roman"/>
          <w:sz w:val="24"/>
          <w:szCs w:val="24"/>
        </w:rPr>
        <w:t>utilized</w:t>
      </w:r>
      <w:r w:rsidR="001C4D18" w:rsidRPr="00427E48">
        <w:rPr>
          <w:rFonts w:ascii="Times New Roman" w:hAnsi="Times New Roman" w:cs="Times New Roman"/>
          <w:sz w:val="24"/>
          <w:szCs w:val="24"/>
        </w:rPr>
        <w:t xml:space="preserve"> for </w:t>
      </w:r>
      <w:r w:rsidR="00777DD5" w:rsidRPr="00427E48">
        <w:rPr>
          <w:rFonts w:ascii="Times New Roman" w:hAnsi="Times New Roman" w:cs="Times New Roman"/>
          <w:sz w:val="24"/>
          <w:szCs w:val="24"/>
        </w:rPr>
        <w:t xml:space="preserve">the extraction of valuable compounds such as </w:t>
      </w:r>
      <w:proofErr w:type="spellStart"/>
      <w:r w:rsidR="00777DD5" w:rsidRPr="00427E48">
        <w:rPr>
          <w:rFonts w:ascii="Times New Roman" w:hAnsi="Times New Roman" w:cs="Times New Roman"/>
          <w:sz w:val="24"/>
          <w:szCs w:val="24"/>
        </w:rPr>
        <w:t>polyphenols</w:t>
      </w:r>
      <w:proofErr w:type="spellEnd"/>
      <w:r w:rsidR="00777DD5" w:rsidRPr="00427E48">
        <w:rPr>
          <w:rFonts w:ascii="Times New Roman" w:hAnsi="Times New Roman" w:cs="Times New Roman"/>
          <w:sz w:val="24"/>
          <w:szCs w:val="24"/>
        </w:rPr>
        <w:t xml:space="preserve"> and nicotine</w:t>
      </w:r>
      <w:r w:rsidR="002F0FE4" w:rsidRPr="00427E48">
        <w:rPr>
          <w:rFonts w:ascii="Times New Roman" w:hAnsi="Times New Roman" w:cs="Times New Roman"/>
          <w:sz w:val="24"/>
          <w:szCs w:val="24"/>
        </w:rPr>
        <w:t>,</w:t>
      </w:r>
      <w:r w:rsidRPr="00427E48">
        <w:rPr>
          <w:rFonts w:ascii="Times New Roman" w:hAnsi="Times New Roman" w:cs="Times New Roman"/>
          <w:sz w:val="24"/>
          <w:szCs w:val="24"/>
        </w:rPr>
        <w:t xml:space="preserve"> </w:t>
      </w:r>
      <w:r w:rsidR="00267B35" w:rsidRPr="00427E48">
        <w:rPr>
          <w:rFonts w:ascii="Times New Roman" w:hAnsi="Times New Roman" w:cs="Times New Roman"/>
          <w:sz w:val="24"/>
          <w:szCs w:val="24"/>
        </w:rPr>
        <w:t>as well as for</w:t>
      </w:r>
      <w:r w:rsidRPr="00427E48">
        <w:rPr>
          <w:rFonts w:ascii="Times New Roman" w:hAnsi="Times New Roman" w:cs="Times New Roman"/>
          <w:sz w:val="24"/>
          <w:szCs w:val="24"/>
        </w:rPr>
        <w:t xml:space="preserve"> </w:t>
      </w:r>
      <w:r w:rsidR="00777DD5" w:rsidRPr="00427E48">
        <w:rPr>
          <w:rFonts w:ascii="Times New Roman" w:hAnsi="Times New Roman" w:cs="Times New Roman"/>
          <w:sz w:val="24"/>
          <w:szCs w:val="24"/>
        </w:rPr>
        <w:t xml:space="preserve">the production of various </w:t>
      </w:r>
      <w:r w:rsidR="000F2085" w:rsidRPr="00427E48">
        <w:rPr>
          <w:rFonts w:ascii="Times New Roman" w:hAnsi="Times New Roman" w:cs="Times New Roman"/>
          <w:sz w:val="24"/>
          <w:szCs w:val="24"/>
        </w:rPr>
        <w:t>enzymes</w:t>
      </w:r>
      <w:r w:rsidR="002F0FE4" w:rsidRPr="00427E48">
        <w:rPr>
          <w:rFonts w:ascii="Times New Roman" w:hAnsi="Times New Roman" w:cs="Times New Roman"/>
          <w:sz w:val="24"/>
          <w:szCs w:val="24"/>
        </w:rPr>
        <w:t xml:space="preserve"> during fermentation process</w:t>
      </w:r>
      <w:r w:rsidR="009D03D4" w:rsidRPr="00427E48">
        <w:rPr>
          <w:rFonts w:ascii="Times New Roman" w:hAnsi="Times New Roman" w:cs="Times New Roman"/>
          <w:sz w:val="24"/>
          <w:szCs w:val="24"/>
          <w:vertAlign w:val="superscript"/>
        </w:rPr>
        <w:t>1</w:t>
      </w:r>
      <w:proofErr w:type="gramStart"/>
      <w:r w:rsidR="009D03D4" w:rsidRPr="00427E48">
        <w:rPr>
          <w:rFonts w:ascii="Times New Roman" w:hAnsi="Times New Roman" w:cs="Times New Roman"/>
          <w:sz w:val="24"/>
          <w:szCs w:val="24"/>
          <w:vertAlign w:val="superscript"/>
        </w:rPr>
        <w:t>,5</w:t>
      </w:r>
      <w:proofErr w:type="gramEnd"/>
      <w:r w:rsidR="00E4505D" w:rsidRPr="00427E48">
        <w:rPr>
          <w:rFonts w:ascii="Times New Roman" w:hAnsi="Times New Roman" w:cs="Times New Roman"/>
          <w:sz w:val="24"/>
          <w:szCs w:val="24"/>
        </w:rPr>
        <w:t>.</w:t>
      </w:r>
      <w:r w:rsidR="00777DD5" w:rsidRPr="00427E48">
        <w:rPr>
          <w:rFonts w:ascii="Times New Roman" w:hAnsi="Times New Roman" w:cs="Times New Roman"/>
          <w:sz w:val="24"/>
          <w:szCs w:val="24"/>
        </w:rPr>
        <w:t xml:space="preserve"> The concentration of </w:t>
      </w:r>
      <w:proofErr w:type="spellStart"/>
      <w:r w:rsidR="00777DD5" w:rsidRPr="00427E48">
        <w:rPr>
          <w:rFonts w:ascii="Times New Roman" w:hAnsi="Times New Roman" w:cs="Times New Roman"/>
          <w:sz w:val="24"/>
          <w:szCs w:val="24"/>
        </w:rPr>
        <w:t>chlorogenic</w:t>
      </w:r>
      <w:proofErr w:type="spellEnd"/>
      <w:r w:rsidR="00777DD5" w:rsidRPr="00427E48">
        <w:rPr>
          <w:rFonts w:ascii="Times New Roman" w:hAnsi="Times New Roman" w:cs="Times New Roman"/>
          <w:sz w:val="24"/>
          <w:szCs w:val="24"/>
        </w:rPr>
        <w:t xml:space="preserve"> acid and </w:t>
      </w:r>
      <w:proofErr w:type="spellStart"/>
      <w:r w:rsidR="00777DD5" w:rsidRPr="00427E48">
        <w:rPr>
          <w:rFonts w:ascii="Times New Roman" w:hAnsi="Times New Roman" w:cs="Times New Roman"/>
          <w:sz w:val="24"/>
          <w:szCs w:val="24"/>
        </w:rPr>
        <w:t>rutin</w:t>
      </w:r>
      <w:proofErr w:type="spellEnd"/>
      <w:r w:rsidR="00777DD5" w:rsidRPr="00427E48">
        <w:rPr>
          <w:rFonts w:ascii="Times New Roman" w:hAnsi="Times New Roman" w:cs="Times New Roman"/>
          <w:sz w:val="24"/>
          <w:szCs w:val="24"/>
        </w:rPr>
        <w:t xml:space="preserve"> is the highest among the </w:t>
      </w:r>
      <w:proofErr w:type="spellStart"/>
      <w:r w:rsidR="00777DD5" w:rsidRPr="00427E48">
        <w:rPr>
          <w:rFonts w:ascii="Times New Roman" w:hAnsi="Times New Roman" w:cs="Times New Roman"/>
          <w:sz w:val="24"/>
          <w:szCs w:val="24"/>
        </w:rPr>
        <w:t>polyphenol</w:t>
      </w:r>
      <w:proofErr w:type="spellEnd"/>
      <w:r w:rsidR="00777DD5" w:rsidRPr="00427E48">
        <w:rPr>
          <w:rFonts w:ascii="Times New Roman" w:hAnsi="Times New Roman" w:cs="Times New Roman"/>
          <w:sz w:val="24"/>
          <w:szCs w:val="24"/>
        </w:rPr>
        <w:t xml:space="preserve"> compounds in tobacco leaves</w:t>
      </w:r>
      <w:r w:rsidR="00F54684" w:rsidRPr="00427E48">
        <w:rPr>
          <w:rFonts w:ascii="Times New Roman" w:hAnsi="Times New Roman" w:cs="Times New Roman"/>
          <w:sz w:val="24"/>
          <w:szCs w:val="24"/>
          <w:vertAlign w:val="superscript"/>
        </w:rPr>
        <w:t>6</w:t>
      </w:r>
      <w:r w:rsidR="00777DD5" w:rsidRPr="00427E48">
        <w:rPr>
          <w:rFonts w:ascii="Times New Roman" w:hAnsi="Times New Roman" w:cs="Times New Roman"/>
          <w:sz w:val="24"/>
          <w:szCs w:val="24"/>
        </w:rPr>
        <w:t>.</w:t>
      </w:r>
      <w:r w:rsidRPr="00427E48">
        <w:rPr>
          <w:rFonts w:ascii="Times New Roman" w:hAnsi="Times New Roman" w:cs="Times New Roman"/>
          <w:sz w:val="24"/>
          <w:szCs w:val="24"/>
        </w:rPr>
        <w:t xml:space="preserve"> </w:t>
      </w:r>
      <w:r w:rsidR="002F0FE4" w:rsidRPr="00427E48">
        <w:rPr>
          <w:rFonts w:ascii="Times New Roman" w:hAnsi="Times New Roman" w:cs="Times New Roman"/>
          <w:sz w:val="24"/>
          <w:szCs w:val="24"/>
        </w:rPr>
        <w:t xml:space="preserve">The extraction of </w:t>
      </w:r>
      <w:proofErr w:type="spellStart"/>
      <w:r w:rsidR="00E534BF" w:rsidRPr="00427E48">
        <w:rPr>
          <w:rFonts w:ascii="Times New Roman" w:hAnsi="Times New Roman" w:cs="Times New Roman"/>
          <w:sz w:val="24"/>
          <w:szCs w:val="24"/>
        </w:rPr>
        <w:t>solanesol</w:t>
      </w:r>
      <w:proofErr w:type="spellEnd"/>
      <w:r w:rsidR="002F0FE4" w:rsidRPr="00427E48">
        <w:rPr>
          <w:rFonts w:ascii="Times New Roman" w:hAnsi="Times New Roman" w:cs="Times New Roman"/>
          <w:sz w:val="24"/>
          <w:szCs w:val="24"/>
        </w:rPr>
        <w:t xml:space="preserve"> from tobacco leaves also produces large quantities of residues that still contain the </w:t>
      </w:r>
      <w:proofErr w:type="spellStart"/>
      <w:r w:rsidR="002F0FE4" w:rsidRPr="00427E48">
        <w:rPr>
          <w:rFonts w:ascii="Times New Roman" w:hAnsi="Times New Roman" w:cs="Times New Roman"/>
          <w:sz w:val="24"/>
          <w:szCs w:val="24"/>
        </w:rPr>
        <w:t>polyphenol</w:t>
      </w:r>
      <w:proofErr w:type="spellEnd"/>
      <w:r w:rsidR="002F0FE4" w:rsidRPr="00427E48">
        <w:rPr>
          <w:rFonts w:ascii="Times New Roman" w:hAnsi="Times New Roman" w:cs="Times New Roman"/>
          <w:sz w:val="24"/>
          <w:szCs w:val="24"/>
        </w:rPr>
        <w:t xml:space="preserve"> compounds</w:t>
      </w:r>
      <w:r w:rsidR="00F54684" w:rsidRPr="00427E48">
        <w:rPr>
          <w:rFonts w:ascii="Times New Roman" w:hAnsi="Times New Roman" w:cs="Times New Roman"/>
          <w:sz w:val="24"/>
          <w:szCs w:val="24"/>
          <w:vertAlign w:val="superscript"/>
        </w:rPr>
        <w:t>7</w:t>
      </w:r>
      <w:r w:rsidR="002F0FE4" w:rsidRPr="00427E48">
        <w:rPr>
          <w:rFonts w:ascii="Times New Roman" w:hAnsi="Times New Roman" w:cs="Times New Roman"/>
          <w:sz w:val="24"/>
          <w:szCs w:val="24"/>
        </w:rPr>
        <w:t>.</w:t>
      </w:r>
    </w:p>
    <w:p w:rsidR="00EE0D65" w:rsidRPr="00427E48" w:rsidRDefault="003E1D45" w:rsidP="00AD141E">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Various efficient and advanced extraction techniques </w:t>
      </w:r>
      <w:r w:rsidR="00783E69" w:rsidRPr="00427E48">
        <w:rPr>
          <w:rFonts w:ascii="Times New Roman" w:hAnsi="Times New Roman" w:cs="Times New Roman"/>
          <w:sz w:val="24"/>
          <w:szCs w:val="24"/>
        </w:rPr>
        <w:t xml:space="preserve">have been </w:t>
      </w:r>
      <w:r w:rsidRPr="00427E48">
        <w:rPr>
          <w:rFonts w:ascii="Times New Roman" w:hAnsi="Times New Roman" w:cs="Times New Roman"/>
          <w:sz w:val="24"/>
          <w:szCs w:val="24"/>
        </w:rPr>
        <w:t>developed for extracting</w:t>
      </w:r>
      <w:r w:rsidR="00783E69" w:rsidRPr="00427E48">
        <w:rPr>
          <w:rFonts w:ascii="Times New Roman" w:hAnsi="Times New Roman" w:cs="Times New Roman"/>
          <w:sz w:val="24"/>
          <w:szCs w:val="24"/>
        </w:rPr>
        <w:t xml:space="preserve"> of</w:t>
      </w:r>
      <w:r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phenolic</w:t>
      </w:r>
      <w:proofErr w:type="spellEnd"/>
      <w:r w:rsidRPr="00427E48">
        <w:rPr>
          <w:rFonts w:ascii="Times New Roman" w:hAnsi="Times New Roman" w:cs="Times New Roman"/>
          <w:sz w:val="24"/>
          <w:szCs w:val="24"/>
        </w:rPr>
        <w:t xml:space="preserve"> compounds</w:t>
      </w:r>
      <w:r w:rsidR="00783E69"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such as pressurized liquid extractor, microwave-assisted extraction (MAE), ultrasound-assisted extraction, </w:t>
      </w:r>
      <w:proofErr w:type="spellStart"/>
      <w:r w:rsidRPr="00427E48">
        <w:rPr>
          <w:rFonts w:ascii="Times New Roman" w:hAnsi="Times New Roman" w:cs="Times New Roman"/>
          <w:sz w:val="24"/>
          <w:szCs w:val="24"/>
        </w:rPr>
        <w:t>soxhlet</w:t>
      </w:r>
      <w:proofErr w:type="spellEnd"/>
      <w:r w:rsidRPr="00427E48">
        <w:rPr>
          <w:rFonts w:ascii="Times New Roman" w:hAnsi="Times New Roman" w:cs="Times New Roman"/>
          <w:sz w:val="24"/>
          <w:szCs w:val="24"/>
        </w:rPr>
        <w:t xml:space="preserve"> extraction and heat reflux extraction</w:t>
      </w:r>
      <w:r w:rsidR="00783E69" w:rsidRPr="00427E48">
        <w:rPr>
          <w:rFonts w:ascii="Times New Roman" w:hAnsi="Times New Roman" w:cs="Times New Roman"/>
          <w:sz w:val="24"/>
          <w:szCs w:val="24"/>
        </w:rPr>
        <w:t>, as well as</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supercritical fluid extraction</w:t>
      </w:r>
      <w:r w:rsidR="00F54684" w:rsidRPr="00427E48">
        <w:rPr>
          <w:rFonts w:ascii="Times New Roman" w:hAnsi="Times New Roman" w:cs="Times New Roman"/>
          <w:sz w:val="24"/>
          <w:szCs w:val="24"/>
          <w:vertAlign w:val="superscript"/>
        </w:rPr>
        <w:t>8</w:t>
      </w:r>
      <w:r w:rsidR="004361AC" w:rsidRPr="00427E48">
        <w:rPr>
          <w:rFonts w:ascii="Times New Roman" w:hAnsi="Times New Roman" w:cs="Times New Roman"/>
          <w:sz w:val="24"/>
          <w:szCs w:val="24"/>
        </w:rPr>
        <w:t xml:space="preserve">. </w:t>
      </w:r>
      <w:r w:rsidR="002D1738" w:rsidRPr="00427E48">
        <w:rPr>
          <w:rFonts w:ascii="Times New Roman" w:hAnsi="Times New Roman" w:cs="Times New Roman"/>
          <w:sz w:val="24"/>
          <w:szCs w:val="24"/>
        </w:rPr>
        <w:t>Among these treatment</w:t>
      </w:r>
      <w:r w:rsidR="00EE0D65" w:rsidRPr="00427E48">
        <w:rPr>
          <w:rFonts w:ascii="Times New Roman" w:hAnsi="Times New Roman" w:cs="Times New Roman"/>
          <w:sz w:val="24"/>
          <w:szCs w:val="24"/>
        </w:rPr>
        <w:t>s</w:t>
      </w:r>
      <w:r w:rsidR="002D1738" w:rsidRPr="00427E48">
        <w:rPr>
          <w:rFonts w:ascii="Times New Roman" w:hAnsi="Times New Roman" w:cs="Times New Roman"/>
          <w:sz w:val="24"/>
          <w:szCs w:val="24"/>
        </w:rPr>
        <w:t xml:space="preserve">, MAE is a relatively new and promising green extraction method. This treatment is </w:t>
      </w:r>
      <w:r w:rsidR="00783E69" w:rsidRPr="00427E48">
        <w:rPr>
          <w:rFonts w:ascii="Times New Roman" w:hAnsi="Times New Roman" w:cs="Times New Roman"/>
          <w:sz w:val="24"/>
          <w:szCs w:val="24"/>
        </w:rPr>
        <w:t>considered as an</w:t>
      </w:r>
      <w:r w:rsidR="002D1738" w:rsidRPr="00427E48">
        <w:rPr>
          <w:rFonts w:ascii="Times New Roman" w:hAnsi="Times New Roman" w:cs="Times New Roman"/>
          <w:sz w:val="24"/>
          <w:szCs w:val="24"/>
        </w:rPr>
        <w:t xml:space="preserve"> efficient because of reducing </w:t>
      </w:r>
      <w:r w:rsidR="00540665" w:rsidRPr="00427E48">
        <w:rPr>
          <w:rFonts w:ascii="Times New Roman" w:hAnsi="Times New Roman" w:cs="Times New Roman"/>
          <w:sz w:val="24"/>
          <w:szCs w:val="24"/>
        </w:rPr>
        <w:t xml:space="preserve">of </w:t>
      </w:r>
      <w:r w:rsidR="002D1738" w:rsidRPr="00427E48">
        <w:rPr>
          <w:rFonts w:ascii="Times New Roman" w:hAnsi="Times New Roman" w:cs="Times New Roman"/>
          <w:sz w:val="24"/>
          <w:szCs w:val="24"/>
        </w:rPr>
        <w:t xml:space="preserve">both </w:t>
      </w:r>
      <w:r w:rsidR="00783E69" w:rsidRPr="00427E48">
        <w:rPr>
          <w:rFonts w:ascii="Times New Roman" w:hAnsi="Times New Roman" w:cs="Times New Roman"/>
          <w:sz w:val="24"/>
          <w:szCs w:val="24"/>
        </w:rPr>
        <w:t xml:space="preserve">of the </w:t>
      </w:r>
      <w:r w:rsidR="002D1738" w:rsidRPr="00427E48">
        <w:rPr>
          <w:rFonts w:ascii="Times New Roman" w:hAnsi="Times New Roman" w:cs="Times New Roman"/>
          <w:sz w:val="24"/>
          <w:szCs w:val="24"/>
        </w:rPr>
        <w:t xml:space="preserve">extraction time and </w:t>
      </w:r>
      <w:r w:rsidR="00783E69" w:rsidRPr="00427E48">
        <w:rPr>
          <w:rFonts w:ascii="Times New Roman" w:hAnsi="Times New Roman" w:cs="Times New Roman"/>
          <w:sz w:val="24"/>
          <w:szCs w:val="24"/>
        </w:rPr>
        <w:t xml:space="preserve">the </w:t>
      </w:r>
      <w:r w:rsidR="002D1738" w:rsidRPr="00427E48">
        <w:rPr>
          <w:rFonts w:ascii="Times New Roman" w:hAnsi="Times New Roman" w:cs="Times New Roman"/>
          <w:sz w:val="24"/>
          <w:szCs w:val="24"/>
        </w:rPr>
        <w:t>solvent consumption by rapid heating of solvent and suspension.</w:t>
      </w:r>
      <w:r w:rsidR="000A0C90" w:rsidRPr="00427E48">
        <w:rPr>
          <w:rFonts w:ascii="Times New Roman" w:hAnsi="Times New Roman" w:cs="Times New Roman"/>
          <w:sz w:val="24"/>
          <w:szCs w:val="24"/>
        </w:rPr>
        <w:t xml:space="preserve"> </w:t>
      </w:r>
      <w:r w:rsidR="00EE0D65" w:rsidRPr="00427E48">
        <w:rPr>
          <w:rFonts w:ascii="Times New Roman" w:hAnsi="Times New Roman" w:cs="Times New Roman"/>
          <w:sz w:val="24"/>
          <w:szCs w:val="24"/>
        </w:rPr>
        <w:t>The absorption of energy in the sample</w:t>
      </w:r>
      <w:r w:rsidR="00783E69" w:rsidRPr="00427E48">
        <w:rPr>
          <w:rFonts w:ascii="Times New Roman" w:hAnsi="Times New Roman" w:cs="Times New Roman"/>
          <w:sz w:val="24"/>
          <w:szCs w:val="24"/>
        </w:rPr>
        <w:t>,</w:t>
      </w:r>
      <w:r w:rsidR="00EE0D65" w:rsidRPr="00427E48">
        <w:rPr>
          <w:rFonts w:ascii="Times New Roman" w:hAnsi="Times New Roman" w:cs="Times New Roman"/>
          <w:sz w:val="24"/>
          <w:szCs w:val="24"/>
        </w:rPr>
        <w:t xml:space="preserve"> especially by polar molecules such as water</w:t>
      </w:r>
      <w:r w:rsidR="00783E69" w:rsidRPr="00427E48">
        <w:rPr>
          <w:rFonts w:ascii="Times New Roman" w:hAnsi="Times New Roman" w:cs="Times New Roman"/>
          <w:sz w:val="24"/>
          <w:szCs w:val="24"/>
        </w:rPr>
        <w:t>,</w:t>
      </w:r>
      <w:r w:rsidR="00EE0D65" w:rsidRPr="00427E48">
        <w:rPr>
          <w:rFonts w:ascii="Times New Roman" w:hAnsi="Times New Roman" w:cs="Times New Roman"/>
          <w:sz w:val="24"/>
          <w:szCs w:val="24"/>
        </w:rPr>
        <w:t xml:space="preserve"> leads to cell disruption that facilitates the recovery of compounds of interest.</w:t>
      </w:r>
      <w:r w:rsidR="000A0C90" w:rsidRPr="00427E48">
        <w:rPr>
          <w:rFonts w:ascii="Times New Roman" w:hAnsi="Times New Roman" w:cs="Times New Roman"/>
          <w:sz w:val="24"/>
          <w:szCs w:val="24"/>
        </w:rPr>
        <w:t xml:space="preserve"> </w:t>
      </w:r>
      <w:r w:rsidR="00C50BB1" w:rsidRPr="00427E48">
        <w:rPr>
          <w:rFonts w:ascii="Times New Roman" w:hAnsi="Times New Roman" w:cs="Times New Roman"/>
          <w:sz w:val="24"/>
          <w:szCs w:val="24"/>
        </w:rPr>
        <w:t xml:space="preserve">In addition, it is necessary to optimize the extraction process parameters to maintain the maximum amount of </w:t>
      </w:r>
      <w:r w:rsidR="00783E69" w:rsidRPr="00427E48">
        <w:rPr>
          <w:rFonts w:ascii="Times New Roman" w:hAnsi="Times New Roman" w:cs="Times New Roman"/>
          <w:sz w:val="24"/>
          <w:szCs w:val="24"/>
        </w:rPr>
        <w:t>bioactive</w:t>
      </w:r>
      <w:r w:rsidR="000A0C90" w:rsidRPr="00427E48">
        <w:rPr>
          <w:rFonts w:ascii="Times New Roman" w:hAnsi="Times New Roman" w:cs="Times New Roman"/>
          <w:sz w:val="24"/>
          <w:szCs w:val="24"/>
        </w:rPr>
        <w:t xml:space="preserve"> </w:t>
      </w:r>
      <w:r w:rsidR="00C50BB1" w:rsidRPr="00427E48">
        <w:rPr>
          <w:rFonts w:ascii="Times New Roman" w:hAnsi="Times New Roman" w:cs="Times New Roman"/>
          <w:sz w:val="24"/>
          <w:szCs w:val="24"/>
        </w:rPr>
        <w:t>compounds in the extracts obtained</w:t>
      </w:r>
      <w:r w:rsidR="00F54684" w:rsidRPr="00427E48">
        <w:rPr>
          <w:rFonts w:ascii="Times New Roman" w:hAnsi="Times New Roman" w:cs="Times New Roman"/>
          <w:sz w:val="24"/>
          <w:szCs w:val="24"/>
          <w:vertAlign w:val="superscript"/>
        </w:rPr>
        <w:t>8-10</w:t>
      </w:r>
      <w:r w:rsidR="00F54684" w:rsidRPr="00427E48">
        <w:rPr>
          <w:rFonts w:ascii="Times New Roman" w:hAnsi="Times New Roman" w:cs="Times New Roman"/>
          <w:sz w:val="24"/>
          <w:szCs w:val="24"/>
        </w:rPr>
        <w:t>.</w:t>
      </w:r>
    </w:p>
    <w:p w:rsidR="004A4365" w:rsidRPr="00427E48" w:rsidRDefault="00C16EA5" w:rsidP="00AD141E">
      <w:pPr>
        <w:spacing w:after="0" w:line="360" w:lineRule="auto"/>
        <w:rPr>
          <w:rFonts w:ascii="Times New Roman" w:hAnsi="Times New Roman" w:cs="Times New Roman"/>
          <w:iCs/>
          <w:sz w:val="24"/>
          <w:szCs w:val="24"/>
        </w:rPr>
      </w:pPr>
      <w:r w:rsidRPr="00427E48">
        <w:rPr>
          <w:rFonts w:ascii="Times New Roman" w:hAnsi="Times New Roman" w:cs="Times New Roman"/>
          <w:sz w:val="24"/>
          <w:szCs w:val="24"/>
        </w:rPr>
        <w:t xml:space="preserve">In addition, various </w:t>
      </w:r>
      <w:proofErr w:type="spellStart"/>
      <w:r w:rsidR="00540665" w:rsidRPr="00427E48">
        <w:rPr>
          <w:rFonts w:ascii="Times New Roman" w:hAnsi="Times New Roman" w:cs="Times New Roman"/>
          <w:sz w:val="24"/>
          <w:szCs w:val="24"/>
        </w:rPr>
        <w:t>lignocellulose</w:t>
      </w:r>
      <w:proofErr w:type="spellEnd"/>
      <w:r w:rsidRPr="00427E48">
        <w:rPr>
          <w:rFonts w:ascii="Times New Roman" w:hAnsi="Times New Roman" w:cs="Times New Roman"/>
          <w:sz w:val="24"/>
          <w:szCs w:val="24"/>
        </w:rPr>
        <w:t xml:space="preserve"> residues</w:t>
      </w:r>
      <w:r w:rsidR="00540665" w:rsidRPr="00427E48">
        <w:rPr>
          <w:rFonts w:ascii="Times New Roman" w:hAnsi="Times New Roman" w:cs="Times New Roman"/>
          <w:sz w:val="24"/>
          <w:szCs w:val="24"/>
        </w:rPr>
        <w:t>,</w:t>
      </w:r>
      <w:r w:rsidRPr="00427E48">
        <w:rPr>
          <w:rFonts w:ascii="Times New Roman" w:hAnsi="Times New Roman" w:cs="Times New Roman"/>
          <w:sz w:val="24"/>
          <w:szCs w:val="24"/>
        </w:rPr>
        <w:t xml:space="preserve"> inclu</w:t>
      </w:r>
      <w:r w:rsidR="00BB5A3C" w:rsidRPr="00427E48">
        <w:rPr>
          <w:rFonts w:ascii="Times New Roman" w:hAnsi="Times New Roman" w:cs="Times New Roman"/>
          <w:sz w:val="24"/>
          <w:szCs w:val="24"/>
        </w:rPr>
        <w:t>ding tobacco</w:t>
      </w:r>
      <w:r w:rsidR="000A0C90" w:rsidRPr="00427E48">
        <w:rPr>
          <w:rFonts w:ascii="Times New Roman" w:hAnsi="Times New Roman" w:cs="Times New Roman"/>
          <w:sz w:val="24"/>
          <w:szCs w:val="24"/>
        </w:rPr>
        <w:t xml:space="preserve"> waste</w:t>
      </w:r>
      <w:r w:rsidR="00540665" w:rsidRPr="00427E48">
        <w:rPr>
          <w:rFonts w:ascii="Times New Roman" w:hAnsi="Times New Roman" w:cs="Times New Roman"/>
          <w:sz w:val="24"/>
          <w:szCs w:val="24"/>
        </w:rPr>
        <w:t>,</w:t>
      </w:r>
      <w:r w:rsidR="00BB5A3C" w:rsidRPr="00427E48">
        <w:rPr>
          <w:rFonts w:ascii="Times New Roman" w:hAnsi="Times New Roman" w:cs="Times New Roman"/>
          <w:sz w:val="24"/>
          <w:szCs w:val="24"/>
        </w:rPr>
        <w:t xml:space="preserve"> can be used </w:t>
      </w:r>
      <w:r w:rsidRPr="00427E48">
        <w:rPr>
          <w:rFonts w:ascii="Times New Roman" w:hAnsi="Times New Roman" w:cs="Times New Roman"/>
          <w:sz w:val="24"/>
          <w:szCs w:val="24"/>
        </w:rPr>
        <w:t>in enzymes production as sources of carbon for microorganisms</w:t>
      </w:r>
      <w:r w:rsidRPr="00427E48">
        <w:rPr>
          <w:rFonts w:ascii="Times New Roman" w:hAnsi="Times New Roman" w:cs="Times New Roman"/>
          <w:iCs/>
          <w:sz w:val="24"/>
          <w:szCs w:val="24"/>
        </w:rPr>
        <w:t>.</w:t>
      </w:r>
      <w:r w:rsidR="000A0C90" w:rsidRPr="00427E48">
        <w:rPr>
          <w:rFonts w:ascii="Times New Roman" w:hAnsi="Times New Roman" w:cs="Times New Roman"/>
          <w:iCs/>
          <w:sz w:val="24"/>
          <w:szCs w:val="24"/>
        </w:rPr>
        <w:t xml:space="preserve"> </w:t>
      </w:r>
      <w:r w:rsidRPr="00427E48">
        <w:rPr>
          <w:rFonts w:ascii="Times New Roman" w:hAnsi="Times New Roman" w:cs="Times New Roman"/>
          <w:iCs/>
          <w:sz w:val="24"/>
          <w:szCs w:val="24"/>
        </w:rPr>
        <w:t>Solid</w:t>
      </w:r>
      <w:r w:rsidR="00BB5A3C" w:rsidRPr="00427E48">
        <w:rPr>
          <w:rFonts w:ascii="Times New Roman" w:hAnsi="Times New Roman" w:cs="Times New Roman"/>
          <w:iCs/>
          <w:sz w:val="24"/>
          <w:szCs w:val="24"/>
        </w:rPr>
        <w:t>-</w:t>
      </w:r>
      <w:r w:rsidRPr="00427E48">
        <w:rPr>
          <w:rFonts w:ascii="Times New Roman" w:hAnsi="Times New Roman" w:cs="Times New Roman"/>
          <w:iCs/>
          <w:sz w:val="24"/>
          <w:szCs w:val="24"/>
        </w:rPr>
        <w:t xml:space="preserve">state fermentation </w:t>
      </w:r>
      <w:r w:rsidR="00AE2203" w:rsidRPr="00427E48">
        <w:rPr>
          <w:rFonts w:ascii="Times New Roman" w:hAnsi="Times New Roman" w:cs="Times New Roman"/>
          <w:iCs/>
          <w:sz w:val="24"/>
          <w:szCs w:val="24"/>
        </w:rPr>
        <w:t xml:space="preserve">(SSF) </w:t>
      </w:r>
      <w:r w:rsidRPr="00427E48">
        <w:rPr>
          <w:rFonts w:ascii="Times New Roman" w:hAnsi="Times New Roman" w:cs="Times New Roman"/>
          <w:iCs/>
          <w:sz w:val="24"/>
          <w:szCs w:val="24"/>
        </w:rPr>
        <w:t xml:space="preserve">as a cost-effective technology </w:t>
      </w:r>
      <w:r w:rsidR="00BB5A3C" w:rsidRPr="00427E48">
        <w:rPr>
          <w:rFonts w:ascii="Times New Roman" w:hAnsi="Times New Roman" w:cs="Times New Roman"/>
          <w:iCs/>
          <w:sz w:val="24"/>
          <w:szCs w:val="24"/>
        </w:rPr>
        <w:t xml:space="preserve">is increasingly being used in the production of enzymes and bioconversion </w:t>
      </w:r>
      <w:r w:rsidR="00540665" w:rsidRPr="00427E48">
        <w:rPr>
          <w:rFonts w:ascii="Times New Roman" w:hAnsi="Times New Roman" w:cs="Times New Roman"/>
          <w:iCs/>
          <w:sz w:val="24"/>
          <w:szCs w:val="24"/>
        </w:rPr>
        <w:lastRenderedPageBreak/>
        <w:t xml:space="preserve">of </w:t>
      </w:r>
      <w:r w:rsidR="000A0C90" w:rsidRPr="00427E48">
        <w:rPr>
          <w:rFonts w:ascii="Times New Roman" w:hAnsi="Times New Roman" w:cs="Times New Roman"/>
          <w:iCs/>
          <w:sz w:val="24"/>
          <w:szCs w:val="24"/>
        </w:rPr>
        <w:t xml:space="preserve">lignocelluloses </w:t>
      </w:r>
      <w:r w:rsidR="003F78B4" w:rsidRPr="00427E48">
        <w:rPr>
          <w:rFonts w:ascii="Times New Roman" w:hAnsi="Times New Roman" w:cs="Times New Roman"/>
          <w:iCs/>
          <w:sz w:val="24"/>
          <w:szCs w:val="24"/>
        </w:rPr>
        <w:t xml:space="preserve">waste </w:t>
      </w:r>
      <w:r w:rsidR="00BB5A3C" w:rsidRPr="00427E48">
        <w:rPr>
          <w:rFonts w:ascii="Times New Roman" w:hAnsi="Times New Roman" w:cs="Times New Roman"/>
          <w:iCs/>
          <w:sz w:val="24"/>
          <w:szCs w:val="24"/>
        </w:rPr>
        <w:t xml:space="preserve">biomass using </w:t>
      </w:r>
      <w:proofErr w:type="spellStart"/>
      <w:r w:rsidR="00BB5A3C" w:rsidRPr="00427E48">
        <w:rPr>
          <w:rFonts w:ascii="Times New Roman" w:hAnsi="Times New Roman" w:cs="Times New Roman"/>
          <w:iCs/>
          <w:sz w:val="24"/>
          <w:szCs w:val="24"/>
        </w:rPr>
        <w:t>cellulolytic</w:t>
      </w:r>
      <w:proofErr w:type="spellEnd"/>
      <w:r w:rsidR="00BB5A3C" w:rsidRPr="00427E48">
        <w:rPr>
          <w:rFonts w:ascii="Times New Roman" w:hAnsi="Times New Roman" w:cs="Times New Roman"/>
          <w:iCs/>
          <w:sz w:val="24"/>
          <w:szCs w:val="24"/>
        </w:rPr>
        <w:t xml:space="preserve"> microorganisms</w:t>
      </w:r>
      <w:r w:rsidR="003F78B4" w:rsidRPr="00427E48">
        <w:rPr>
          <w:rFonts w:ascii="Times New Roman" w:hAnsi="Times New Roman" w:cs="Times New Roman"/>
          <w:iCs/>
          <w:sz w:val="24"/>
          <w:szCs w:val="24"/>
        </w:rPr>
        <w:t xml:space="preserve">. The successful strategy to produce </w:t>
      </w:r>
      <w:proofErr w:type="spellStart"/>
      <w:r w:rsidR="003F78B4" w:rsidRPr="00427E48">
        <w:rPr>
          <w:rFonts w:ascii="Times New Roman" w:hAnsi="Times New Roman" w:cs="Times New Roman"/>
          <w:iCs/>
          <w:sz w:val="24"/>
          <w:szCs w:val="24"/>
        </w:rPr>
        <w:t>cellulolytic</w:t>
      </w:r>
      <w:proofErr w:type="spellEnd"/>
      <w:r w:rsidR="003F78B4" w:rsidRPr="00427E48">
        <w:rPr>
          <w:rFonts w:ascii="Times New Roman" w:hAnsi="Times New Roman" w:cs="Times New Roman"/>
          <w:iCs/>
          <w:sz w:val="24"/>
          <w:szCs w:val="24"/>
        </w:rPr>
        <w:t xml:space="preserve"> enzymes includes both microorganism selection and improved fermentation process conditions</w:t>
      </w:r>
      <w:r w:rsidR="00E946AC" w:rsidRPr="00427E48">
        <w:rPr>
          <w:rFonts w:ascii="Times New Roman" w:hAnsi="Times New Roman" w:cs="Times New Roman"/>
          <w:iCs/>
          <w:sz w:val="24"/>
          <w:szCs w:val="24"/>
          <w:vertAlign w:val="superscript"/>
        </w:rPr>
        <w:t>11-12</w:t>
      </w:r>
      <w:r w:rsidR="00E946AC" w:rsidRPr="00427E48">
        <w:rPr>
          <w:rFonts w:ascii="Times New Roman" w:hAnsi="Times New Roman" w:cs="Times New Roman"/>
          <w:iCs/>
          <w:sz w:val="24"/>
          <w:szCs w:val="24"/>
        </w:rPr>
        <w:t>.</w:t>
      </w:r>
    </w:p>
    <w:p w:rsidR="00516DCD" w:rsidRPr="00427E48" w:rsidRDefault="00C50BB1" w:rsidP="00871D38">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The overall objective of this study was the reuse of tobacco waste for the extraction of compounds with added values (</w:t>
      </w:r>
      <w:proofErr w:type="spellStart"/>
      <w:r w:rsidRPr="00427E48">
        <w:rPr>
          <w:rFonts w:ascii="Times New Roman" w:hAnsi="Times New Roman" w:cs="Times New Roman"/>
          <w:sz w:val="24"/>
          <w:szCs w:val="24"/>
        </w:rPr>
        <w:t>polyphenols</w:t>
      </w:r>
      <w:proofErr w:type="spellEnd"/>
      <w:r w:rsidRPr="00427E48">
        <w:rPr>
          <w:rFonts w:ascii="Times New Roman" w:hAnsi="Times New Roman" w:cs="Times New Roman"/>
          <w:sz w:val="24"/>
          <w:szCs w:val="24"/>
        </w:rPr>
        <w:t xml:space="preserve"> and nicotine) and the production of </w:t>
      </w:r>
      <w:r w:rsidR="000A0C90" w:rsidRPr="00427E48">
        <w:rPr>
          <w:rFonts w:ascii="Times New Roman" w:hAnsi="Times New Roman" w:cs="Times New Roman"/>
          <w:sz w:val="24"/>
          <w:szCs w:val="24"/>
        </w:rPr>
        <w:t xml:space="preserve">cellulose </w:t>
      </w:r>
      <w:r w:rsidRPr="00427E48">
        <w:rPr>
          <w:rFonts w:ascii="Times New Roman" w:hAnsi="Times New Roman" w:cs="Times New Roman"/>
          <w:sz w:val="24"/>
          <w:szCs w:val="24"/>
        </w:rPr>
        <w:t>before its disposal.</w:t>
      </w:r>
      <w:r w:rsidR="000A0C90" w:rsidRPr="00427E48">
        <w:rPr>
          <w:rFonts w:ascii="Times New Roman" w:hAnsi="Times New Roman" w:cs="Times New Roman"/>
          <w:sz w:val="24"/>
          <w:szCs w:val="24"/>
        </w:rPr>
        <w:t xml:space="preserve"> </w:t>
      </w:r>
      <w:r w:rsidR="00983CD4" w:rsidRPr="00427E48">
        <w:rPr>
          <w:rFonts w:ascii="Times New Roman" w:hAnsi="Times New Roman" w:cs="Times New Roman"/>
          <w:sz w:val="24"/>
          <w:szCs w:val="24"/>
        </w:rPr>
        <w:t>T</w:t>
      </w:r>
      <w:r w:rsidR="00A842BE" w:rsidRPr="00427E48">
        <w:rPr>
          <w:rFonts w:ascii="Times New Roman" w:hAnsi="Times New Roman" w:cs="Times New Roman"/>
          <w:sz w:val="24"/>
          <w:szCs w:val="24"/>
        </w:rPr>
        <w:t xml:space="preserve">he optimal range of extraction conditions of </w:t>
      </w:r>
      <w:proofErr w:type="spellStart"/>
      <w:r w:rsidR="00A842BE" w:rsidRPr="00427E48">
        <w:rPr>
          <w:rFonts w:ascii="Times New Roman" w:hAnsi="Times New Roman" w:cs="Times New Roman"/>
          <w:sz w:val="24"/>
          <w:szCs w:val="24"/>
        </w:rPr>
        <w:t>polyphenolic</w:t>
      </w:r>
      <w:proofErr w:type="spellEnd"/>
      <w:r w:rsidR="00A842BE" w:rsidRPr="00427E48">
        <w:rPr>
          <w:rFonts w:ascii="Times New Roman" w:hAnsi="Times New Roman" w:cs="Times New Roman"/>
          <w:sz w:val="24"/>
          <w:szCs w:val="24"/>
        </w:rPr>
        <w:t xml:space="preserve"> compounds and nicotine </w:t>
      </w:r>
      <w:r w:rsidR="00440D00" w:rsidRPr="00427E48">
        <w:rPr>
          <w:rFonts w:ascii="Times New Roman" w:hAnsi="Times New Roman" w:cs="Times New Roman"/>
          <w:sz w:val="24"/>
          <w:szCs w:val="24"/>
        </w:rPr>
        <w:t>were determined by using of Response surface methodology</w:t>
      </w:r>
      <w:r w:rsidR="000A0C90" w:rsidRPr="00427E48">
        <w:rPr>
          <w:rFonts w:ascii="Times New Roman" w:hAnsi="Times New Roman" w:cs="Times New Roman"/>
          <w:sz w:val="24"/>
          <w:szCs w:val="24"/>
        </w:rPr>
        <w:t xml:space="preserve"> </w:t>
      </w:r>
      <w:r w:rsidR="00440D00" w:rsidRPr="00427E48">
        <w:rPr>
          <w:rFonts w:ascii="Times New Roman" w:hAnsi="Times New Roman" w:cs="Times New Roman"/>
          <w:sz w:val="24"/>
          <w:szCs w:val="24"/>
        </w:rPr>
        <w:t>(RSM).</w:t>
      </w:r>
      <w:r w:rsidR="000A0C90" w:rsidRPr="00427E48">
        <w:rPr>
          <w:rFonts w:ascii="Times New Roman" w:hAnsi="Times New Roman" w:cs="Times New Roman"/>
          <w:sz w:val="24"/>
          <w:szCs w:val="24"/>
        </w:rPr>
        <w:t xml:space="preserve"> </w:t>
      </w:r>
      <w:r w:rsidR="00A842BE" w:rsidRPr="00427E48">
        <w:rPr>
          <w:rFonts w:ascii="Times New Roman" w:hAnsi="Times New Roman" w:cs="Times New Roman"/>
          <w:sz w:val="24"/>
          <w:szCs w:val="24"/>
        </w:rPr>
        <w:t xml:space="preserve">In addition, the influence of bacterial fermentation </w:t>
      </w:r>
      <w:r w:rsidR="00440D00" w:rsidRPr="00427E48">
        <w:rPr>
          <w:rFonts w:ascii="Times New Roman" w:hAnsi="Times New Roman" w:cs="Times New Roman"/>
          <w:sz w:val="24"/>
          <w:szCs w:val="24"/>
        </w:rPr>
        <w:t xml:space="preserve">of the </w:t>
      </w:r>
      <w:r w:rsidR="0023445A" w:rsidRPr="00427E48">
        <w:rPr>
          <w:rFonts w:ascii="Times New Roman" w:hAnsi="Times New Roman" w:cs="Times New Roman"/>
          <w:sz w:val="24"/>
          <w:szCs w:val="24"/>
        </w:rPr>
        <w:t xml:space="preserve">sample </w:t>
      </w:r>
      <w:r w:rsidR="00440D00" w:rsidRPr="00427E48">
        <w:rPr>
          <w:rFonts w:ascii="Times New Roman" w:hAnsi="Times New Roman" w:cs="Times New Roman"/>
          <w:sz w:val="24"/>
          <w:szCs w:val="24"/>
        </w:rPr>
        <w:t xml:space="preserve">material </w:t>
      </w:r>
      <w:r w:rsidRPr="00427E48">
        <w:rPr>
          <w:rFonts w:ascii="Times New Roman" w:hAnsi="Times New Roman" w:cs="Times New Roman"/>
          <w:sz w:val="24"/>
          <w:szCs w:val="24"/>
        </w:rPr>
        <w:t xml:space="preserve">by </w:t>
      </w:r>
      <w:proofErr w:type="spellStart"/>
      <w:r w:rsidRPr="00427E48">
        <w:rPr>
          <w:rFonts w:ascii="Times New Roman" w:hAnsi="Times New Roman" w:cs="Times New Roman"/>
          <w:i/>
          <w:sz w:val="24"/>
          <w:szCs w:val="24"/>
        </w:rPr>
        <w:t>Streptomyces</w:t>
      </w:r>
      <w:proofErr w:type="spellEnd"/>
      <w:r w:rsidRPr="00427E48">
        <w:rPr>
          <w:rFonts w:ascii="Times New Roman" w:hAnsi="Times New Roman" w:cs="Times New Roman"/>
          <w:i/>
          <w:sz w:val="24"/>
          <w:szCs w:val="24"/>
        </w:rPr>
        <w:t xml:space="preserve"> </w:t>
      </w:r>
      <w:proofErr w:type="spellStart"/>
      <w:r w:rsidRPr="00427E48">
        <w:rPr>
          <w:rFonts w:ascii="Times New Roman" w:hAnsi="Times New Roman" w:cs="Times New Roman"/>
          <w:i/>
          <w:sz w:val="24"/>
          <w:szCs w:val="24"/>
        </w:rPr>
        <w:t>fulvissimus</w:t>
      </w:r>
      <w:proofErr w:type="spellEnd"/>
      <w:r w:rsidRPr="00427E48">
        <w:rPr>
          <w:rFonts w:ascii="Times New Roman" w:hAnsi="Times New Roman" w:cs="Times New Roman"/>
          <w:sz w:val="24"/>
          <w:szCs w:val="24"/>
        </w:rPr>
        <w:t xml:space="preserve"> CKS7</w:t>
      </w:r>
      <w:r w:rsidR="00440D00" w:rsidRPr="00427E48">
        <w:rPr>
          <w:rFonts w:ascii="Times New Roman" w:hAnsi="Times New Roman" w:cs="Times New Roman"/>
          <w:sz w:val="24"/>
          <w:szCs w:val="24"/>
        </w:rPr>
        <w:t>, as a pretreatment,</w:t>
      </w:r>
      <w:r w:rsidR="000A0C90" w:rsidRPr="00427E48">
        <w:rPr>
          <w:rFonts w:ascii="Times New Roman" w:hAnsi="Times New Roman" w:cs="Times New Roman"/>
          <w:sz w:val="24"/>
          <w:szCs w:val="24"/>
        </w:rPr>
        <w:t xml:space="preserve"> </w:t>
      </w:r>
      <w:r w:rsidR="00A842BE" w:rsidRPr="00427E48">
        <w:rPr>
          <w:rFonts w:ascii="Times New Roman" w:hAnsi="Times New Roman" w:cs="Times New Roman"/>
          <w:sz w:val="24"/>
          <w:szCs w:val="24"/>
        </w:rPr>
        <w:t>on the extraction of compounds of interest</w:t>
      </w:r>
      <w:r w:rsidR="00440D00" w:rsidRPr="00427E48">
        <w:rPr>
          <w:rFonts w:ascii="Times New Roman" w:hAnsi="Times New Roman" w:cs="Times New Roman"/>
          <w:sz w:val="24"/>
          <w:szCs w:val="24"/>
        </w:rPr>
        <w:t xml:space="preserve"> has been investigated</w:t>
      </w:r>
      <w:r w:rsidR="00A842BE" w:rsidRPr="00427E48">
        <w:rPr>
          <w:rFonts w:ascii="Times New Roman" w:hAnsi="Times New Roman" w:cs="Times New Roman"/>
          <w:sz w:val="24"/>
          <w:szCs w:val="24"/>
        </w:rPr>
        <w:t xml:space="preserve">. </w:t>
      </w:r>
      <w:r w:rsidR="00440D00" w:rsidRPr="00427E48">
        <w:rPr>
          <w:rFonts w:ascii="Times New Roman" w:hAnsi="Times New Roman" w:cs="Times New Roman"/>
          <w:sz w:val="24"/>
          <w:szCs w:val="24"/>
        </w:rPr>
        <w:t>Afterward, t</w:t>
      </w:r>
      <w:r w:rsidR="00A842BE" w:rsidRPr="00427E48">
        <w:rPr>
          <w:rFonts w:ascii="Times New Roman" w:hAnsi="Times New Roman" w:cs="Times New Roman"/>
          <w:sz w:val="24"/>
          <w:szCs w:val="24"/>
        </w:rPr>
        <w:t xml:space="preserve">he </w:t>
      </w:r>
      <w:r w:rsidR="00440D00" w:rsidRPr="00427E48">
        <w:rPr>
          <w:rFonts w:ascii="Times New Roman" w:hAnsi="Times New Roman" w:cs="Times New Roman"/>
          <w:sz w:val="24"/>
          <w:szCs w:val="24"/>
        </w:rPr>
        <w:t xml:space="preserve">exhausted material has been </w:t>
      </w:r>
      <w:r w:rsidR="00A842BE" w:rsidRPr="00427E48">
        <w:rPr>
          <w:rFonts w:ascii="Times New Roman" w:hAnsi="Times New Roman" w:cs="Times New Roman"/>
          <w:sz w:val="24"/>
          <w:szCs w:val="24"/>
        </w:rPr>
        <w:t>utiliz</w:t>
      </w:r>
      <w:r w:rsidR="00440D00" w:rsidRPr="00427E48">
        <w:rPr>
          <w:rFonts w:ascii="Times New Roman" w:hAnsi="Times New Roman" w:cs="Times New Roman"/>
          <w:sz w:val="24"/>
          <w:szCs w:val="24"/>
        </w:rPr>
        <w:t>ed</w:t>
      </w:r>
      <w:r w:rsidR="00A842BE" w:rsidRPr="00427E48">
        <w:rPr>
          <w:rFonts w:ascii="Times New Roman" w:hAnsi="Times New Roman" w:cs="Times New Roman"/>
          <w:sz w:val="24"/>
          <w:szCs w:val="24"/>
        </w:rPr>
        <w:t xml:space="preserve"> for the production of </w:t>
      </w:r>
      <w:r w:rsidR="000A0C90" w:rsidRPr="00427E48">
        <w:rPr>
          <w:rFonts w:ascii="Times New Roman" w:hAnsi="Times New Roman" w:cs="Times New Roman"/>
          <w:sz w:val="24"/>
          <w:szCs w:val="24"/>
        </w:rPr>
        <w:t xml:space="preserve">cellulose </w:t>
      </w:r>
      <w:r w:rsidR="003A5927" w:rsidRPr="00427E48">
        <w:rPr>
          <w:rFonts w:ascii="Times New Roman" w:hAnsi="Times New Roman" w:cs="Times New Roman"/>
          <w:sz w:val="24"/>
          <w:szCs w:val="24"/>
        </w:rPr>
        <w:t>(</w:t>
      </w:r>
      <w:proofErr w:type="spellStart"/>
      <w:r w:rsidR="003A5927" w:rsidRPr="00427E48">
        <w:rPr>
          <w:rFonts w:ascii="Times New Roman" w:hAnsi="Times New Roman" w:cs="Times New Roman"/>
          <w:sz w:val="24"/>
          <w:szCs w:val="24"/>
        </w:rPr>
        <w:t>Avicelase</w:t>
      </w:r>
      <w:proofErr w:type="spellEnd"/>
      <w:r w:rsidR="003A5927" w:rsidRPr="00427E48">
        <w:rPr>
          <w:rFonts w:ascii="Times New Roman" w:hAnsi="Times New Roman" w:cs="Times New Roman"/>
          <w:sz w:val="24"/>
          <w:szCs w:val="24"/>
        </w:rPr>
        <w:t xml:space="preserve"> and </w:t>
      </w:r>
      <w:proofErr w:type="spellStart"/>
      <w:r w:rsidR="003A5927" w:rsidRPr="00427E48">
        <w:rPr>
          <w:rFonts w:ascii="Times New Roman" w:hAnsi="Times New Roman" w:cs="Times New Roman"/>
          <w:sz w:val="24"/>
          <w:szCs w:val="24"/>
        </w:rPr>
        <w:t>CMCase</w:t>
      </w:r>
      <w:proofErr w:type="spellEnd"/>
      <w:r w:rsidR="003A5927" w:rsidRPr="00427E48">
        <w:rPr>
          <w:rFonts w:ascii="Times New Roman" w:hAnsi="Times New Roman" w:cs="Times New Roman"/>
          <w:sz w:val="24"/>
          <w:szCs w:val="24"/>
        </w:rPr>
        <w:t xml:space="preserve">) </w:t>
      </w:r>
      <w:r w:rsidR="00A842BE" w:rsidRPr="00427E48">
        <w:rPr>
          <w:rFonts w:ascii="Times New Roman" w:hAnsi="Times New Roman" w:cs="Times New Roman"/>
          <w:sz w:val="24"/>
          <w:szCs w:val="24"/>
        </w:rPr>
        <w:t xml:space="preserve">by </w:t>
      </w:r>
      <w:r w:rsidR="00871D38" w:rsidRPr="00427E48">
        <w:rPr>
          <w:rFonts w:ascii="Times New Roman" w:hAnsi="Times New Roman" w:cs="Times New Roman"/>
          <w:sz w:val="24"/>
          <w:szCs w:val="24"/>
        </w:rPr>
        <w:t xml:space="preserve">soil </w:t>
      </w:r>
      <w:r w:rsidR="00A842BE" w:rsidRPr="00427E48">
        <w:rPr>
          <w:rFonts w:ascii="Times New Roman" w:hAnsi="Times New Roman" w:cs="Times New Roman"/>
          <w:sz w:val="24"/>
          <w:szCs w:val="24"/>
        </w:rPr>
        <w:t>bacteri</w:t>
      </w:r>
      <w:r w:rsidR="00871D38" w:rsidRPr="00427E48">
        <w:rPr>
          <w:rFonts w:ascii="Times New Roman" w:hAnsi="Times New Roman" w:cs="Times New Roman"/>
          <w:sz w:val="24"/>
          <w:szCs w:val="24"/>
        </w:rPr>
        <w:t>um</w:t>
      </w:r>
      <w:r w:rsidR="000A0C90" w:rsidRPr="00427E48">
        <w:rPr>
          <w:rFonts w:ascii="Times New Roman" w:hAnsi="Times New Roman" w:cs="Times New Roman"/>
          <w:sz w:val="24"/>
          <w:szCs w:val="24"/>
        </w:rPr>
        <w:t xml:space="preserve"> </w:t>
      </w:r>
      <w:proofErr w:type="spellStart"/>
      <w:r w:rsidR="00871D38" w:rsidRPr="00427E48">
        <w:rPr>
          <w:rFonts w:ascii="Times New Roman" w:hAnsi="Times New Roman" w:cs="Times New Roman"/>
          <w:i/>
          <w:sz w:val="24"/>
          <w:szCs w:val="24"/>
        </w:rPr>
        <w:t>Paenibacillus</w:t>
      </w:r>
      <w:proofErr w:type="spellEnd"/>
      <w:r w:rsidR="000A0C90" w:rsidRPr="00427E48">
        <w:rPr>
          <w:rFonts w:ascii="Times New Roman" w:hAnsi="Times New Roman" w:cs="Times New Roman"/>
          <w:i/>
          <w:sz w:val="24"/>
          <w:szCs w:val="24"/>
        </w:rPr>
        <w:t xml:space="preserve"> </w:t>
      </w:r>
      <w:proofErr w:type="spellStart"/>
      <w:r w:rsidR="00871D38" w:rsidRPr="00427E48">
        <w:rPr>
          <w:rFonts w:ascii="Times New Roman" w:hAnsi="Times New Roman" w:cs="Times New Roman"/>
          <w:i/>
          <w:sz w:val="24"/>
          <w:szCs w:val="24"/>
        </w:rPr>
        <w:t>chitinolyticus</w:t>
      </w:r>
      <w:proofErr w:type="spellEnd"/>
      <w:r w:rsidR="000A0C90" w:rsidRPr="00427E48">
        <w:rPr>
          <w:rFonts w:ascii="Times New Roman" w:hAnsi="Times New Roman" w:cs="Times New Roman"/>
          <w:i/>
          <w:sz w:val="24"/>
          <w:szCs w:val="24"/>
        </w:rPr>
        <w:t xml:space="preserve"> </w:t>
      </w:r>
      <w:r w:rsidR="00871D38" w:rsidRPr="00427E48">
        <w:rPr>
          <w:rFonts w:ascii="Times New Roman" w:hAnsi="Times New Roman" w:cs="Times New Roman"/>
          <w:sz w:val="24"/>
          <w:szCs w:val="24"/>
        </w:rPr>
        <w:t>CKS1</w:t>
      </w:r>
      <w:r w:rsidR="00A842BE" w:rsidRPr="00427E48">
        <w:rPr>
          <w:rFonts w:ascii="Times New Roman" w:hAnsi="Times New Roman" w:cs="Times New Roman"/>
          <w:sz w:val="24"/>
          <w:szCs w:val="24"/>
        </w:rPr>
        <w:t>.</w:t>
      </w:r>
    </w:p>
    <w:p w:rsidR="00AD141E" w:rsidRPr="00427E48" w:rsidRDefault="00AD141E" w:rsidP="00871D38">
      <w:pPr>
        <w:spacing w:after="0" w:line="360" w:lineRule="auto"/>
        <w:rPr>
          <w:rFonts w:ascii="Times New Roman" w:hAnsi="Times New Roman" w:cs="Times New Roman"/>
          <w:sz w:val="24"/>
          <w:szCs w:val="24"/>
        </w:rPr>
      </w:pPr>
    </w:p>
    <w:p w:rsidR="006224F7" w:rsidRPr="00427E48" w:rsidRDefault="006224F7" w:rsidP="00871D38">
      <w:pPr>
        <w:spacing w:after="0" w:line="360" w:lineRule="auto"/>
        <w:jc w:val="center"/>
        <w:rPr>
          <w:rFonts w:ascii="Times New Roman" w:hAnsi="Times New Roman" w:cs="Times New Roman"/>
          <w:sz w:val="24"/>
          <w:szCs w:val="24"/>
          <w:lang w:val="en-GB"/>
        </w:rPr>
      </w:pPr>
      <w:r w:rsidRPr="00427E48">
        <w:rPr>
          <w:rFonts w:ascii="Times New Roman" w:hAnsi="Times New Roman" w:cs="Times New Roman"/>
          <w:sz w:val="24"/>
          <w:szCs w:val="24"/>
          <w:lang w:val="en-GB"/>
        </w:rPr>
        <w:t>EXPERIMENTAL</w:t>
      </w:r>
    </w:p>
    <w:p w:rsidR="0025557D" w:rsidRPr="00427E48" w:rsidRDefault="0025557D" w:rsidP="00871D38">
      <w:pPr>
        <w:spacing w:after="0" w:line="360" w:lineRule="auto"/>
        <w:rPr>
          <w:rFonts w:ascii="Times New Roman" w:hAnsi="Times New Roman" w:cs="Times New Roman"/>
          <w:b/>
          <w:i/>
          <w:sz w:val="24"/>
          <w:szCs w:val="24"/>
        </w:rPr>
      </w:pPr>
      <w:r w:rsidRPr="00427E48">
        <w:rPr>
          <w:rFonts w:ascii="Times New Roman" w:hAnsi="Times New Roman" w:cs="Times New Roman"/>
          <w:b/>
          <w:i/>
          <w:sz w:val="24"/>
          <w:szCs w:val="24"/>
        </w:rPr>
        <w:t>Materials</w:t>
      </w:r>
    </w:p>
    <w:p w:rsidR="005C07B9" w:rsidRPr="00427E48" w:rsidRDefault="0025557D" w:rsidP="00871D38">
      <w:pPr>
        <w:spacing w:after="0" w:line="360" w:lineRule="auto"/>
        <w:rPr>
          <w:rFonts w:ascii="Times New Roman" w:hAnsi="Times New Roman" w:cs="Times New Roman"/>
          <w:i/>
          <w:sz w:val="24"/>
          <w:szCs w:val="24"/>
        </w:rPr>
      </w:pPr>
      <w:proofErr w:type="gramStart"/>
      <w:r w:rsidRPr="00427E48">
        <w:rPr>
          <w:rFonts w:ascii="Times New Roman" w:hAnsi="Times New Roman" w:cs="Times New Roman"/>
          <w:i/>
          <w:sz w:val="24"/>
          <w:szCs w:val="24"/>
        </w:rPr>
        <w:t xml:space="preserve">Tobacco </w:t>
      </w:r>
      <w:r w:rsidR="006224F7" w:rsidRPr="00427E48">
        <w:rPr>
          <w:rFonts w:ascii="Times New Roman" w:hAnsi="Times New Roman" w:cs="Times New Roman"/>
          <w:i/>
          <w:sz w:val="24"/>
          <w:szCs w:val="24"/>
        </w:rPr>
        <w:t xml:space="preserve"> material</w:t>
      </w:r>
      <w:proofErr w:type="gramEnd"/>
    </w:p>
    <w:p w:rsidR="0025557D" w:rsidRPr="00427E48" w:rsidRDefault="006D57EB" w:rsidP="00AD141E">
      <w:pPr>
        <w:spacing w:after="0" w:line="360" w:lineRule="auto"/>
        <w:jc w:val="both"/>
        <w:rPr>
          <w:rFonts w:ascii="Times New Roman" w:hAnsi="Times New Roman" w:cs="Times New Roman"/>
          <w:sz w:val="24"/>
          <w:szCs w:val="24"/>
        </w:rPr>
      </w:pPr>
      <w:r w:rsidRPr="00427E48">
        <w:rPr>
          <w:rFonts w:ascii="Times New Roman" w:hAnsi="Times New Roman" w:cs="Times New Roman"/>
          <w:sz w:val="24"/>
          <w:szCs w:val="24"/>
        </w:rPr>
        <w:t>T</w:t>
      </w:r>
      <w:r w:rsidR="00AE2203" w:rsidRPr="00427E48">
        <w:rPr>
          <w:rFonts w:ascii="Times New Roman" w:hAnsi="Times New Roman" w:cs="Times New Roman"/>
          <w:sz w:val="24"/>
          <w:szCs w:val="24"/>
        </w:rPr>
        <w:t>obacco</w:t>
      </w:r>
      <w:r w:rsidRPr="00427E48">
        <w:rPr>
          <w:rFonts w:ascii="Times New Roman" w:hAnsi="Times New Roman" w:cs="Times New Roman"/>
          <w:sz w:val="24"/>
          <w:szCs w:val="24"/>
        </w:rPr>
        <w:t xml:space="preserve"> waste</w:t>
      </w:r>
      <w:r w:rsidR="00AE2203" w:rsidRPr="00427E48">
        <w:rPr>
          <w:rFonts w:ascii="Times New Roman" w:hAnsi="Times New Roman" w:cs="Times New Roman"/>
          <w:sz w:val="24"/>
          <w:szCs w:val="24"/>
        </w:rPr>
        <w:t xml:space="preserve"> material - tobacco residues from specially designed heated tobacco units (manufactured from the company Philip Morris International</w:t>
      </w:r>
      <w:r w:rsidR="00F35AA8" w:rsidRPr="00427E48">
        <w:rPr>
          <w:rFonts w:ascii="Times New Roman" w:hAnsi="Times New Roman" w:cs="Times New Roman"/>
          <w:sz w:val="24"/>
          <w:szCs w:val="24"/>
        </w:rPr>
        <w:t>, Switzerland</w:t>
      </w:r>
      <w:r w:rsidR="00AE2203" w:rsidRPr="00427E48">
        <w:rPr>
          <w:rFonts w:ascii="Times New Roman" w:hAnsi="Times New Roman" w:cs="Times New Roman"/>
          <w:sz w:val="24"/>
          <w:szCs w:val="24"/>
        </w:rPr>
        <w:t xml:space="preserve">), was collected. The tobacco units </w:t>
      </w:r>
      <w:r w:rsidR="00540665" w:rsidRPr="00427E48">
        <w:rPr>
          <w:rFonts w:ascii="Times New Roman" w:hAnsi="Times New Roman" w:cs="Times New Roman"/>
          <w:sz w:val="24"/>
          <w:szCs w:val="24"/>
        </w:rPr>
        <w:t>were</w:t>
      </w:r>
      <w:r w:rsidR="00AE2203" w:rsidRPr="00427E48">
        <w:rPr>
          <w:rFonts w:ascii="Times New Roman" w:hAnsi="Times New Roman" w:cs="Times New Roman"/>
          <w:sz w:val="24"/>
          <w:szCs w:val="24"/>
        </w:rPr>
        <w:t xml:space="preserve"> heated by IQOS electronics</w:t>
      </w:r>
      <w:r w:rsidR="00540665" w:rsidRPr="00427E48">
        <w:rPr>
          <w:rFonts w:ascii="Times New Roman" w:hAnsi="Times New Roman" w:cs="Times New Roman"/>
          <w:sz w:val="24"/>
          <w:szCs w:val="24"/>
        </w:rPr>
        <w:t>,</w:t>
      </w:r>
      <w:r w:rsidR="00AE2203" w:rsidRPr="00427E48">
        <w:rPr>
          <w:rFonts w:ascii="Times New Roman" w:hAnsi="Times New Roman" w:cs="Times New Roman"/>
          <w:sz w:val="24"/>
          <w:szCs w:val="24"/>
        </w:rPr>
        <w:t xml:space="preserve"> where the tobacco was just enough heated to release a nicotine-containing vapor</w:t>
      </w:r>
      <w:r w:rsidR="00540665" w:rsidRPr="00427E48">
        <w:rPr>
          <w:rFonts w:ascii="Times New Roman" w:hAnsi="Times New Roman" w:cs="Times New Roman"/>
          <w:sz w:val="24"/>
          <w:szCs w:val="24"/>
        </w:rPr>
        <w:t>,</w:t>
      </w:r>
      <w:r w:rsidR="00AE2203" w:rsidRPr="00427E48">
        <w:rPr>
          <w:rFonts w:ascii="Times New Roman" w:hAnsi="Times New Roman" w:cs="Times New Roman"/>
          <w:sz w:val="24"/>
          <w:szCs w:val="24"/>
        </w:rPr>
        <w:t xml:space="preserve"> but without burning the tobacco</w:t>
      </w:r>
      <w:r w:rsidR="00232AD1" w:rsidRPr="00427E48">
        <w:rPr>
          <w:rFonts w:ascii="Times New Roman" w:hAnsi="Times New Roman" w:cs="Times New Roman"/>
          <w:sz w:val="24"/>
          <w:szCs w:val="24"/>
          <w:vertAlign w:val="superscript"/>
        </w:rPr>
        <w:t>13</w:t>
      </w:r>
      <w:r w:rsidR="00232AD1" w:rsidRPr="00427E48">
        <w:rPr>
          <w:rFonts w:ascii="Times New Roman" w:hAnsi="Times New Roman" w:cs="Times New Roman"/>
          <w:sz w:val="24"/>
          <w:szCs w:val="24"/>
        </w:rPr>
        <w:t>.</w:t>
      </w:r>
      <w:r w:rsidR="00AE2203" w:rsidRPr="00427E48">
        <w:rPr>
          <w:rFonts w:ascii="Times New Roman" w:hAnsi="Times New Roman" w:cs="Times New Roman"/>
          <w:sz w:val="24"/>
          <w:szCs w:val="24"/>
        </w:rPr>
        <w:t xml:space="preserve"> This residue was dri</w:t>
      </w:r>
      <w:r w:rsidR="00232AD1" w:rsidRPr="00427E48">
        <w:rPr>
          <w:rFonts w:ascii="Times New Roman" w:hAnsi="Times New Roman" w:cs="Times New Roman"/>
          <w:sz w:val="24"/>
          <w:szCs w:val="24"/>
        </w:rPr>
        <w:t>ed for 24 h using an oven at 37</w:t>
      </w:r>
      <w:r w:rsidR="00AE2203" w:rsidRPr="00427E48">
        <w:rPr>
          <w:rFonts w:ascii="Times New Roman" w:hAnsi="Times New Roman" w:cs="Times New Roman"/>
          <w:sz w:val="24"/>
          <w:szCs w:val="24"/>
        </w:rPr>
        <w:t xml:space="preserve">°C and milled </w:t>
      </w:r>
      <w:r w:rsidR="00982B6F" w:rsidRPr="00427E48">
        <w:rPr>
          <w:rFonts w:ascii="Times New Roman" w:hAnsi="Times New Roman" w:cs="Times New Roman"/>
          <w:sz w:val="24"/>
          <w:szCs w:val="24"/>
        </w:rPr>
        <w:t>(IKA</w:t>
      </w:r>
      <w:r w:rsidR="00382AF0" w:rsidRPr="00427E48">
        <w:rPr>
          <w:rFonts w:ascii="Times New Roman" w:hAnsi="Times New Roman" w:cs="Times New Roman"/>
          <w:sz w:val="24"/>
          <w:szCs w:val="24"/>
        </w:rPr>
        <w:t>®</w:t>
      </w:r>
      <w:r w:rsidR="00982B6F" w:rsidRPr="00427E48">
        <w:rPr>
          <w:rFonts w:ascii="Times New Roman" w:hAnsi="Times New Roman" w:cs="Times New Roman"/>
          <w:sz w:val="24"/>
          <w:szCs w:val="24"/>
        </w:rPr>
        <w:t xml:space="preserve"> A11 basic Analytical mill)</w:t>
      </w:r>
      <w:r w:rsidR="000A0C90" w:rsidRPr="00427E48">
        <w:rPr>
          <w:rFonts w:ascii="Times New Roman" w:hAnsi="Times New Roman" w:cs="Times New Roman"/>
          <w:sz w:val="24"/>
          <w:szCs w:val="24"/>
        </w:rPr>
        <w:t xml:space="preserve"> </w:t>
      </w:r>
      <w:r w:rsidR="00AE2203" w:rsidRPr="00427E48">
        <w:rPr>
          <w:rFonts w:ascii="Times New Roman" w:hAnsi="Times New Roman" w:cs="Times New Roman"/>
          <w:sz w:val="24"/>
          <w:szCs w:val="24"/>
        </w:rPr>
        <w:t xml:space="preserve">to a particle size ranged from 0.063 to 0.1 mm </w:t>
      </w:r>
      <w:r w:rsidR="00982B6F" w:rsidRPr="00427E48">
        <w:rPr>
          <w:rFonts w:ascii="Times New Roman" w:hAnsi="Times New Roman" w:cs="Times New Roman"/>
          <w:sz w:val="24"/>
          <w:szCs w:val="24"/>
        </w:rPr>
        <w:t>(passed</w:t>
      </w:r>
      <w:r w:rsidR="00934140" w:rsidRPr="00427E48">
        <w:rPr>
          <w:rFonts w:ascii="Times New Roman" w:hAnsi="Times New Roman" w:cs="Times New Roman"/>
          <w:sz w:val="24"/>
          <w:szCs w:val="24"/>
        </w:rPr>
        <w:t xml:space="preserve"> through a sieve with this diameter</w:t>
      </w:r>
      <w:r w:rsidR="00982B6F"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AE2203" w:rsidRPr="00427E48">
        <w:rPr>
          <w:rFonts w:ascii="Times New Roman" w:hAnsi="Times New Roman" w:cs="Times New Roman"/>
          <w:sz w:val="24"/>
          <w:szCs w:val="24"/>
        </w:rPr>
        <w:t xml:space="preserve">and further was used as a low-cost material for nicotine and </w:t>
      </w:r>
      <w:proofErr w:type="spellStart"/>
      <w:r w:rsidR="00AE2203" w:rsidRPr="00427E48">
        <w:rPr>
          <w:rFonts w:ascii="Times New Roman" w:hAnsi="Times New Roman" w:cs="Times New Roman"/>
          <w:sz w:val="24"/>
          <w:szCs w:val="24"/>
        </w:rPr>
        <w:t>polyphenol</w:t>
      </w:r>
      <w:proofErr w:type="spellEnd"/>
      <w:r w:rsidR="000A0C90" w:rsidRPr="00427E48">
        <w:rPr>
          <w:rFonts w:ascii="Times New Roman" w:hAnsi="Times New Roman" w:cs="Times New Roman"/>
          <w:sz w:val="24"/>
          <w:szCs w:val="24"/>
        </w:rPr>
        <w:t xml:space="preserve"> extraction and bacterial solid-</w:t>
      </w:r>
      <w:r w:rsidR="00AE2203" w:rsidRPr="00427E48">
        <w:rPr>
          <w:rFonts w:ascii="Times New Roman" w:hAnsi="Times New Roman" w:cs="Times New Roman"/>
          <w:sz w:val="24"/>
          <w:szCs w:val="24"/>
        </w:rPr>
        <w:t>state fermentation.</w:t>
      </w:r>
    </w:p>
    <w:p w:rsidR="0025557D" w:rsidRPr="00427E48" w:rsidRDefault="0025557D" w:rsidP="00AD141E">
      <w:pPr>
        <w:spacing w:after="0" w:line="360" w:lineRule="auto"/>
        <w:jc w:val="both"/>
        <w:rPr>
          <w:rFonts w:ascii="Times New Roman" w:hAnsi="Times New Roman" w:cs="Times New Roman"/>
          <w:i/>
          <w:sz w:val="24"/>
          <w:szCs w:val="24"/>
        </w:rPr>
      </w:pPr>
      <w:r w:rsidRPr="00427E48">
        <w:rPr>
          <w:rFonts w:ascii="Times New Roman" w:hAnsi="Times New Roman" w:cs="Times New Roman"/>
          <w:i/>
          <w:sz w:val="24"/>
          <w:szCs w:val="24"/>
        </w:rPr>
        <w:t>Chemicals</w:t>
      </w:r>
    </w:p>
    <w:p w:rsidR="0025557D" w:rsidRPr="00427E48" w:rsidRDefault="0020063E" w:rsidP="0068615D">
      <w:pPr>
        <w:spacing w:line="360" w:lineRule="auto"/>
        <w:jc w:val="both"/>
        <w:rPr>
          <w:rFonts w:ascii="Times New Roman" w:hAnsi="Times New Roman" w:cs="Times New Roman"/>
          <w:sz w:val="24"/>
          <w:szCs w:val="24"/>
        </w:rPr>
      </w:pPr>
      <w:r w:rsidRPr="00427E48">
        <w:rPr>
          <w:rFonts w:ascii="Times New Roman" w:hAnsi="Times New Roman" w:cs="Times New Roman"/>
          <w:sz w:val="24"/>
          <w:szCs w:val="24"/>
        </w:rPr>
        <w:t xml:space="preserve">Total </w:t>
      </w:r>
      <w:proofErr w:type="spellStart"/>
      <w:r w:rsidRPr="00427E48">
        <w:rPr>
          <w:rFonts w:ascii="Times New Roman" w:hAnsi="Times New Roman" w:cs="Times New Roman"/>
          <w:sz w:val="24"/>
          <w:szCs w:val="24"/>
        </w:rPr>
        <w:t>polyphenol</w:t>
      </w:r>
      <w:proofErr w:type="spellEnd"/>
      <w:r w:rsidRPr="00427E48">
        <w:rPr>
          <w:rFonts w:ascii="Times New Roman" w:hAnsi="Times New Roman" w:cs="Times New Roman"/>
          <w:sz w:val="24"/>
          <w:szCs w:val="24"/>
        </w:rPr>
        <w:t xml:space="preserve"> content wa</w:t>
      </w:r>
      <w:r w:rsidR="00D1504A" w:rsidRPr="00427E48">
        <w:rPr>
          <w:rFonts w:ascii="Times New Roman" w:hAnsi="Times New Roman" w:cs="Times New Roman"/>
          <w:sz w:val="24"/>
          <w:szCs w:val="24"/>
        </w:rPr>
        <w:t xml:space="preserve">s measured using </w:t>
      </w:r>
      <w:proofErr w:type="spellStart"/>
      <w:r w:rsidR="00D1504A" w:rsidRPr="00427E48">
        <w:rPr>
          <w:rFonts w:ascii="Times New Roman" w:hAnsi="Times New Roman" w:cs="Times New Roman"/>
          <w:sz w:val="24"/>
          <w:szCs w:val="24"/>
        </w:rPr>
        <w:t>Folin-Ciocalte</w:t>
      </w:r>
      <w:r w:rsidRPr="00427E48">
        <w:rPr>
          <w:rFonts w:ascii="Times New Roman" w:hAnsi="Times New Roman" w:cs="Times New Roman"/>
          <w:sz w:val="24"/>
          <w:szCs w:val="24"/>
        </w:rPr>
        <w:t>u</w:t>
      </w:r>
      <w:proofErr w:type="spellEnd"/>
      <w:r w:rsidRPr="00427E48">
        <w:rPr>
          <w:rFonts w:ascii="Times New Roman" w:hAnsi="Times New Roman" w:cs="Times New Roman"/>
          <w:sz w:val="24"/>
          <w:szCs w:val="24"/>
        </w:rPr>
        <w:t xml:space="preserve"> reagent </w:t>
      </w:r>
      <w:r w:rsidR="00ED5591" w:rsidRPr="00427E48">
        <w:rPr>
          <w:rFonts w:ascii="Times New Roman" w:hAnsi="Times New Roman" w:cs="Times New Roman"/>
          <w:sz w:val="24"/>
          <w:szCs w:val="24"/>
        </w:rPr>
        <w:t xml:space="preserve">(purchased from MOL Belgrade, Serbia) </w:t>
      </w:r>
      <w:r w:rsidRPr="00427E48">
        <w:rPr>
          <w:rFonts w:ascii="Times New Roman" w:hAnsi="Times New Roman" w:cs="Times New Roman"/>
          <w:sz w:val="24"/>
          <w:szCs w:val="24"/>
        </w:rPr>
        <w:t>and then calculated using Gallic Acid (GA)</w:t>
      </w:r>
      <w:r w:rsidR="00ED5591" w:rsidRPr="00427E48">
        <w:rPr>
          <w:rFonts w:ascii="Times New Roman" w:hAnsi="Times New Roman" w:cs="Times New Roman"/>
          <w:sz w:val="24"/>
          <w:szCs w:val="24"/>
        </w:rPr>
        <w:t xml:space="preserve"> (</w:t>
      </w:r>
      <w:r w:rsidR="000A0C90" w:rsidRPr="00427E48">
        <w:rPr>
          <w:rFonts w:ascii="Times New Roman" w:hAnsi="Times New Roman" w:cs="Times New Roman"/>
          <w:sz w:val="24"/>
          <w:szCs w:val="24"/>
        </w:rPr>
        <w:t xml:space="preserve">≥98.5 </w:t>
      </w:r>
      <w:r w:rsidR="002A7D63" w:rsidRPr="00427E48">
        <w:rPr>
          <w:rFonts w:ascii="Times New Roman" w:hAnsi="Times New Roman" w:cs="Times New Roman"/>
          <w:sz w:val="24"/>
          <w:szCs w:val="24"/>
        </w:rPr>
        <w:t xml:space="preserve">purity, </w:t>
      </w:r>
      <w:r w:rsidR="00ED5591" w:rsidRPr="00427E48">
        <w:rPr>
          <w:rFonts w:ascii="Times New Roman" w:hAnsi="Times New Roman" w:cs="Times New Roman"/>
          <w:sz w:val="24"/>
          <w:szCs w:val="24"/>
        </w:rPr>
        <w:t>purchased from Sigma-Aldrich®, Denmark)</w:t>
      </w:r>
      <w:r w:rsidRPr="00427E48">
        <w:rPr>
          <w:rFonts w:ascii="Times New Roman" w:hAnsi="Times New Roman" w:cs="Times New Roman"/>
          <w:sz w:val="24"/>
          <w:szCs w:val="24"/>
        </w:rPr>
        <w:t xml:space="preserve"> as a standard. </w:t>
      </w:r>
      <w:r w:rsidR="002A7D63" w:rsidRPr="00427E48">
        <w:rPr>
          <w:rFonts w:ascii="Times New Roman" w:hAnsi="Times New Roman" w:cs="Times New Roman"/>
          <w:sz w:val="24"/>
          <w:szCs w:val="24"/>
        </w:rPr>
        <w:t>Nicotine content was measured using p</w:t>
      </w:r>
      <w:r w:rsidR="00ED5591" w:rsidRPr="00427E48">
        <w:rPr>
          <w:rFonts w:ascii="Times New Roman" w:hAnsi="Times New Roman" w:cs="Times New Roman"/>
          <w:sz w:val="24"/>
          <w:szCs w:val="24"/>
        </w:rPr>
        <w:t>otassium permanganate</w:t>
      </w:r>
      <w:r w:rsidR="000A0C90" w:rsidRPr="00427E48">
        <w:rPr>
          <w:rFonts w:ascii="Times New Roman" w:hAnsi="Times New Roman" w:cs="Times New Roman"/>
          <w:sz w:val="24"/>
          <w:szCs w:val="24"/>
        </w:rPr>
        <w:t xml:space="preserve"> </w:t>
      </w:r>
      <w:r w:rsidR="002A7D63" w:rsidRPr="00427E48">
        <w:rPr>
          <w:rFonts w:ascii="Times New Roman" w:hAnsi="Times New Roman" w:cs="Times New Roman"/>
          <w:sz w:val="24"/>
          <w:szCs w:val="24"/>
        </w:rPr>
        <w:t>(</w:t>
      </w:r>
      <w:r w:rsidR="0068615D" w:rsidRPr="00427E48">
        <w:rPr>
          <w:rFonts w:ascii="Times New Roman" w:hAnsi="Times New Roman" w:cs="Times New Roman"/>
          <w:sz w:val="24"/>
          <w:szCs w:val="24"/>
        </w:rPr>
        <w:t xml:space="preserve">&gt;99% purity, </w:t>
      </w:r>
      <w:r w:rsidR="00074C71" w:rsidRPr="00427E48">
        <w:rPr>
          <w:rFonts w:ascii="Times New Roman" w:hAnsi="Times New Roman" w:cs="Times New Roman"/>
          <w:sz w:val="24"/>
          <w:szCs w:val="24"/>
        </w:rPr>
        <w:t xml:space="preserve">purchased from </w:t>
      </w:r>
      <w:proofErr w:type="spellStart"/>
      <w:r w:rsidR="002A7D63" w:rsidRPr="00427E48">
        <w:rPr>
          <w:rFonts w:ascii="Times New Roman" w:hAnsi="Times New Roman" w:cs="Times New Roman"/>
          <w:sz w:val="24"/>
          <w:szCs w:val="24"/>
        </w:rPr>
        <w:t>Centrohem</w:t>
      </w:r>
      <w:proofErr w:type="spellEnd"/>
      <w:r w:rsidR="00074C71" w:rsidRPr="00427E48">
        <w:rPr>
          <w:rFonts w:ascii="Times New Roman" w:hAnsi="Times New Roman" w:cs="Times New Roman"/>
          <w:sz w:val="24"/>
          <w:szCs w:val="24"/>
        </w:rPr>
        <w:t xml:space="preserve">, </w:t>
      </w:r>
      <w:proofErr w:type="spellStart"/>
      <w:r w:rsidR="002A7D63" w:rsidRPr="00427E48">
        <w:rPr>
          <w:rFonts w:ascii="Times New Roman" w:hAnsi="Times New Roman" w:cs="Times New Roman"/>
          <w:sz w:val="24"/>
          <w:szCs w:val="24"/>
        </w:rPr>
        <w:t>Stara</w:t>
      </w:r>
      <w:proofErr w:type="spellEnd"/>
      <w:r w:rsidR="000A0C90" w:rsidRPr="00427E48">
        <w:rPr>
          <w:rFonts w:ascii="Times New Roman" w:hAnsi="Times New Roman" w:cs="Times New Roman"/>
          <w:sz w:val="24"/>
          <w:szCs w:val="24"/>
        </w:rPr>
        <w:t xml:space="preserve"> </w:t>
      </w:r>
      <w:proofErr w:type="spellStart"/>
      <w:r w:rsidR="002A7D63" w:rsidRPr="00427E48">
        <w:rPr>
          <w:rFonts w:ascii="Times New Roman" w:hAnsi="Times New Roman" w:cs="Times New Roman"/>
          <w:sz w:val="24"/>
          <w:szCs w:val="24"/>
        </w:rPr>
        <w:t>Pazova</w:t>
      </w:r>
      <w:proofErr w:type="spellEnd"/>
      <w:r w:rsidR="00074C71" w:rsidRPr="00427E48">
        <w:rPr>
          <w:rFonts w:ascii="Times New Roman" w:hAnsi="Times New Roman" w:cs="Times New Roman"/>
          <w:sz w:val="24"/>
          <w:szCs w:val="24"/>
        </w:rPr>
        <w:t>, Serbia</w:t>
      </w:r>
      <w:r w:rsidR="002A7D63" w:rsidRPr="00427E48">
        <w:rPr>
          <w:rFonts w:ascii="Times New Roman" w:hAnsi="Times New Roman" w:cs="Times New Roman"/>
          <w:sz w:val="24"/>
          <w:szCs w:val="24"/>
        </w:rPr>
        <w:t>)</w:t>
      </w:r>
      <w:r w:rsidR="0068615D" w:rsidRPr="00427E48">
        <w:rPr>
          <w:rFonts w:ascii="Times New Roman" w:hAnsi="Times New Roman" w:cs="Times New Roman"/>
          <w:sz w:val="24"/>
          <w:szCs w:val="24"/>
        </w:rPr>
        <w:t xml:space="preserve"> and</w:t>
      </w:r>
      <w:r w:rsidR="000A0C90" w:rsidRPr="00427E48">
        <w:rPr>
          <w:rFonts w:ascii="Times New Roman" w:hAnsi="Times New Roman" w:cs="Times New Roman"/>
          <w:sz w:val="24"/>
          <w:szCs w:val="24"/>
        </w:rPr>
        <w:t xml:space="preserve"> </w:t>
      </w:r>
      <w:r w:rsidR="00ED5591" w:rsidRPr="00427E48">
        <w:rPr>
          <w:rFonts w:ascii="Times New Roman" w:hAnsi="Times New Roman" w:cs="Times New Roman"/>
          <w:sz w:val="24"/>
          <w:szCs w:val="24"/>
        </w:rPr>
        <w:t>sodium hydroxide</w:t>
      </w:r>
      <w:r w:rsidR="000A0C90" w:rsidRPr="00427E48">
        <w:rPr>
          <w:rFonts w:ascii="Times New Roman" w:hAnsi="Times New Roman" w:cs="Times New Roman"/>
          <w:sz w:val="24"/>
          <w:szCs w:val="24"/>
        </w:rPr>
        <w:t xml:space="preserve"> </w:t>
      </w:r>
      <w:r w:rsidR="00D1504A" w:rsidRPr="00427E48">
        <w:rPr>
          <w:rFonts w:ascii="Times New Roman" w:hAnsi="Times New Roman" w:cs="Times New Roman"/>
          <w:sz w:val="24"/>
          <w:szCs w:val="24"/>
        </w:rPr>
        <w:t>(</w:t>
      </w:r>
      <w:r w:rsidR="00C169B1" w:rsidRPr="00427E48">
        <w:rPr>
          <w:rFonts w:ascii="Times New Roman" w:hAnsi="Times New Roman" w:cs="Times New Roman"/>
          <w:sz w:val="24"/>
          <w:szCs w:val="24"/>
        </w:rPr>
        <w:t>≥</w:t>
      </w:r>
      <w:r w:rsidR="00D1504A" w:rsidRPr="00427E48">
        <w:rPr>
          <w:rFonts w:ascii="Times New Roman" w:hAnsi="Times New Roman" w:cs="Times New Roman"/>
          <w:sz w:val="24"/>
          <w:szCs w:val="24"/>
        </w:rPr>
        <w:t>99%</w:t>
      </w:r>
      <w:r w:rsidR="00C169B1" w:rsidRPr="00427E48">
        <w:rPr>
          <w:rFonts w:ascii="Times New Roman" w:hAnsi="Times New Roman" w:cs="Times New Roman"/>
          <w:sz w:val="24"/>
          <w:szCs w:val="24"/>
        </w:rPr>
        <w:t xml:space="preserve"> purity</w:t>
      </w:r>
      <w:r w:rsidR="00D1504A"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2A7D63" w:rsidRPr="00427E48">
        <w:rPr>
          <w:rFonts w:ascii="Times New Roman" w:hAnsi="Times New Roman" w:cs="Times New Roman"/>
          <w:sz w:val="24"/>
          <w:szCs w:val="24"/>
        </w:rPr>
        <w:t>(</w:t>
      </w:r>
      <w:r w:rsidR="00074C71" w:rsidRPr="00427E48">
        <w:rPr>
          <w:rFonts w:ascii="Times New Roman" w:hAnsi="Times New Roman" w:cs="Times New Roman"/>
          <w:sz w:val="24"/>
          <w:szCs w:val="24"/>
        </w:rPr>
        <w:t xml:space="preserve">purchased from </w:t>
      </w:r>
      <w:proofErr w:type="spellStart"/>
      <w:r w:rsidR="00074C71" w:rsidRPr="00427E48">
        <w:rPr>
          <w:rFonts w:ascii="Times New Roman" w:hAnsi="Times New Roman" w:cs="Times New Roman"/>
          <w:sz w:val="24"/>
          <w:szCs w:val="24"/>
        </w:rPr>
        <w:t>Lachema</w:t>
      </w:r>
      <w:proofErr w:type="spellEnd"/>
      <w:r w:rsidR="00074C71" w:rsidRPr="00427E48">
        <w:rPr>
          <w:rFonts w:ascii="Times New Roman" w:hAnsi="Times New Roman" w:cs="Times New Roman"/>
          <w:sz w:val="24"/>
          <w:szCs w:val="24"/>
        </w:rPr>
        <w:t>, Czech Republic</w:t>
      </w:r>
      <w:r w:rsidR="002A7D63" w:rsidRPr="00427E48">
        <w:rPr>
          <w:rFonts w:ascii="Times New Roman" w:hAnsi="Times New Roman" w:cs="Times New Roman"/>
          <w:sz w:val="24"/>
          <w:szCs w:val="24"/>
        </w:rPr>
        <w:t>)</w:t>
      </w:r>
      <w:r w:rsidR="0068615D" w:rsidRPr="00427E48">
        <w:rPr>
          <w:rFonts w:ascii="Times New Roman" w:hAnsi="Times New Roman" w:cs="Times New Roman"/>
          <w:sz w:val="24"/>
          <w:szCs w:val="24"/>
        </w:rPr>
        <w:t>,</w:t>
      </w:r>
      <w:r w:rsidR="002A7D63" w:rsidRPr="00427E48">
        <w:rPr>
          <w:rFonts w:ascii="Times New Roman" w:hAnsi="Times New Roman" w:cs="Times New Roman"/>
          <w:sz w:val="24"/>
          <w:szCs w:val="24"/>
        </w:rPr>
        <w:t xml:space="preserve"> and then calculated using (±)-nicotine (≥99% purity</w:t>
      </w:r>
      <w:r w:rsidR="006E6DF6" w:rsidRPr="00427E48">
        <w:rPr>
          <w:rFonts w:ascii="Times New Roman" w:hAnsi="Times New Roman" w:cs="Times New Roman"/>
          <w:sz w:val="24"/>
          <w:szCs w:val="24"/>
        </w:rPr>
        <w:t>, purchased from Sigma-Aldrich®, Denmark</w:t>
      </w:r>
      <w:r w:rsidR="002A7D63" w:rsidRPr="00427E48">
        <w:rPr>
          <w:rFonts w:ascii="Times New Roman" w:hAnsi="Times New Roman" w:cs="Times New Roman"/>
          <w:sz w:val="24"/>
          <w:szCs w:val="24"/>
        </w:rPr>
        <w:t>) as a standard</w:t>
      </w:r>
      <w:r w:rsidR="00074C71" w:rsidRPr="00427E48">
        <w:rPr>
          <w:rFonts w:ascii="Times New Roman" w:hAnsi="Times New Roman" w:cs="Times New Roman"/>
          <w:sz w:val="24"/>
          <w:szCs w:val="24"/>
        </w:rPr>
        <w:t xml:space="preserve">. </w:t>
      </w:r>
      <w:proofErr w:type="spellStart"/>
      <w:r w:rsidR="0068615D" w:rsidRPr="00427E48">
        <w:rPr>
          <w:rFonts w:ascii="Times New Roman" w:hAnsi="Times New Roman" w:cs="Times New Roman"/>
          <w:sz w:val="24"/>
          <w:szCs w:val="24"/>
        </w:rPr>
        <w:t>Cellulase</w:t>
      </w:r>
      <w:proofErr w:type="spellEnd"/>
      <w:r w:rsidR="0068615D" w:rsidRPr="00427E48">
        <w:rPr>
          <w:rFonts w:ascii="Times New Roman" w:hAnsi="Times New Roman" w:cs="Times New Roman"/>
          <w:sz w:val="24"/>
          <w:szCs w:val="24"/>
        </w:rPr>
        <w:t xml:space="preserve"> activity was done using</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working </w:t>
      </w:r>
      <w:r w:rsidR="00074C71" w:rsidRPr="00427E48">
        <w:rPr>
          <w:rFonts w:ascii="Times New Roman" w:hAnsi="Times New Roman" w:cs="Times New Roman"/>
          <w:sz w:val="24"/>
          <w:szCs w:val="24"/>
        </w:rPr>
        <w:t>solutions of</w:t>
      </w:r>
      <w:r w:rsidR="000A0C90"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Avicel</w:t>
      </w:r>
      <w:proofErr w:type="spellEnd"/>
      <w:r w:rsidRPr="00427E48">
        <w:rPr>
          <w:rFonts w:ascii="Times New Roman" w:hAnsi="Times New Roman" w:cs="Times New Roman"/>
          <w:sz w:val="24"/>
          <w:szCs w:val="24"/>
        </w:rPr>
        <w:t xml:space="preserve"> (</w:t>
      </w:r>
      <w:r w:rsidR="000A0C90" w:rsidRPr="00427E48">
        <w:rPr>
          <w:rFonts w:ascii="Times New Roman" w:hAnsi="Times New Roman" w:cs="Times New Roman"/>
          <w:sz w:val="24"/>
          <w:szCs w:val="24"/>
        </w:rPr>
        <w:t xml:space="preserve">high </w:t>
      </w:r>
      <w:r w:rsidR="0068615D" w:rsidRPr="00427E48">
        <w:rPr>
          <w:rFonts w:ascii="Times New Roman" w:hAnsi="Times New Roman" w:cs="Times New Roman"/>
          <w:sz w:val="24"/>
          <w:szCs w:val="24"/>
        </w:rPr>
        <w:t>purity,</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purchased from Merck, Germany) </w:t>
      </w:r>
      <w:r w:rsidR="00886A87" w:rsidRPr="00427E48">
        <w:rPr>
          <w:rFonts w:ascii="Times New Roman" w:hAnsi="Times New Roman" w:cs="Times New Roman"/>
          <w:sz w:val="24"/>
          <w:szCs w:val="24"/>
        </w:rPr>
        <w:t xml:space="preserve">that </w:t>
      </w:r>
      <w:r w:rsidRPr="00427E48">
        <w:rPr>
          <w:rFonts w:ascii="Times New Roman" w:hAnsi="Times New Roman" w:cs="Times New Roman"/>
          <w:sz w:val="24"/>
          <w:szCs w:val="24"/>
        </w:rPr>
        <w:t xml:space="preserve">were prepared fresh in pH 4.8 tri-sodium citrate buffer </w:t>
      </w:r>
      <w:r w:rsidR="00C169B1" w:rsidRPr="00427E48">
        <w:rPr>
          <w:rFonts w:ascii="Times New Roman" w:hAnsi="Times New Roman" w:cs="Times New Roman"/>
          <w:sz w:val="24"/>
          <w:szCs w:val="24"/>
        </w:rPr>
        <w:t>(≥99% purity</w:t>
      </w:r>
      <w:r w:rsidR="006E6DF6" w:rsidRPr="00427E48">
        <w:rPr>
          <w:rFonts w:ascii="Times New Roman" w:hAnsi="Times New Roman" w:cs="Times New Roman"/>
          <w:sz w:val="24"/>
          <w:szCs w:val="24"/>
        </w:rPr>
        <w:t xml:space="preserve">, purchased </w:t>
      </w:r>
      <w:r w:rsidR="006E6DF6" w:rsidRPr="00427E48">
        <w:rPr>
          <w:rFonts w:ascii="Times New Roman" w:hAnsi="Times New Roman" w:cs="Times New Roman"/>
          <w:sz w:val="24"/>
          <w:szCs w:val="24"/>
        </w:rPr>
        <w:lastRenderedPageBreak/>
        <w:t xml:space="preserve">from Sigma-Aldrich®, Denmark), </w:t>
      </w:r>
      <w:r w:rsidR="00886A87" w:rsidRPr="00427E48">
        <w:rPr>
          <w:rFonts w:ascii="Times New Roman" w:hAnsi="Times New Roman" w:cs="Times New Roman"/>
          <w:sz w:val="24"/>
          <w:szCs w:val="24"/>
        </w:rPr>
        <w:t xml:space="preserve">DNS reagent (prepared by </w:t>
      </w:r>
      <w:r w:rsidR="00EA1AA0" w:rsidRPr="00427E48">
        <w:rPr>
          <w:rFonts w:ascii="Times New Roman" w:hAnsi="Times New Roman" w:cs="Times New Roman"/>
          <w:sz w:val="24"/>
          <w:szCs w:val="24"/>
        </w:rPr>
        <w:t>3,5-Dinitrosalicylic acid (&gt;97%</w:t>
      </w:r>
      <w:r w:rsidR="00C169B1" w:rsidRPr="00427E48">
        <w:rPr>
          <w:rFonts w:ascii="Times New Roman" w:hAnsi="Times New Roman" w:cs="Times New Roman"/>
          <w:sz w:val="24"/>
          <w:szCs w:val="24"/>
        </w:rPr>
        <w:t xml:space="preserve"> purity</w:t>
      </w:r>
      <w:r w:rsidR="006E6DF6" w:rsidRPr="00427E48">
        <w:rPr>
          <w:rFonts w:ascii="Times New Roman" w:hAnsi="Times New Roman" w:cs="Times New Roman"/>
          <w:sz w:val="24"/>
          <w:szCs w:val="24"/>
        </w:rPr>
        <w:t>,</w:t>
      </w:r>
      <w:r w:rsidR="007D62FB" w:rsidRPr="00427E48">
        <w:rPr>
          <w:rFonts w:ascii="Times New Roman" w:hAnsi="Times New Roman" w:cs="Times New Roman"/>
          <w:sz w:val="24"/>
          <w:szCs w:val="24"/>
        </w:rPr>
        <w:t xml:space="preserve"> purchased from Alfa </w:t>
      </w:r>
      <w:proofErr w:type="spellStart"/>
      <w:r w:rsidR="007D62FB" w:rsidRPr="00427E48">
        <w:rPr>
          <w:rFonts w:ascii="Times New Roman" w:hAnsi="Times New Roman" w:cs="Times New Roman"/>
          <w:sz w:val="24"/>
          <w:szCs w:val="24"/>
        </w:rPr>
        <w:t>Aesar</w:t>
      </w:r>
      <w:proofErr w:type="spellEnd"/>
      <w:r w:rsidR="007D62FB" w:rsidRPr="00427E48">
        <w:rPr>
          <w:rFonts w:ascii="Times New Roman" w:hAnsi="Times New Roman" w:cs="Times New Roman"/>
          <w:sz w:val="24"/>
          <w:szCs w:val="24"/>
        </w:rPr>
        <w:t xml:space="preserve"> by</w:t>
      </w:r>
      <w:r w:rsidR="000A0C90" w:rsidRPr="00427E48">
        <w:rPr>
          <w:rFonts w:ascii="Times New Roman" w:hAnsi="Times New Roman" w:cs="Times New Roman"/>
          <w:sz w:val="24"/>
          <w:szCs w:val="24"/>
        </w:rPr>
        <w:t xml:space="preserve"> </w:t>
      </w:r>
      <w:r w:rsidR="007D62FB" w:rsidRPr="00427E48">
        <w:rPr>
          <w:rFonts w:ascii="Times New Roman" w:hAnsi="Times New Roman" w:cs="Times New Roman"/>
          <w:sz w:val="24"/>
          <w:szCs w:val="24"/>
        </w:rPr>
        <w:t>Thermo Fisher (</w:t>
      </w:r>
      <w:proofErr w:type="spellStart"/>
      <w:r w:rsidR="007D62FB" w:rsidRPr="00427E48">
        <w:rPr>
          <w:rFonts w:ascii="Times New Roman" w:hAnsi="Times New Roman" w:cs="Times New Roman"/>
          <w:sz w:val="24"/>
          <w:szCs w:val="24"/>
        </w:rPr>
        <w:t>Kandel</w:t>
      </w:r>
      <w:proofErr w:type="spellEnd"/>
      <w:r w:rsidR="007D62FB" w:rsidRPr="00427E48">
        <w:rPr>
          <w:rFonts w:ascii="Times New Roman" w:hAnsi="Times New Roman" w:cs="Times New Roman"/>
          <w:sz w:val="24"/>
          <w:szCs w:val="24"/>
        </w:rPr>
        <w:t xml:space="preserve">) GmbH, </w:t>
      </w:r>
      <w:r w:rsidR="00EA1AA0" w:rsidRPr="00427E48">
        <w:rPr>
          <w:rFonts w:ascii="Times New Roman" w:hAnsi="Times New Roman" w:cs="Times New Roman"/>
          <w:sz w:val="24"/>
          <w:szCs w:val="24"/>
        </w:rPr>
        <w:t>Germany</w:t>
      </w:r>
      <w:r w:rsidR="006E6DF6" w:rsidRPr="00427E48">
        <w:rPr>
          <w:rFonts w:ascii="Times New Roman" w:hAnsi="Times New Roman" w:cs="Times New Roman"/>
          <w:sz w:val="24"/>
          <w:szCs w:val="24"/>
        </w:rPr>
        <w:t>)</w:t>
      </w:r>
      <w:r w:rsidR="00886A87" w:rsidRPr="00427E48">
        <w:rPr>
          <w:rFonts w:ascii="Times New Roman" w:hAnsi="Times New Roman" w:cs="Times New Roman"/>
          <w:sz w:val="24"/>
          <w:szCs w:val="24"/>
        </w:rPr>
        <w:t xml:space="preserve"> and</w:t>
      </w:r>
      <w:r w:rsidR="000A0C90" w:rsidRPr="00427E48">
        <w:rPr>
          <w:rFonts w:ascii="Times New Roman" w:hAnsi="Times New Roman" w:cs="Times New Roman"/>
          <w:sz w:val="24"/>
          <w:szCs w:val="24"/>
        </w:rPr>
        <w:t xml:space="preserve"> </w:t>
      </w:r>
      <w:r w:rsidR="00886A87" w:rsidRPr="00427E48">
        <w:rPr>
          <w:rFonts w:ascii="Times New Roman" w:hAnsi="Times New Roman" w:cs="Times New Roman"/>
          <w:sz w:val="24"/>
          <w:szCs w:val="24"/>
        </w:rPr>
        <w:t>p</w:t>
      </w:r>
      <w:r w:rsidR="0068615D" w:rsidRPr="00427E48">
        <w:rPr>
          <w:rFonts w:ascii="Times New Roman" w:hAnsi="Times New Roman" w:cs="Times New Roman"/>
          <w:sz w:val="24"/>
          <w:szCs w:val="24"/>
        </w:rPr>
        <w:t xml:space="preserve">otassium sodium </w:t>
      </w:r>
      <w:proofErr w:type="spellStart"/>
      <w:r w:rsidR="0068615D" w:rsidRPr="00427E48">
        <w:rPr>
          <w:rFonts w:ascii="Times New Roman" w:hAnsi="Times New Roman" w:cs="Times New Roman"/>
          <w:sz w:val="24"/>
          <w:szCs w:val="24"/>
        </w:rPr>
        <w:t>tartrate</w:t>
      </w:r>
      <w:proofErr w:type="spellEnd"/>
      <w:r w:rsidR="0068615D" w:rsidRPr="00427E48">
        <w:rPr>
          <w:rFonts w:ascii="Times New Roman" w:hAnsi="Times New Roman" w:cs="Times New Roman"/>
          <w:sz w:val="24"/>
          <w:szCs w:val="24"/>
        </w:rPr>
        <w:t xml:space="preserve"> </w:t>
      </w:r>
      <w:proofErr w:type="spellStart"/>
      <w:r w:rsidR="0068615D" w:rsidRPr="00427E48">
        <w:rPr>
          <w:rFonts w:ascii="Times New Roman" w:hAnsi="Times New Roman" w:cs="Times New Roman"/>
          <w:sz w:val="24"/>
          <w:szCs w:val="24"/>
        </w:rPr>
        <w:t>tetrahydrate</w:t>
      </w:r>
      <w:proofErr w:type="spellEnd"/>
      <w:r w:rsidR="006E6DF6" w:rsidRPr="00427E48">
        <w:rPr>
          <w:rFonts w:ascii="Times New Roman" w:hAnsi="Times New Roman" w:cs="Times New Roman"/>
          <w:sz w:val="24"/>
          <w:szCs w:val="24"/>
        </w:rPr>
        <w:t>(&gt;98</w:t>
      </w:r>
      <w:r w:rsidR="0068615D" w:rsidRPr="00427E48">
        <w:rPr>
          <w:rFonts w:ascii="Times New Roman" w:hAnsi="Times New Roman" w:cs="Times New Roman"/>
          <w:sz w:val="24"/>
          <w:szCs w:val="24"/>
        </w:rPr>
        <w:t>%</w:t>
      </w:r>
      <w:r w:rsidR="00886A87" w:rsidRPr="00427E48">
        <w:rPr>
          <w:rFonts w:ascii="Times New Roman" w:hAnsi="Times New Roman" w:cs="Times New Roman"/>
          <w:sz w:val="24"/>
          <w:szCs w:val="24"/>
        </w:rPr>
        <w:t xml:space="preserve"> purity, purchased from </w:t>
      </w:r>
      <w:proofErr w:type="spellStart"/>
      <w:r w:rsidR="00886A87" w:rsidRPr="00427E48">
        <w:rPr>
          <w:rFonts w:ascii="Times New Roman" w:hAnsi="Times New Roman" w:cs="Times New Roman"/>
          <w:sz w:val="24"/>
          <w:szCs w:val="24"/>
        </w:rPr>
        <w:t>Lach-Ner</w:t>
      </w:r>
      <w:proofErr w:type="spellEnd"/>
      <w:r w:rsidR="00886A87" w:rsidRPr="00427E48">
        <w:rPr>
          <w:rFonts w:ascii="Times New Roman" w:hAnsi="Times New Roman" w:cs="Times New Roman"/>
          <w:sz w:val="24"/>
          <w:szCs w:val="24"/>
        </w:rPr>
        <w:t xml:space="preserve">, Czech Republic) and then calculated using glucose (≥99% purity, </w:t>
      </w:r>
      <w:proofErr w:type="spellStart"/>
      <w:r w:rsidR="00886A87" w:rsidRPr="00427E48">
        <w:rPr>
          <w:rFonts w:ascii="Times New Roman" w:hAnsi="Times New Roman" w:cs="Times New Roman"/>
          <w:sz w:val="24"/>
          <w:szCs w:val="24"/>
        </w:rPr>
        <w:t>Beta</w:t>
      </w:r>
      <w:r w:rsidR="006E6DF6" w:rsidRPr="00427E48">
        <w:rPr>
          <w:rFonts w:ascii="Times New Roman" w:hAnsi="Times New Roman" w:cs="Times New Roman"/>
          <w:sz w:val="24"/>
          <w:szCs w:val="24"/>
        </w:rPr>
        <w:t>h</w:t>
      </w:r>
      <w:r w:rsidR="00886A87" w:rsidRPr="00427E48">
        <w:rPr>
          <w:rFonts w:ascii="Times New Roman" w:hAnsi="Times New Roman" w:cs="Times New Roman"/>
          <w:sz w:val="24"/>
          <w:szCs w:val="24"/>
        </w:rPr>
        <w:t>em</w:t>
      </w:r>
      <w:proofErr w:type="spellEnd"/>
      <w:r w:rsidR="00886A87" w:rsidRPr="00427E48">
        <w:rPr>
          <w:rFonts w:ascii="Times New Roman" w:hAnsi="Times New Roman" w:cs="Times New Roman"/>
          <w:sz w:val="24"/>
          <w:szCs w:val="24"/>
        </w:rPr>
        <w:t>, Belgrade, Serbia) as a standard.</w:t>
      </w:r>
    </w:p>
    <w:p w:rsidR="00074C71" w:rsidRPr="00427E48" w:rsidRDefault="00074C71" w:rsidP="00AD141E">
      <w:pPr>
        <w:spacing w:after="0" w:line="360" w:lineRule="auto"/>
        <w:jc w:val="both"/>
        <w:rPr>
          <w:rFonts w:ascii="Times New Roman" w:hAnsi="Times New Roman" w:cs="Times New Roman"/>
          <w:b/>
          <w:i/>
          <w:sz w:val="24"/>
          <w:szCs w:val="24"/>
        </w:rPr>
      </w:pPr>
      <w:proofErr w:type="spellStart"/>
      <w:r w:rsidRPr="00427E48">
        <w:rPr>
          <w:rFonts w:ascii="Times New Roman" w:hAnsi="Times New Roman" w:cs="Times New Roman"/>
          <w:b/>
          <w:i/>
          <w:sz w:val="24"/>
          <w:szCs w:val="24"/>
        </w:rPr>
        <w:t>Polyphenols</w:t>
      </w:r>
      <w:proofErr w:type="spellEnd"/>
      <w:r w:rsidRPr="00427E48">
        <w:rPr>
          <w:rFonts w:ascii="Times New Roman" w:hAnsi="Times New Roman" w:cs="Times New Roman"/>
          <w:b/>
          <w:i/>
          <w:sz w:val="24"/>
          <w:szCs w:val="24"/>
        </w:rPr>
        <w:t xml:space="preserve"> and nicotine extraction</w:t>
      </w:r>
    </w:p>
    <w:p w:rsidR="00074C71" w:rsidRPr="00427E48" w:rsidRDefault="00074C71" w:rsidP="00AD141E">
      <w:pPr>
        <w:spacing w:after="0" w:line="360" w:lineRule="auto"/>
        <w:jc w:val="both"/>
        <w:rPr>
          <w:rFonts w:ascii="Times New Roman" w:hAnsi="Times New Roman" w:cs="Times New Roman"/>
          <w:i/>
          <w:sz w:val="24"/>
          <w:szCs w:val="24"/>
        </w:rPr>
      </w:pPr>
      <w:r w:rsidRPr="00427E48">
        <w:rPr>
          <w:rFonts w:ascii="Times New Roman" w:hAnsi="Times New Roman" w:cs="Times New Roman"/>
          <w:i/>
          <w:sz w:val="24"/>
          <w:szCs w:val="24"/>
        </w:rPr>
        <w:t>Equipment and procedure</w:t>
      </w:r>
    </w:p>
    <w:p w:rsidR="00FC49B7" w:rsidRPr="00427E48" w:rsidRDefault="008C6028" w:rsidP="00AD141E">
      <w:pPr>
        <w:spacing w:after="0" w:line="360" w:lineRule="auto"/>
        <w:jc w:val="both"/>
        <w:rPr>
          <w:rFonts w:ascii="Times New Roman" w:hAnsi="Times New Roman" w:cs="Times New Roman"/>
          <w:sz w:val="24"/>
          <w:szCs w:val="24"/>
        </w:rPr>
      </w:pPr>
      <w:proofErr w:type="spellStart"/>
      <w:r w:rsidRPr="00427E48">
        <w:rPr>
          <w:rFonts w:ascii="Times New Roman" w:hAnsi="Times New Roman" w:cs="Times New Roman"/>
          <w:sz w:val="24"/>
          <w:szCs w:val="24"/>
        </w:rPr>
        <w:t>Polyphenol</w:t>
      </w:r>
      <w:r w:rsidR="008F224A" w:rsidRPr="00427E48">
        <w:rPr>
          <w:rFonts w:ascii="Times New Roman" w:hAnsi="Times New Roman" w:cs="Times New Roman"/>
          <w:sz w:val="24"/>
          <w:szCs w:val="24"/>
        </w:rPr>
        <w:t>s</w:t>
      </w:r>
      <w:proofErr w:type="spellEnd"/>
      <w:r w:rsidR="008F224A" w:rsidRPr="00427E48">
        <w:rPr>
          <w:rFonts w:ascii="Times New Roman" w:hAnsi="Times New Roman" w:cs="Times New Roman"/>
          <w:sz w:val="24"/>
          <w:szCs w:val="24"/>
        </w:rPr>
        <w:t xml:space="preserve"> </w:t>
      </w:r>
      <w:r w:rsidR="00B87BA7" w:rsidRPr="00427E48">
        <w:rPr>
          <w:rFonts w:ascii="Times New Roman" w:hAnsi="Times New Roman" w:cs="Times New Roman"/>
          <w:sz w:val="24"/>
          <w:szCs w:val="24"/>
        </w:rPr>
        <w:t xml:space="preserve">and nicotine </w:t>
      </w:r>
      <w:r w:rsidR="008F224A" w:rsidRPr="00427E48">
        <w:rPr>
          <w:rFonts w:ascii="Times New Roman" w:hAnsi="Times New Roman" w:cs="Times New Roman"/>
          <w:sz w:val="24"/>
          <w:szCs w:val="24"/>
        </w:rPr>
        <w:t xml:space="preserve">extraction was performed </w:t>
      </w:r>
      <w:r w:rsidR="00B87BA7" w:rsidRPr="00427E48">
        <w:rPr>
          <w:rFonts w:ascii="Times New Roman" w:hAnsi="Times New Roman" w:cs="Times New Roman"/>
          <w:sz w:val="24"/>
          <w:szCs w:val="24"/>
        </w:rPr>
        <w:t>using</w:t>
      </w:r>
      <w:r w:rsidR="008F224A" w:rsidRPr="00427E48">
        <w:rPr>
          <w:rFonts w:ascii="Times New Roman" w:hAnsi="Times New Roman" w:cs="Times New Roman"/>
          <w:sz w:val="24"/>
          <w:szCs w:val="24"/>
        </w:rPr>
        <w:t xml:space="preserve"> household microwave oven (LG MC7849HS)</w:t>
      </w:r>
      <w:r w:rsidR="00117AF2" w:rsidRPr="00427E48">
        <w:rPr>
          <w:rFonts w:ascii="Times New Roman" w:hAnsi="Times New Roman" w:cs="Times New Roman"/>
          <w:sz w:val="24"/>
          <w:szCs w:val="24"/>
        </w:rPr>
        <w:t>,</w:t>
      </w:r>
      <w:r w:rsidR="008F224A" w:rsidRPr="00427E48">
        <w:rPr>
          <w:rFonts w:ascii="Times New Roman" w:hAnsi="Times New Roman" w:cs="Times New Roman"/>
          <w:sz w:val="24"/>
          <w:szCs w:val="24"/>
        </w:rPr>
        <w:t xml:space="preserve"> with </w:t>
      </w:r>
      <w:r w:rsidR="00B87BA7" w:rsidRPr="00427E48">
        <w:rPr>
          <w:rFonts w:ascii="Times New Roman" w:hAnsi="Times New Roman" w:cs="Times New Roman"/>
          <w:sz w:val="24"/>
          <w:szCs w:val="24"/>
        </w:rPr>
        <w:t>distilled water</w:t>
      </w:r>
      <w:r w:rsidR="00117AF2" w:rsidRPr="00427E48">
        <w:rPr>
          <w:rFonts w:ascii="Times New Roman" w:hAnsi="Times New Roman" w:cs="Times New Roman"/>
          <w:sz w:val="24"/>
          <w:szCs w:val="24"/>
        </w:rPr>
        <w:t xml:space="preserve"> as a solvent</w:t>
      </w:r>
      <w:r w:rsidR="008F224A" w:rsidRPr="00427E48">
        <w:rPr>
          <w:rFonts w:ascii="Times New Roman" w:hAnsi="Times New Roman" w:cs="Times New Roman"/>
          <w:sz w:val="24"/>
          <w:szCs w:val="24"/>
        </w:rPr>
        <w:t xml:space="preserve">. </w:t>
      </w:r>
      <w:r w:rsidR="00BB30FF" w:rsidRPr="00427E48">
        <w:rPr>
          <w:rFonts w:ascii="Times New Roman" w:hAnsi="Times New Roman" w:cs="Times New Roman"/>
          <w:sz w:val="24"/>
          <w:szCs w:val="24"/>
        </w:rPr>
        <w:t>Batch experiments were done in 100 m</w:t>
      </w:r>
      <w:r w:rsidR="0089569D" w:rsidRPr="00427E48">
        <w:rPr>
          <w:rFonts w:ascii="Times New Roman" w:hAnsi="Times New Roman" w:cs="Times New Roman"/>
          <w:sz w:val="24"/>
          <w:szCs w:val="24"/>
        </w:rPr>
        <w:t>l</w:t>
      </w:r>
      <w:r w:rsidR="00BB30FF" w:rsidRPr="00427E48">
        <w:rPr>
          <w:rFonts w:ascii="Times New Roman" w:hAnsi="Times New Roman" w:cs="Times New Roman"/>
          <w:sz w:val="24"/>
          <w:szCs w:val="24"/>
        </w:rPr>
        <w:t xml:space="preserve"> Erlenmeyer flasks, with tobacco waste and different </w:t>
      </w:r>
      <w:r w:rsidR="00B4787E" w:rsidRPr="00427E48">
        <w:rPr>
          <w:rFonts w:ascii="Times New Roman" w:hAnsi="Times New Roman" w:cs="Times New Roman"/>
          <w:sz w:val="24"/>
          <w:szCs w:val="24"/>
        </w:rPr>
        <w:t>liquid/solid</w:t>
      </w:r>
      <w:r w:rsidR="00BB30FF" w:rsidRPr="00427E48">
        <w:rPr>
          <w:rFonts w:ascii="Times New Roman" w:hAnsi="Times New Roman" w:cs="Times New Roman"/>
          <w:sz w:val="24"/>
          <w:szCs w:val="24"/>
        </w:rPr>
        <w:t xml:space="preserve"> ratio and with a predetermined time of extraction.</w:t>
      </w:r>
      <w:r w:rsidR="000A0C90" w:rsidRPr="00427E48">
        <w:rPr>
          <w:rFonts w:ascii="Times New Roman" w:hAnsi="Times New Roman" w:cs="Times New Roman"/>
          <w:sz w:val="24"/>
          <w:szCs w:val="24"/>
        </w:rPr>
        <w:t xml:space="preserve"> </w:t>
      </w:r>
      <w:r w:rsidR="00BB30FF" w:rsidRPr="00427E48">
        <w:rPr>
          <w:rFonts w:ascii="Times New Roman" w:hAnsi="Times New Roman" w:cs="Times New Roman"/>
          <w:sz w:val="24"/>
          <w:szCs w:val="24"/>
        </w:rPr>
        <w:t xml:space="preserve">The microwave oven was set </w:t>
      </w:r>
      <w:r w:rsidR="00500529" w:rsidRPr="00427E48">
        <w:rPr>
          <w:rFonts w:ascii="Times New Roman" w:hAnsi="Times New Roman" w:cs="Times New Roman"/>
          <w:sz w:val="24"/>
          <w:szCs w:val="24"/>
        </w:rPr>
        <w:t>a</w:t>
      </w:r>
      <w:r w:rsidR="00BB30FF" w:rsidRPr="00427E48">
        <w:rPr>
          <w:rFonts w:ascii="Times New Roman" w:hAnsi="Times New Roman" w:cs="Times New Roman"/>
          <w:sz w:val="24"/>
          <w:szCs w:val="24"/>
        </w:rPr>
        <w:t xml:space="preserve">t </w:t>
      </w:r>
      <w:r w:rsidR="008B26C3" w:rsidRPr="00427E48">
        <w:rPr>
          <w:rFonts w:ascii="Times New Roman" w:hAnsi="Times New Roman" w:cs="Times New Roman"/>
          <w:sz w:val="24"/>
          <w:szCs w:val="24"/>
        </w:rPr>
        <w:t>180</w:t>
      </w:r>
      <w:r w:rsidR="00BB30FF" w:rsidRPr="00427E48">
        <w:rPr>
          <w:rFonts w:ascii="Times New Roman" w:hAnsi="Times New Roman" w:cs="Times New Roman"/>
          <w:sz w:val="24"/>
          <w:szCs w:val="24"/>
        </w:rPr>
        <w:t> W</w:t>
      </w:r>
      <w:r w:rsidR="001163CA" w:rsidRPr="00427E48">
        <w:rPr>
          <w:rFonts w:ascii="Times New Roman" w:hAnsi="Times New Roman" w:cs="Times New Roman"/>
          <w:sz w:val="24"/>
          <w:szCs w:val="24"/>
        </w:rPr>
        <w:t xml:space="preserve">. After extraction, the mixture was filtrated and </w:t>
      </w:r>
      <w:r w:rsidR="00500529" w:rsidRPr="00427E48">
        <w:rPr>
          <w:rFonts w:ascii="Times New Roman" w:hAnsi="Times New Roman" w:cs="Times New Roman"/>
          <w:sz w:val="24"/>
          <w:szCs w:val="24"/>
        </w:rPr>
        <w:t xml:space="preserve">the </w:t>
      </w:r>
      <w:r w:rsidR="001163CA" w:rsidRPr="00427E48">
        <w:rPr>
          <w:rFonts w:ascii="Times New Roman" w:hAnsi="Times New Roman" w:cs="Times New Roman"/>
          <w:sz w:val="24"/>
          <w:szCs w:val="24"/>
        </w:rPr>
        <w:t>p</w:t>
      </w:r>
      <w:r w:rsidR="008F224A" w:rsidRPr="00427E48">
        <w:rPr>
          <w:rFonts w:ascii="Times New Roman" w:hAnsi="Times New Roman" w:cs="Times New Roman"/>
          <w:sz w:val="24"/>
          <w:szCs w:val="24"/>
        </w:rPr>
        <w:t xml:space="preserve">ercentage of dry matter was measured on </w:t>
      </w:r>
      <w:r w:rsidR="001163CA" w:rsidRPr="00427E48">
        <w:rPr>
          <w:rFonts w:ascii="Times New Roman" w:hAnsi="Times New Roman" w:cs="Times New Roman"/>
          <w:sz w:val="24"/>
          <w:szCs w:val="24"/>
        </w:rPr>
        <w:t>moisture analyzer</w:t>
      </w:r>
      <w:r w:rsidR="008F224A" w:rsidRPr="00427E48">
        <w:rPr>
          <w:rFonts w:ascii="Times New Roman" w:hAnsi="Times New Roman" w:cs="Times New Roman"/>
          <w:sz w:val="24"/>
          <w:szCs w:val="24"/>
        </w:rPr>
        <w:t xml:space="preserve"> (MA 9507, </w:t>
      </w:r>
      <w:proofErr w:type="spellStart"/>
      <w:r w:rsidR="008F224A" w:rsidRPr="00427E48">
        <w:rPr>
          <w:rFonts w:ascii="Times New Roman" w:hAnsi="Times New Roman" w:cs="Times New Roman"/>
          <w:sz w:val="24"/>
          <w:szCs w:val="24"/>
        </w:rPr>
        <w:t>Iskra</w:t>
      </w:r>
      <w:proofErr w:type="spellEnd"/>
      <w:r w:rsidR="008F224A" w:rsidRPr="00427E48">
        <w:rPr>
          <w:rFonts w:ascii="Times New Roman" w:hAnsi="Times New Roman" w:cs="Times New Roman"/>
          <w:sz w:val="24"/>
          <w:szCs w:val="24"/>
        </w:rPr>
        <w:t xml:space="preserve">, </w:t>
      </w:r>
      <w:proofErr w:type="gramStart"/>
      <w:r w:rsidR="008F224A" w:rsidRPr="00427E48">
        <w:rPr>
          <w:rFonts w:ascii="Times New Roman" w:hAnsi="Times New Roman" w:cs="Times New Roman"/>
          <w:sz w:val="24"/>
          <w:szCs w:val="24"/>
        </w:rPr>
        <w:t>Ljubljana</w:t>
      </w:r>
      <w:proofErr w:type="gramEnd"/>
      <w:r w:rsidR="008F224A" w:rsidRPr="00427E48">
        <w:rPr>
          <w:rFonts w:ascii="Times New Roman" w:hAnsi="Times New Roman" w:cs="Times New Roman"/>
          <w:sz w:val="24"/>
          <w:szCs w:val="24"/>
        </w:rPr>
        <w:t xml:space="preserve">, </w:t>
      </w:r>
      <w:r w:rsidR="001163CA" w:rsidRPr="00427E48">
        <w:rPr>
          <w:rFonts w:ascii="Times New Roman" w:hAnsi="Times New Roman" w:cs="Times New Roman"/>
          <w:sz w:val="24"/>
          <w:szCs w:val="24"/>
        </w:rPr>
        <w:t>Slovenia</w:t>
      </w:r>
      <w:r w:rsidR="008F224A" w:rsidRPr="00427E48">
        <w:rPr>
          <w:rFonts w:ascii="Times New Roman" w:hAnsi="Times New Roman" w:cs="Times New Roman"/>
          <w:sz w:val="24"/>
          <w:szCs w:val="24"/>
        </w:rPr>
        <w:t xml:space="preserve">). Each sample was diluted with </w:t>
      </w:r>
      <w:r w:rsidR="001163CA" w:rsidRPr="00427E48">
        <w:rPr>
          <w:rFonts w:ascii="Times New Roman" w:hAnsi="Times New Roman" w:cs="Times New Roman"/>
          <w:sz w:val="24"/>
          <w:szCs w:val="24"/>
        </w:rPr>
        <w:t>distilled water</w:t>
      </w:r>
      <w:r w:rsidR="008F224A" w:rsidRPr="00427E48">
        <w:rPr>
          <w:rFonts w:ascii="Times New Roman" w:hAnsi="Times New Roman" w:cs="Times New Roman"/>
          <w:sz w:val="24"/>
          <w:szCs w:val="24"/>
        </w:rPr>
        <w:t xml:space="preserve"> to a concentration of 1</w:t>
      </w:r>
      <w:r w:rsidR="001163CA" w:rsidRPr="00427E48">
        <w:rPr>
          <w:rFonts w:ascii="Times New Roman" w:hAnsi="Times New Roman" w:cs="Times New Roman"/>
          <w:sz w:val="24"/>
          <w:szCs w:val="24"/>
        </w:rPr>
        <w:t>0</w:t>
      </w:r>
      <w:r w:rsidR="0089569D" w:rsidRPr="00427E48">
        <w:rPr>
          <w:rFonts w:ascii="Times New Roman" w:hAnsi="Times New Roman" w:cs="Times New Roman"/>
          <w:sz w:val="24"/>
          <w:szCs w:val="24"/>
        </w:rPr>
        <w:t> </w:t>
      </w:r>
      <w:r w:rsidR="00CB4B0C" w:rsidRPr="00427E48">
        <w:rPr>
          <w:rFonts w:ascii="Times New Roman" w:hAnsi="Times New Roman" w:cs="Times New Roman"/>
          <w:sz w:val="24"/>
          <w:szCs w:val="24"/>
        </w:rPr>
        <w:t>mg</w:t>
      </w:r>
      <w:r w:rsidR="003B6257" w:rsidRPr="00427E48">
        <w:rPr>
          <w:rFonts w:ascii="Times New Roman" w:hAnsi="Times New Roman" w:cs="Times New Roman"/>
          <w:sz w:val="24"/>
          <w:szCs w:val="24"/>
        </w:rPr>
        <w:t xml:space="preserve"> dry matter</w:t>
      </w:r>
      <w:r w:rsidR="00CB4B0C" w:rsidRPr="00427E48">
        <w:rPr>
          <w:rFonts w:ascii="Times New Roman" w:hAnsi="Times New Roman" w:cs="Times New Roman"/>
          <w:sz w:val="24"/>
          <w:szCs w:val="24"/>
        </w:rPr>
        <w:t xml:space="preserve"> ml</w:t>
      </w:r>
      <w:r w:rsidR="00CB4B0C" w:rsidRPr="00427E48">
        <w:rPr>
          <w:rFonts w:ascii="Times New Roman" w:hAnsi="Times New Roman" w:cs="Times New Roman"/>
          <w:sz w:val="24"/>
          <w:szCs w:val="24"/>
          <w:vertAlign w:val="superscript"/>
        </w:rPr>
        <w:t>-1</w:t>
      </w:r>
      <w:r w:rsidR="000A0C90" w:rsidRPr="00427E48">
        <w:rPr>
          <w:rFonts w:ascii="Times New Roman" w:hAnsi="Times New Roman" w:cs="Times New Roman"/>
          <w:sz w:val="24"/>
          <w:szCs w:val="24"/>
          <w:vertAlign w:val="superscript"/>
        </w:rPr>
        <w:t xml:space="preserve"> </w:t>
      </w:r>
      <w:r w:rsidR="001163CA" w:rsidRPr="00427E48">
        <w:rPr>
          <w:rFonts w:ascii="Times New Roman" w:hAnsi="Times New Roman" w:cs="Times New Roman"/>
          <w:sz w:val="24"/>
          <w:szCs w:val="24"/>
        </w:rPr>
        <w:t xml:space="preserve">for </w:t>
      </w:r>
      <w:proofErr w:type="spellStart"/>
      <w:r w:rsidR="00500529" w:rsidRPr="00427E48">
        <w:rPr>
          <w:rFonts w:ascii="Times New Roman" w:hAnsi="Times New Roman" w:cs="Times New Roman"/>
          <w:sz w:val="24"/>
          <w:szCs w:val="24"/>
        </w:rPr>
        <w:t>polyphenol</w:t>
      </w:r>
      <w:proofErr w:type="spellEnd"/>
      <w:r w:rsidR="00500529" w:rsidRPr="00427E48">
        <w:rPr>
          <w:rFonts w:ascii="Times New Roman" w:hAnsi="Times New Roman" w:cs="Times New Roman"/>
          <w:sz w:val="24"/>
          <w:szCs w:val="24"/>
        </w:rPr>
        <w:t xml:space="preserve"> analysis</w:t>
      </w:r>
      <w:r w:rsidR="0089569D" w:rsidRPr="00427E48">
        <w:rPr>
          <w:rFonts w:ascii="Times New Roman" w:hAnsi="Times New Roman" w:cs="Times New Roman"/>
          <w:sz w:val="24"/>
          <w:szCs w:val="24"/>
        </w:rPr>
        <w:t xml:space="preserve"> and 0.5 </w:t>
      </w:r>
      <w:r w:rsidR="00CB4B0C" w:rsidRPr="00427E48">
        <w:rPr>
          <w:rFonts w:ascii="Times New Roman" w:hAnsi="Times New Roman" w:cs="Times New Roman"/>
          <w:sz w:val="24"/>
          <w:szCs w:val="24"/>
        </w:rPr>
        <w:t xml:space="preserve">mg </w:t>
      </w:r>
      <w:r w:rsidR="003B6257" w:rsidRPr="00427E48">
        <w:rPr>
          <w:rFonts w:ascii="Times New Roman" w:hAnsi="Times New Roman" w:cs="Times New Roman"/>
          <w:sz w:val="24"/>
          <w:szCs w:val="24"/>
        </w:rPr>
        <w:t xml:space="preserve">dry matter </w:t>
      </w:r>
      <w:r w:rsidR="00CB4B0C" w:rsidRPr="00427E48">
        <w:rPr>
          <w:rFonts w:ascii="Times New Roman" w:hAnsi="Times New Roman" w:cs="Times New Roman"/>
          <w:sz w:val="24"/>
          <w:szCs w:val="24"/>
        </w:rPr>
        <w:t>ml</w:t>
      </w:r>
      <w:r w:rsidR="00CB4B0C" w:rsidRPr="00427E48">
        <w:rPr>
          <w:rFonts w:ascii="Times New Roman" w:hAnsi="Times New Roman" w:cs="Times New Roman"/>
          <w:sz w:val="24"/>
          <w:szCs w:val="24"/>
          <w:vertAlign w:val="superscript"/>
        </w:rPr>
        <w:t>-1</w:t>
      </w:r>
      <w:r w:rsidR="000A0C90" w:rsidRPr="00427E48">
        <w:rPr>
          <w:rFonts w:ascii="Times New Roman" w:hAnsi="Times New Roman" w:cs="Times New Roman"/>
          <w:sz w:val="24"/>
          <w:szCs w:val="24"/>
          <w:vertAlign w:val="superscript"/>
        </w:rPr>
        <w:t xml:space="preserve"> </w:t>
      </w:r>
      <w:r w:rsidR="001163CA" w:rsidRPr="00427E48">
        <w:rPr>
          <w:rFonts w:ascii="Times New Roman" w:hAnsi="Times New Roman" w:cs="Times New Roman"/>
          <w:sz w:val="24"/>
          <w:szCs w:val="24"/>
        </w:rPr>
        <w:t>for nicotine analysis.</w:t>
      </w:r>
    </w:p>
    <w:p w:rsidR="00774C04" w:rsidRPr="00427E48" w:rsidRDefault="00774C04" w:rsidP="00AD141E">
      <w:pPr>
        <w:spacing w:after="0" w:line="360" w:lineRule="auto"/>
        <w:jc w:val="both"/>
        <w:rPr>
          <w:rFonts w:ascii="Times New Roman" w:hAnsi="Times New Roman" w:cs="Times New Roman"/>
          <w:i/>
          <w:sz w:val="24"/>
          <w:szCs w:val="24"/>
        </w:rPr>
      </w:pPr>
      <w:r w:rsidRPr="00427E48">
        <w:rPr>
          <w:rFonts w:ascii="Times New Roman" w:hAnsi="Times New Roman" w:cs="Times New Roman"/>
          <w:i/>
          <w:sz w:val="24"/>
          <w:szCs w:val="24"/>
        </w:rPr>
        <w:t>Experimental design</w:t>
      </w:r>
    </w:p>
    <w:p w:rsidR="00AD141E" w:rsidRPr="00427E48" w:rsidRDefault="00B4787E" w:rsidP="00AD141E">
      <w:pPr>
        <w:spacing w:after="0" w:line="360" w:lineRule="auto"/>
        <w:rPr>
          <w:rFonts w:ascii="Times New Roman" w:hAnsi="Times New Roman" w:cs="Times New Roman"/>
          <w:sz w:val="24"/>
          <w:szCs w:val="24"/>
        </w:rPr>
      </w:pPr>
      <w:r w:rsidRPr="00427E48">
        <w:rPr>
          <w:rFonts w:ascii="Times New Roman" w:hAnsi="Times New Roman" w:cs="Times New Roman"/>
          <w:bCs/>
          <w:sz w:val="24"/>
          <w:szCs w:val="24"/>
        </w:rPr>
        <w:t>Central Composite Design</w:t>
      </w:r>
      <w:r w:rsidR="004521E9" w:rsidRPr="00427E48">
        <w:rPr>
          <w:rFonts w:ascii="Times New Roman" w:hAnsi="Times New Roman" w:cs="Times New Roman"/>
          <w:sz w:val="24"/>
          <w:szCs w:val="24"/>
        </w:rPr>
        <w:t xml:space="preserve"> (</w:t>
      </w:r>
      <w:r w:rsidRPr="00427E48">
        <w:rPr>
          <w:rFonts w:ascii="Times New Roman" w:hAnsi="Times New Roman" w:cs="Times New Roman"/>
          <w:sz w:val="24"/>
          <w:szCs w:val="24"/>
        </w:rPr>
        <w:t>CC</w:t>
      </w:r>
      <w:r w:rsidR="004521E9" w:rsidRPr="00427E48">
        <w:rPr>
          <w:rFonts w:ascii="Times New Roman" w:hAnsi="Times New Roman" w:cs="Times New Roman"/>
          <w:sz w:val="24"/>
          <w:szCs w:val="24"/>
        </w:rPr>
        <w:t>D) within</w:t>
      </w:r>
      <w:r w:rsidR="000A0C90" w:rsidRPr="00427E48">
        <w:rPr>
          <w:rFonts w:ascii="Times New Roman" w:hAnsi="Times New Roman" w:cs="Times New Roman"/>
          <w:sz w:val="24"/>
          <w:szCs w:val="24"/>
        </w:rPr>
        <w:t xml:space="preserve"> </w:t>
      </w:r>
      <w:r w:rsidR="004521E9" w:rsidRPr="00427E48">
        <w:rPr>
          <w:rFonts w:ascii="Times New Roman" w:hAnsi="Times New Roman" w:cs="Times New Roman"/>
          <w:sz w:val="24"/>
          <w:szCs w:val="24"/>
        </w:rPr>
        <w:t>RSM</w:t>
      </w:r>
      <w:r w:rsidR="000A0C90" w:rsidRPr="00427E48">
        <w:rPr>
          <w:rFonts w:ascii="Times New Roman" w:hAnsi="Times New Roman" w:cs="Times New Roman"/>
          <w:sz w:val="24"/>
          <w:szCs w:val="24"/>
        </w:rPr>
        <w:t xml:space="preserve"> </w:t>
      </w:r>
      <w:r w:rsidR="00774C04" w:rsidRPr="00427E48">
        <w:rPr>
          <w:rFonts w:ascii="Times New Roman" w:hAnsi="Times New Roman" w:cs="Times New Roman"/>
          <w:sz w:val="24"/>
          <w:szCs w:val="24"/>
        </w:rPr>
        <w:t xml:space="preserve">was applied in order to determine the best combination </w:t>
      </w:r>
      <w:r w:rsidR="00E80463" w:rsidRPr="00427E48">
        <w:rPr>
          <w:rFonts w:ascii="Times New Roman" w:hAnsi="Times New Roman" w:cs="Times New Roman"/>
          <w:sz w:val="24"/>
          <w:szCs w:val="24"/>
        </w:rPr>
        <w:t xml:space="preserve">of </w:t>
      </w:r>
      <w:r w:rsidR="004521E9" w:rsidRPr="00427E48">
        <w:rPr>
          <w:rFonts w:ascii="Times New Roman" w:hAnsi="Times New Roman" w:cs="Times New Roman"/>
          <w:sz w:val="24"/>
          <w:szCs w:val="24"/>
        </w:rPr>
        <w:t>selected factors</w:t>
      </w:r>
      <w:r w:rsidR="000A0C90" w:rsidRPr="00427E48">
        <w:rPr>
          <w:rFonts w:ascii="Times New Roman" w:hAnsi="Times New Roman" w:cs="Times New Roman"/>
          <w:sz w:val="24"/>
          <w:szCs w:val="24"/>
        </w:rPr>
        <w:t xml:space="preserve"> </w:t>
      </w:r>
      <w:r w:rsidR="00774C04" w:rsidRPr="00427E48">
        <w:rPr>
          <w:rFonts w:ascii="Times New Roman" w:hAnsi="Times New Roman" w:cs="Times New Roman"/>
          <w:sz w:val="24"/>
          <w:szCs w:val="24"/>
        </w:rPr>
        <w:t>for the given responses</w:t>
      </w:r>
      <w:r w:rsidR="00FC49B7" w:rsidRPr="00427E48">
        <w:rPr>
          <w:rFonts w:ascii="Times New Roman" w:hAnsi="Times New Roman" w:cs="Times New Roman"/>
          <w:sz w:val="24"/>
          <w:szCs w:val="24"/>
        </w:rPr>
        <w:t xml:space="preserve">: </w:t>
      </w:r>
      <w:r w:rsidR="00E01F20" w:rsidRPr="00427E48">
        <w:rPr>
          <w:rFonts w:ascii="Times New Roman" w:hAnsi="Times New Roman" w:cs="Times New Roman"/>
          <w:sz w:val="24"/>
          <w:szCs w:val="24"/>
        </w:rPr>
        <w:t xml:space="preserve">total </w:t>
      </w:r>
      <w:proofErr w:type="spellStart"/>
      <w:r w:rsidR="00E01F20" w:rsidRPr="00427E48">
        <w:rPr>
          <w:rFonts w:ascii="Times New Roman" w:hAnsi="Times New Roman" w:cs="Times New Roman"/>
          <w:sz w:val="24"/>
          <w:szCs w:val="24"/>
        </w:rPr>
        <w:t>polyphenol</w:t>
      </w:r>
      <w:r w:rsidR="004A5A96" w:rsidRPr="00427E48">
        <w:rPr>
          <w:rFonts w:ascii="Times New Roman" w:hAnsi="Times New Roman" w:cs="Times New Roman"/>
          <w:sz w:val="24"/>
          <w:szCs w:val="24"/>
        </w:rPr>
        <w:t>s</w:t>
      </w:r>
      <w:proofErr w:type="spellEnd"/>
      <w:r w:rsidR="00E01F20" w:rsidRPr="00427E48">
        <w:rPr>
          <w:rFonts w:ascii="Times New Roman" w:hAnsi="Times New Roman" w:cs="Times New Roman"/>
          <w:sz w:val="24"/>
          <w:szCs w:val="24"/>
        </w:rPr>
        <w:t xml:space="preserve"> content (</w:t>
      </w:r>
      <w:r w:rsidR="001E05EB" w:rsidRPr="00427E48">
        <w:rPr>
          <w:rFonts w:ascii="Times New Roman" w:hAnsi="Times New Roman" w:cs="Times New Roman"/>
          <w:sz w:val="24"/>
          <w:szCs w:val="24"/>
        </w:rPr>
        <w:t xml:space="preserve">TPC, </w:t>
      </w:r>
      <w:r w:rsidR="00E01F20" w:rsidRPr="00427E48">
        <w:rPr>
          <w:rFonts w:ascii="Times New Roman" w:hAnsi="Times New Roman" w:cs="Times New Roman"/>
          <w:i/>
          <w:iCs/>
          <w:sz w:val="24"/>
          <w:szCs w:val="24"/>
        </w:rPr>
        <w:t>Y</w:t>
      </w:r>
      <w:r w:rsidR="00E01F20" w:rsidRPr="00427E48">
        <w:rPr>
          <w:rFonts w:ascii="Times New Roman" w:hAnsi="Times New Roman" w:cs="Times New Roman"/>
          <w:sz w:val="24"/>
          <w:szCs w:val="24"/>
          <w:vertAlign w:val="subscript"/>
        </w:rPr>
        <w:t>1</w:t>
      </w:r>
      <w:r w:rsidR="000A0C90" w:rsidRPr="00427E48">
        <w:rPr>
          <w:rFonts w:ascii="Times New Roman" w:hAnsi="Times New Roman" w:cs="Times New Roman"/>
          <w:sz w:val="24"/>
          <w:szCs w:val="24"/>
          <w:vertAlign w:val="subscript"/>
        </w:rPr>
        <w:t xml:space="preserve"> </w:t>
      </w:r>
      <w:r w:rsidR="00D51C26" w:rsidRPr="00427E48">
        <w:rPr>
          <w:rFonts w:ascii="Times New Roman" w:hAnsi="Times New Roman" w:cs="Times New Roman"/>
          <w:sz w:val="24"/>
          <w:szCs w:val="24"/>
        </w:rPr>
        <w:t>/</w:t>
      </w:r>
      <w:r w:rsidR="00E01F20" w:rsidRPr="00427E48">
        <w:rPr>
          <w:rFonts w:ascii="Times New Roman" w:hAnsi="Times New Roman" w:cs="Times New Roman"/>
          <w:sz w:val="24"/>
          <w:szCs w:val="24"/>
        </w:rPr>
        <w:t xml:space="preserve"> mg</w:t>
      </w:r>
      <w:r w:rsidR="000A0C90" w:rsidRPr="00427E48">
        <w:rPr>
          <w:rFonts w:ascii="Times New Roman" w:hAnsi="Times New Roman" w:cs="Times New Roman"/>
          <w:sz w:val="24"/>
          <w:szCs w:val="24"/>
        </w:rPr>
        <w:t xml:space="preserve"> </w:t>
      </w:r>
      <w:proofErr w:type="spellStart"/>
      <w:r w:rsidR="006D3C84" w:rsidRPr="00427E48">
        <w:rPr>
          <w:rFonts w:ascii="Times New Roman" w:hAnsi="Times New Roman" w:cs="Times New Roman"/>
          <w:sz w:val="24"/>
          <w:szCs w:val="24"/>
        </w:rPr>
        <w:t>gallic</w:t>
      </w:r>
      <w:proofErr w:type="spellEnd"/>
      <w:r w:rsidR="006D3C84" w:rsidRPr="00427E48">
        <w:rPr>
          <w:rFonts w:ascii="Times New Roman" w:hAnsi="Times New Roman" w:cs="Times New Roman"/>
          <w:sz w:val="24"/>
          <w:szCs w:val="24"/>
        </w:rPr>
        <w:t xml:space="preserve"> acid equivalents (</w:t>
      </w:r>
      <w:r w:rsidR="00E01F20" w:rsidRPr="00427E48">
        <w:rPr>
          <w:rFonts w:ascii="Times New Roman" w:hAnsi="Times New Roman" w:cs="Times New Roman"/>
          <w:sz w:val="24"/>
          <w:szCs w:val="24"/>
        </w:rPr>
        <w:t>GA</w:t>
      </w:r>
      <w:r w:rsidR="00FF0748" w:rsidRPr="00427E48">
        <w:rPr>
          <w:rFonts w:ascii="Times New Roman" w:hAnsi="Times New Roman" w:cs="Times New Roman"/>
          <w:sz w:val="24"/>
          <w:szCs w:val="24"/>
        </w:rPr>
        <w:t>E</w:t>
      </w:r>
      <w:r w:rsidR="006D3C84"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FC49B7" w:rsidRPr="00427E48">
        <w:rPr>
          <w:rFonts w:ascii="Times New Roman" w:hAnsi="Times New Roman" w:cs="Times New Roman"/>
          <w:sz w:val="24"/>
          <w:szCs w:val="24"/>
        </w:rPr>
        <w:t>g</w:t>
      </w:r>
      <w:r w:rsidR="0089569D" w:rsidRPr="00427E48">
        <w:rPr>
          <w:rFonts w:ascii="Times New Roman" w:hAnsi="Times New Roman" w:cs="Times New Roman"/>
          <w:sz w:val="24"/>
          <w:szCs w:val="24"/>
          <w:vertAlign w:val="superscript"/>
        </w:rPr>
        <w:t>-1</w:t>
      </w:r>
      <w:r w:rsidR="000A0C90" w:rsidRPr="00427E48">
        <w:rPr>
          <w:rFonts w:ascii="Times New Roman" w:hAnsi="Times New Roman" w:cs="Times New Roman"/>
          <w:sz w:val="24"/>
          <w:szCs w:val="24"/>
          <w:vertAlign w:val="superscript"/>
        </w:rPr>
        <w:t xml:space="preserve"> </w:t>
      </w:r>
      <w:r w:rsidR="00CF6CAB" w:rsidRPr="00427E48">
        <w:rPr>
          <w:rFonts w:ascii="Times New Roman" w:hAnsi="Times New Roman" w:cs="Times New Roman"/>
          <w:sz w:val="24"/>
          <w:szCs w:val="24"/>
        </w:rPr>
        <w:t>of extract dry matter</w:t>
      </w:r>
      <w:r w:rsidR="00E01F20" w:rsidRPr="00427E48">
        <w:rPr>
          <w:rFonts w:ascii="Times New Roman" w:hAnsi="Times New Roman" w:cs="Times New Roman"/>
          <w:sz w:val="24"/>
          <w:szCs w:val="24"/>
        </w:rPr>
        <w:t>) and nicotine content (</w:t>
      </w:r>
      <w:r w:rsidR="00E01F20" w:rsidRPr="00427E48">
        <w:rPr>
          <w:rFonts w:ascii="Times New Roman" w:hAnsi="Times New Roman" w:cs="Times New Roman"/>
          <w:i/>
          <w:iCs/>
          <w:sz w:val="24"/>
          <w:szCs w:val="24"/>
        </w:rPr>
        <w:t>Y</w:t>
      </w:r>
      <w:r w:rsidR="00E01F20" w:rsidRPr="00427E48">
        <w:rPr>
          <w:rFonts w:ascii="Times New Roman" w:hAnsi="Times New Roman" w:cs="Times New Roman"/>
          <w:sz w:val="24"/>
          <w:szCs w:val="24"/>
          <w:vertAlign w:val="subscript"/>
        </w:rPr>
        <w:t>2</w:t>
      </w:r>
      <w:r w:rsidR="000A0C90" w:rsidRPr="00427E48">
        <w:rPr>
          <w:rFonts w:ascii="Times New Roman" w:hAnsi="Times New Roman" w:cs="Times New Roman"/>
          <w:sz w:val="24"/>
          <w:szCs w:val="24"/>
          <w:vertAlign w:val="subscript"/>
        </w:rPr>
        <w:t xml:space="preserve"> </w:t>
      </w:r>
      <w:r w:rsidR="00D51C26"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proofErr w:type="spellStart"/>
      <w:r w:rsidR="00BF3268" w:rsidRPr="00427E48">
        <w:rPr>
          <w:rFonts w:ascii="Times New Roman" w:hAnsi="Times New Roman" w:cs="Times New Roman"/>
        </w:rPr>
        <w:t>μg</w:t>
      </w:r>
      <w:proofErr w:type="spellEnd"/>
      <w:r w:rsidR="000A0C90" w:rsidRPr="00427E48">
        <w:rPr>
          <w:rFonts w:ascii="Times New Roman" w:hAnsi="Times New Roman" w:cs="Times New Roman"/>
        </w:rPr>
        <w:t xml:space="preserve"> </w:t>
      </w:r>
      <w:r w:rsidR="0089569D" w:rsidRPr="00427E48">
        <w:rPr>
          <w:rFonts w:ascii="Times New Roman" w:hAnsi="Times New Roman" w:cs="Times New Roman"/>
          <w:sz w:val="24"/>
          <w:szCs w:val="24"/>
        </w:rPr>
        <w:t>m</w:t>
      </w:r>
      <w:r w:rsidR="00905D0B" w:rsidRPr="00427E48">
        <w:rPr>
          <w:rFonts w:ascii="Times New Roman" w:hAnsi="Times New Roman" w:cs="Times New Roman"/>
          <w:sz w:val="24"/>
          <w:szCs w:val="24"/>
        </w:rPr>
        <w:t>l</w:t>
      </w:r>
      <w:r w:rsidR="0089569D" w:rsidRPr="00427E48">
        <w:rPr>
          <w:rFonts w:ascii="Times New Roman" w:hAnsi="Times New Roman" w:cs="Times New Roman"/>
          <w:sz w:val="24"/>
          <w:szCs w:val="24"/>
          <w:vertAlign w:val="superscript"/>
        </w:rPr>
        <w:t>-1</w:t>
      </w:r>
      <w:r w:rsidR="00FC49B7" w:rsidRPr="00427E48">
        <w:rPr>
          <w:rFonts w:ascii="Times New Roman" w:hAnsi="Times New Roman" w:cs="Times New Roman"/>
          <w:sz w:val="24"/>
          <w:szCs w:val="24"/>
        </w:rPr>
        <w:t>)</w:t>
      </w:r>
      <w:r w:rsidR="00774C04" w:rsidRPr="00427E48">
        <w:rPr>
          <w:rFonts w:ascii="Times New Roman" w:hAnsi="Times New Roman" w:cs="Times New Roman"/>
          <w:sz w:val="24"/>
          <w:szCs w:val="24"/>
        </w:rPr>
        <w:t xml:space="preserve">. </w:t>
      </w:r>
      <w:r w:rsidR="00E01F20" w:rsidRPr="00427E48">
        <w:rPr>
          <w:rFonts w:ascii="Times New Roman" w:hAnsi="Times New Roman" w:cs="Times New Roman"/>
          <w:sz w:val="24"/>
          <w:szCs w:val="24"/>
        </w:rPr>
        <w:t xml:space="preserve">The </w:t>
      </w:r>
      <w:r w:rsidR="004F44F4" w:rsidRPr="00427E48">
        <w:rPr>
          <w:rFonts w:ascii="Times New Roman" w:hAnsi="Times New Roman" w:cs="Times New Roman"/>
          <w:sz w:val="24"/>
          <w:szCs w:val="24"/>
        </w:rPr>
        <w:t>range</w:t>
      </w:r>
      <w:r w:rsidR="006D3C84" w:rsidRPr="00427E48">
        <w:rPr>
          <w:rFonts w:ascii="Times New Roman" w:hAnsi="Times New Roman" w:cs="Times New Roman"/>
          <w:sz w:val="24"/>
          <w:szCs w:val="24"/>
        </w:rPr>
        <w:t xml:space="preserve"> values</w:t>
      </w:r>
      <w:r w:rsidR="00E01F20" w:rsidRPr="00427E48">
        <w:rPr>
          <w:rFonts w:ascii="Times New Roman" w:hAnsi="Times New Roman" w:cs="Times New Roman"/>
          <w:sz w:val="24"/>
          <w:szCs w:val="24"/>
        </w:rPr>
        <w:t xml:space="preserve"> of </w:t>
      </w:r>
      <w:r w:rsidR="004F44F4" w:rsidRPr="00427E48">
        <w:rPr>
          <w:rFonts w:ascii="Times New Roman" w:hAnsi="Times New Roman" w:cs="Times New Roman"/>
          <w:sz w:val="24"/>
          <w:szCs w:val="24"/>
        </w:rPr>
        <w:t xml:space="preserve">the </w:t>
      </w:r>
      <w:r w:rsidR="00E01F20" w:rsidRPr="00427E48">
        <w:rPr>
          <w:rFonts w:ascii="Times New Roman" w:hAnsi="Times New Roman" w:cs="Times New Roman"/>
          <w:sz w:val="24"/>
          <w:szCs w:val="24"/>
        </w:rPr>
        <w:t xml:space="preserve">process variables </w:t>
      </w:r>
      <w:r w:rsidR="004F44F4" w:rsidRPr="00427E48">
        <w:rPr>
          <w:rFonts w:ascii="Times New Roman" w:hAnsi="Times New Roman" w:cs="Times New Roman"/>
          <w:sz w:val="24"/>
          <w:szCs w:val="24"/>
        </w:rPr>
        <w:t xml:space="preserve">of </w:t>
      </w:r>
      <w:r w:rsidR="00E01F20" w:rsidRPr="00427E48">
        <w:rPr>
          <w:rFonts w:ascii="Times New Roman" w:hAnsi="Times New Roman" w:cs="Times New Roman"/>
          <w:sz w:val="24"/>
          <w:szCs w:val="24"/>
        </w:rPr>
        <w:t xml:space="preserve">the extraction </w:t>
      </w:r>
      <w:r w:rsidR="004F44F4" w:rsidRPr="00427E48">
        <w:rPr>
          <w:rFonts w:ascii="Times New Roman" w:hAnsi="Times New Roman" w:cs="Times New Roman"/>
          <w:sz w:val="24"/>
          <w:szCs w:val="24"/>
        </w:rPr>
        <w:t xml:space="preserve">time </w:t>
      </w:r>
      <w:r w:rsidR="00E01F20" w:rsidRPr="00427E48">
        <w:rPr>
          <w:rFonts w:ascii="Times New Roman" w:hAnsi="Times New Roman" w:cs="Times New Roman"/>
          <w:sz w:val="24"/>
          <w:szCs w:val="24"/>
        </w:rPr>
        <w:t xml:space="preserve">and the </w:t>
      </w:r>
      <w:r w:rsidRPr="00427E48">
        <w:rPr>
          <w:rFonts w:ascii="Times New Roman" w:hAnsi="Times New Roman" w:cs="Times New Roman"/>
          <w:sz w:val="24"/>
          <w:szCs w:val="24"/>
        </w:rPr>
        <w:t>liquid/solid</w:t>
      </w:r>
      <w:r w:rsidR="00E01F20" w:rsidRPr="00427E48">
        <w:rPr>
          <w:rFonts w:ascii="Times New Roman" w:hAnsi="Times New Roman" w:cs="Times New Roman"/>
          <w:sz w:val="24"/>
          <w:szCs w:val="24"/>
        </w:rPr>
        <w:t xml:space="preserve"> ratio are</w:t>
      </w:r>
      <w:r w:rsidR="000A0C90" w:rsidRPr="00427E48">
        <w:rPr>
          <w:rFonts w:ascii="Times New Roman" w:hAnsi="Times New Roman" w:cs="Times New Roman"/>
          <w:sz w:val="24"/>
          <w:szCs w:val="24"/>
        </w:rPr>
        <w:t xml:space="preserve"> </w:t>
      </w:r>
      <w:r w:rsidR="00FC49B7" w:rsidRPr="00427E48">
        <w:rPr>
          <w:rFonts w:ascii="Times New Roman" w:hAnsi="Times New Roman" w:cs="Times New Roman"/>
          <w:sz w:val="24"/>
          <w:szCs w:val="24"/>
        </w:rPr>
        <w:t>show</w:t>
      </w:r>
      <w:r w:rsidR="004F44F4" w:rsidRPr="00427E48">
        <w:rPr>
          <w:rFonts w:ascii="Times New Roman" w:hAnsi="Times New Roman" w:cs="Times New Roman"/>
          <w:sz w:val="24"/>
          <w:szCs w:val="24"/>
        </w:rPr>
        <w:t>n</w:t>
      </w:r>
      <w:r w:rsidR="00E01F20" w:rsidRPr="00427E48">
        <w:rPr>
          <w:rFonts w:ascii="Times New Roman" w:hAnsi="Times New Roman" w:cs="Times New Roman"/>
          <w:sz w:val="24"/>
          <w:szCs w:val="24"/>
        </w:rPr>
        <w:t xml:space="preserve"> in </w:t>
      </w:r>
      <w:bookmarkStart w:id="0" w:name="bt0010"/>
      <w:r w:rsidR="004834C6" w:rsidRPr="00427E48">
        <w:rPr>
          <w:rFonts w:ascii="Times New Roman" w:hAnsi="Times New Roman" w:cs="Times New Roman"/>
          <w:sz w:val="24"/>
          <w:szCs w:val="24"/>
        </w:rPr>
        <w:fldChar w:fldCharType="begin"/>
      </w:r>
      <w:r w:rsidR="00E01F20" w:rsidRPr="00427E48">
        <w:rPr>
          <w:rFonts w:ascii="Times New Roman" w:hAnsi="Times New Roman" w:cs="Times New Roman"/>
          <w:sz w:val="24"/>
          <w:szCs w:val="24"/>
        </w:rPr>
        <w:instrText xml:space="preserve"> HYPERLINK "https://ezproxy.nb.rs:2055/science/article/pii/S1383586613004589" \l "t0010" </w:instrText>
      </w:r>
      <w:r w:rsidR="004834C6" w:rsidRPr="00427E48">
        <w:rPr>
          <w:rFonts w:ascii="Times New Roman" w:hAnsi="Times New Roman" w:cs="Times New Roman"/>
          <w:sz w:val="24"/>
          <w:szCs w:val="24"/>
        </w:rPr>
        <w:fldChar w:fldCharType="separate"/>
      </w:r>
      <w:r w:rsidR="00E01F20" w:rsidRPr="00427E48">
        <w:rPr>
          <w:rStyle w:val="Hyperlink"/>
          <w:rFonts w:ascii="Times New Roman" w:hAnsi="Times New Roman" w:cs="Times New Roman"/>
          <w:color w:val="auto"/>
          <w:sz w:val="24"/>
          <w:szCs w:val="24"/>
          <w:u w:val="none"/>
        </w:rPr>
        <w:t>Table 1</w:t>
      </w:r>
      <w:r w:rsidR="004834C6" w:rsidRPr="00427E48">
        <w:rPr>
          <w:rFonts w:ascii="Times New Roman" w:hAnsi="Times New Roman" w:cs="Times New Roman"/>
          <w:sz w:val="24"/>
          <w:szCs w:val="24"/>
        </w:rPr>
        <w:fldChar w:fldCharType="end"/>
      </w:r>
      <w:bookmarkEnd w:id="0"/>
      <w:r w:rsidR="00E01F20" w:rsidRPr="00427E48">
        <w:rPr>
          <w:rFonts w:ascii="Times New Roman" w:hAnsi="Times New Roman" w:cs="Times New Roman"/>
          <w:sz w:val="24"/>
          <w:szCs w:val="24"/>
        </w:rPr>
        <w:t>.</w:t>
      </w:r>
    </w:p>
    <w:p w:rsidR="00B4787E" w:rsidRPr="00427E48" w:rsidRDefault="00B4787E" w:rsidP="00FC49B7">
      <w:pPr>
        <w:spacing w:before="240" w:after="0" w:line="360" w:lineRule="auto"/>
        <w:rPr>
          <w:rFonts w:ascii="Times New Roman" w:hAnsi="Times New Roman" w:cs="Times New Roman"/>
          <w:sz w:val="24"/>
          <w:szCs w:val="24"/>
        </w:rPr>
      </w:pPr>
      <w:proofErr w:type="gramStart"/>
      <w:r w:rsidRPr="00427E48">
        <w:rPr>
          <w:rFonts w:ascii="Times New Roman" w:hAnsi="Times New Roman" w:cs="Times New Roman"/>
          <w:sz w:val="24"/>
          <w:szCs w:val="24"/>
        </w:rPr>
        <w:t>Table 1.</w:t>
      </w:r>
      <w:proofErr w:type="gramEnd"/>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Independent variables and their levels employed in a </w:t>
      </w:r>
      <w:r w:rsidRPr="00427E48">
        <w:rPr>
          <w:rFonts w:ascii="Times New Roman" w:hAnsi="Times New Roman" w:cs="Times New Roman"/>
          <w:bCs/>
          <w:sz w:val="24"/>
          <w:szCs w:val="24"/>
        </w:rPr>
        <w:t xml:space="preserve">Central Composite </w:t>
      </w:r>
      <w:r w:rsidR="008E337F" w:rsidRPr="00427E48">
        <w:rPr>
          <w:rFonts w:ascii="Times New Roman" w:hAnsi="Times New Roman" w:cs="Times New Roman"/>
          <w:bCs/>
          <w:sz w:val="24"/>
          <w:szCs w:val="24"/>
        </w:rPr>
        <w:t>D</w:t>
      </w:r>
      <w:r w:rsidRPr="00427E48">
        <w:rPr>
          <w:rFonts w:ascii="Times New Roman" w:hAnsi="Times New Roman" w:cs="Times New Roman"/>
          <w:bCs/>
          <w:sz w:val="24"/>
          <w:szCs w:val="24"/>
        </w:rPr>
        <w:t>esign</w:t>
      </w:r>
      <w:r w:rsidRPr="00427E48">
        <w:rPr>
          <w:rFonts w:ascii="Times New Roman" w:hAnsi="Times New Roman" w:cs="Times New Roman"/>
          <w:sz w:val="24"/>
          <w:szCs w:val="24"/>
        </w:rPr>
        <w:t xml:space="preserve"> for</w:t>
      </w:r>
      <w:r w:rsidR="000A0C90" w:rsidRPr="00427E48">
        <w:rPr>
          <w:rFonts w:ascii="Times New Roman" w:hAnsi="Times New Roman" w:cs="Times New Roman"/>
          <w:sz w:val="24"/>
          <w:szCs w:val="24"/>
        </w:rPr>
        <w:t xml:space="preserve"> </w:t>
      </w:r>
      <w:r w:rsidR="00FC49B7" w:rsidRPr="00427E48">
        <w:rPr>
          <w:rFonts w:ascii="Times New Roman" w:hAnsi="Times New Roman" w:cs="Times New Roman"/>
          <w:sz w:val="24"/>
          <w:szCs w:val="24"/>
        </w:rPr>
        <w:t xml:space="preserve">the </w:t>
      </w:r>
      <w:r w:rsidRPr="00427E48">
        <w:rPr>
          <w:rFonts w:ascii="Times New Roman" w:hAnsi="Times New Roman" w:cs="Times New Roman"/>
          <w:sz w:val="24"/>
          <w:szCs w:val="24"/>
        </w:rPr>
        <w:t xml:space="preserve">optimization of </w:t>
      </w:r>
      <w:r w:rsidR="00FC49B7" w:rsidRPr="00427E48">
        <w:rPr>
          <w:rFonts w:ascii="Times New Roman" w:hAnsi="Times New Roman" w:cs="Times New Roman"/>
          <w:sz w:val="24"/>
          <w:szCs w:val="24"/>
        </w:rPr>
        <w:t xml:space="preserve">extraction of </w:t>
      </w:r>
      <w:proofErr w:type="spellStart"/>
      <w:r w:rsidRPr="00427E48">
        <w:rPr>
          <w:rFonts w:ascii="Times New Roman" w:hAnsi="Times New Roman" w:cs="Times New Roman"/>
          <w:sz w:val="24"/>
          <w:szCs w:val="24"/>
        </w:rPr>
        <w:t>polyphenol</w:t>
      </w:r>
      <w:r w:rsidR="004A5A96" w:rsidRPr="00427E48">
        <w:rPr>
          <w:rFonts w:ascii="Times New Roman" w:hAnsi="Times New Roman" w:cs="Times New Roman"/>
          <w:sz w:val="24"/>
          <w:szCs w:val="24"/>
        </w:rPr>
        <w:t>s</w:t>
      </w:r>
      <w:proofErr w:type="spellEnd"/>
      <w:r w:rsidRPr="00427E48">
        <w:rPr>
          <w:rFonts w:ascii="Times New Roman" w:hAnsi="Times New Roman" w:cs="Times New Roman"/>
          <w:sz w:val="24"/>
          <w:szCs w:val="24"/>
        </w:rPr>
        <w:t xml:space="preserve"> and nic</w:t>
      </w:r>
      <w:r w:rsidR="00FC49B7" w:rsidRPr="00427E48">
        <w:rPr>
          <w:rFonts w:ascii="Times New Roman" w:hAnsi="Times New Roman" w:cs="Times New Roman"/>
          <w:sz w:val="24"/>
          <w:szCs w:val="24"/>
        </w:rPr>
        <w:t>otine</w:t>
      </w:r>
      <w:r w:rsidRPr="00427E48">
        <w:rPr>
          <w:rFonts w:ascii="Times New Roman" w:hAnsi="Times New Roman" w:cs="Times New Roman"/>
          <w:sz w:val="24"/>
          <w:szCs w:val="24"/>
        </w:rPr>
        <w:t xml:space="preserve"> from </w:t>
      </w:r>
      <w:r w:rsidR="00FC49B7" w:rsidRPr="00427E48">
        <w:rPr>
          <w:rFonts w:ascii="Times New Roman" w:hAnsi="Times New Roman" w:cs="Times New Roman"/>
          <w:sz w:val="24"/>
          <w:szCs w:val="24"/>
        </w:rPr>
        <w:t>tobacco</w:t>
      </w:r>
      <w:r w:rsidR="000A0C90" w:rsidRPr="00427E48">
        <w:rPr>
          <w:rFonts w:ascii="Times New Roman" w:hAnsi="Times New Roman" w:cs="Times New Roman"/>
          <w:sz w:val="24"/>
          <w:szCs w:val="24"/>
        </w:rPr>
        <w:t xml:space="preserve"> waste</w:t>
      </w:r>
      <w:r w:rsidR="00D51C26" w:rsidRPr="00427E48">
        <w:rPr>
          <w:rFonts w:ascii="Times New Roman" w:hAnsi="Times New Roman" w:cs="Times New Roman"/>
          <w:sz w:val="24"/>
          <w:szCs w:val="24"/>
        </w:rPr>
        <w:t>.</w:t>
      </w:r>
    </w:p>
    <w:tbl>
      <w:tblPr>
        <w:tblStyle w:val="TableGrid"/>
        <w:tblW w:w="9576" w:type="dxa"/>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2976"/>
        <w:gridCol w:w="1376"/>
        <w:gridCol w:w="1313"/>
        <w:gridCol w:w="1313"/>
        <w:gridCol w:w="1299"/>
        <w:gridCol w:w="1299"/>
      </w:tblGrid>
      <w:tr w:rsidR="00254EA0" w:rsidRPr="00427E48" w:rsidTr="00AD141E">
        <w:trPr>
          <w:jc w:val="center"/>
        </w:trPr>
        <w:tc>
          <w:tcPr>
            <w:tcW w:w="2976" w:type="dxa"/>
            <w:vMerge w:val="restart"/>
            <w:tcBorders>
              <w:top w:val="single" w:sz="4" w:space="0" w:color="auto"/>
            </w:tcBorders>
            <w:vAlign w:val="center"/>
          </w:tcPr>
          <w:p w:rsidR="00254EA0" w:rsidRPr="00427E48" w:rsidRDefault="00254EA0" w:rsidP="00AD141E">
            <w:pPr>
              <w:spacing w:after="0" w:line="240" w:lineRule="auto"/>
              <w:rPr>
                <w:rFonts w:ascii="Times New Roman" w:hAnsi="Times New Roman" w:cs="Times New Roman"/>
                <w:b/>
                <w:bCs/>
              </w:rPr>
            </w:pPr>
            <w:r w:rsidRPr="00427E48">
              <w:rPr>
                <w:rFonts w:ascii="Times New Roman" w:hAnsi="Times New Roman" w:cs="Times New Roman"/>
                <w:b/>
                <w:bCs/>
              </w:rPr>
              <w:t>Independent variable</w:t>
            </w:r>
          </w:p>
        </w:tc>
        <w:tc>
          <w:tcPr>
            <w:tcW w:w="6600" w:type="dxa"/>
            <w:gridSpan w:val="5"/>
            <w:tcBorders>
              <w:top w:val="single" w:sz="4" w:space="0" w:color="auto"/>
              <w:bottom w:val="single" w:sz="4" w:space="0" w:color="auto"/>
            </w:tcBorders>
            <w:vAlign w:val="center"/>
          </w:tcPr>
          <w:p w:rsidR="00254EA0" w:rsidRPr="00427E48" w:rsidRDefault="003C3F4F" w:rsidP="00AD141E">
            <w:pPr>
              <w:spacing w:after="0" w:line="240" w:lineRule="auto"/>
              <w:jc w:val="center"/>
              <w:rPr>
                <w:rFonts w:ascii="Times New Roman" w:hAnsi="Times New Roman" w:cs="Times New Roman"/>
                <w:b/>
              </w:rPr>
            </w:pPr>
            <w:r w:rsidRPr="00427E48">
              <w:rPr>
                <w:rFonts w:ascii="Times New Roman" w:hAnsi="Times New Roman" w:cs="Times New Roman"/>
                <w:b/>
                <w:bCs/>
              </w:rPr>
              <w:t>Values</w:t>
            </w:r>
          </w:p>
        </w:tc>
      </w:tr>
      <w:tr w:rsidR="00254EA0" w:rsidRPr="00427E48" w:rsidTr="00AD141E">
        <w:trPr>
          <w:jc w:val="center"/>
        </w:trPr>
        <w:tc>
          <w:tcPr>
            <w:tcW w:w="2976" w:type="dxa"/>
            <w:vMerge/>
            <w:tcBorders>
              <w:top w:val="nil"/>
              <w:bottom w:val="single" w:sz="4" w:space="0" w:color="auto"/>
            </w:tcBorders>
          </w:tcPr>
          <w:p w:rsidR="00B4787E" w:rsidRPr="00427E48" w:rsidRDefault="00B4787E" w:rsidP="00AD141E">
            <w:pPr>
              <w:spacing w:after="0" w:line="240" w:lineRule="auto"/>
              <w:jc w:val="both"/>
              <w:rPr>
                <w:rFonts w:ascii="Times New Roman" w:hAnsi="Times New Roman" w:cs="Times New Roman"/>
                <w:b/>
              </w:rPr>
            </w:pPr>
          </w:p>
        </w:tc>
        <w:tc>
          <w:tcPr>
            <w:tcW w:w="1376" w:type="dxa"/>
            <w:tcBorders>
              <w:top w:val="single" w:sz="4" w:space="0" w:color="auto"/>
              <w:bottom w:val="single" w:sz="4" w:space="0" w:color="auto"/>
            </w:tcBorders>
            <w:vAlign w:val="center"/>
          </w:tcPr>
          <w:p w:rsidR="00B4787E" w:rsidRPr="00427E48" w:rsidRDefault="00B4787E" w:rsidP="00AD141E">
            <w:pPr>
              <w:spacing w:after="0" w:line="240" w:lineRule="auto"/>
              <w:jc w:val="center"/>
              <w:rPr>
                <w:rFonts w:ascii="Times New Roman" w:hAnsi="Times New Roman" w:cs="Times New Roman"/>
                <w:b/>
              </w:rPr>
            </w:pPr>
            <w:r w:rsidRPr="00427E48">
              <w:rPr>
                <w:rFonts w:ascii="Times New Roman" w:hAnsi="Times New Roman" w:cs="Times New Roman"/>
                <w:b/>
              </w:rPr>
              <w:t>-α</w:t>
            </w:r>
          </w:p>
        </w:tc>
        <w:tc>
          <w:tcPr>
            <w:tcW w:w="1313" w:type="dxa"/>
            <w:tcBorders>
              <w:top w:val="single" w:sz="4" w:space="0" w:color="auto"/>
              <w:bottom w:val="single" w:sz="4" w:space="0" w:color="auto"/>
            </w:tcBorders>
            <w:vAlign w:val="center"/>
          </w:tcPr>
          <w:p w:rsidR="00B4787E" w:rsidRPr="00427E48" w:rsidRDefault="00B4787E" w:rsidP="00AD141E">
            <w:pPr>
              <w:spacing w:after="0" w:line="240" w:lineRule="auto"/>
              <w:jc w:val="center"/>
              <w:rPr>
                <w:rFonts w:ascii="Times New Roman" w:hAnsi="Times New Roman" w:cs="Times New Roman"/>
                <w:b/>
              </w:rPr>
            </w:pPr>
            <w:r w:rsidRPr="00427E48">
              <w:rPr>
                <w:rFonts w:ascii="Times New Roman" w:hAnsi="Times New Roman" w:cs="Times New Roman"/>
                <w:b/>
              </w:rPr>
              <w:t>-1</w:t>
            </w:r>
          </w:p>
        </w:tc>
        <w:tc>
          <w:tcPr>
            <w:tcW w:w="1313" w:type="dxa"/>
            <w:tcBorders>
              <w:top w:val="single" w:sz="4" w:space="0" w:color="auto"/>
              <w:bottom w:val="single" w:sz="4" w:space="0" w:color="auto"/>
            </w:tcBorders>
            <w:vAlign w:val="center"/>
          </w:tcPr>
          <w:p w:rsidR="00B4787E" w:rsidRPr="00427E48" w:rsidRDefault="00B4787E" w:rsidP="00AD141E">
            <w:pPr>
              <w:spacing w:after="0" w:line="240" w:lineRule="auto"/>
              <w:jc w:val="center"/>
              <w:rPr>
                <w:rFonts w:ascii="Times New Roman" w:hAnsi="Times New Roman" w:cs="Times New Roman"/>
                <w:b/>
              </w:rPr>
            </w:pPr>
            <w:r w:rsidRPr="00427E48">
              <w:rPr>
                <w:rFonts w:ascii="Times New Roman" w:hAnsi="Times New Roman" w:cs="Times New Roman"/>
                <w:b/>
              </w:rPr>
              <w:t>0</w:t>
            </w:r>
          </w:p>
        </w:tc>
        <w:tc>
          <w:tcPr>
            <w:tcW w:w="1299" w:type="dxa"/>
            <w:tcBorders>
              <w:top w:val="single" w:sz="4" w:space="0" w:color="auto"/>
              <w:bottom w:val="single" w:sz="4" w:space="0" w:color="auto"/>
            </w:tcBorders>
            <w:vAlign w:val="center"/>
          </w:tcPr>
          <w:p w:rsidR="00B4787E" w:rsidRPr="00427E48" w:rsidRDefault="00B4787E" w:rsidP="00AD141E">
            <w:pPr>
              <w:spacing w:after="0" w:line="240" w:lineRule="auto"/>
              <w:jc w:val="center"/>
              <w:rPr>
                <w:rFonts w:ascii="Times New Roman" w:hAnsi="Times New Roman" w:cs="Times New Roman"/>
                <w:b/>
              </w:rPr>
            </w:pPr>
            <w:r w:rsidRPr="00427E48">
              <w:rPr>
                <w:rFonts w:ascii="Times New Roman" w:hAnsi="Times New Roman" w:cs="Times New Roman"/>
                <w:b/>
              </w:rPr>
              <w:t>1</w:t>
            </w:r>
          </w:p>
        </w:tc>
        <w:tc>
          <w:tcPr>
            <w:tcW w:w="1299" w:type="dxa"/>
            <w:tcBorders>
              <w:top w:val="single" w:sz="4" w:space="0" w:color="auto"/>
              <w:bottom w:val="single" w:sz="4" w:space="0" w:color="auto"/>
            </w:tcBorders>
          </w:tcPr>
          <w:p w:rsidR="00B4787E" w:rsidRPr="00427E48" w:rsidRDefault="00B4787E" w:rsidP="00AD141E">
            <w:pPr>
              <w:spacing w:after="0" w:line="240" w:lineRule="auto"/>
              <w:jc w:val="center"/>
              <w:rPr>
                <w:rFonts w:ascii="Times New Roman" w:hAnsi="Times New Roman" w:cs="Times New Roman"/>
                <w:b/>
              </w:rPr>
            </w:pPr>
            <w:r w:rsidRPr="00427E48">
              <w:rPr>
                <w:rFonts w:ascii="Times New Roman" w:hAnsi="Times New Roman" w:cs="Times New Roman"/>
                <w:b/>
              </w:rPr>
              <w:t>+α</w:t>
            </w:r>
          </w:p>
        </w:tc>
      </w:tr>
      <w:tr w:rsidR="00254EA0" w:rsidRPr="00427E48" w:rsidTr="00AD141E">
        <w:trPr>
          <w:jc w:val="center"/>
        </w:trPr>
        <w:tc>
          <w:tcPr>
            <w:tcW w:w="2976" w:type="dxa"/>
            <w:tcBorders>
              <w:top w:val="single" w:sz="4" w:space="0" w:color="auto"/>
              <w:bottom w:val="nil"/>
            </w:tcBorders>
          </w:tcPr>
          <w:p w:rsidR="00B4787E" w:rsidRPr="00427E48" w:rsidRDefault="00B4787E" w:rsidP="00AD141E">
            <w:pPr>
              <w:spacing w:after="0" w:line="240" w:lineRule="auto"/>
              <w:jc w:val="both"/>
              <w:rPr>
                <w:rFonts w:ascii="Times New Roman" w:hAnsi="Times New Roman" w:cs="Times New Roman"/>
                <w:b/>
              </w:rPr>
            </w:pPr>
            <w:r w:rsidRPr="00427E48">
              <w:rPr>
                <w:rFonts w:ascii="Times New Roman" w:hAnsi="Times New Roman" w:cs="Times New Roman"/>
              </w:rPr>
              <w:t>Extraction time, s</w:t>
            </w:r>
          </w:p>
        </w:tc>
        <w:tc>
          <w:tcPr>
            <w:tcW w:w="1376" w:type="dxa"/>
            <w:tcBorders>
              <w:top w:val="single" w:sz="4" w:space="0" w:color="auto"/>
              <w:bottom w:val="nil"/>
            </w:tcBorders>
            <w:vAlign w:val="center"/>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17.6</w:t>
            </w:r>
          </w:p>
        </w:tc>
        <w:tc>
          <w:tcPr>
            <w:tcW w:w="1313" w:type="dxa"/>
            <w:tcBorders>
              <w:top w:val="single" w:sz="4" w:space="0" w:color="auto"/>
              <w:bottom w:val="nil"/>
            </w:tcBorders>
            <w:vAlign w:val="center"/>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30</w:t>
            </w:r>
          </w:p>
        </w:tc>
        <w:tc>
          <w:tcPr>
            <w:tcW w:w="1313" w:type="dxa"/>
            <w:tcBorders>
              <w:top w:val="single" w:sz="4" w:space="0" w:color="auto"/>
              <w:bottom w:val="nil"/>
            </w:tcBorders>
            <w:vAlign w:val="center"/>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60</w:t>
            </w:r>
          </w:p>
        </w:tc>
        <w:tc>
          <w:tcPr>
            <w:tcW w:w="1299" w:type="dxa"/>
            <w:tcBorders>
              <w:top w:val="single" w:sz="4" w:space="0" w:color="auto"/>
              <w:bottom w:val="nil"/>
            </w:tcBorders>
            <w:vAlign w:val="center"/>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90</w:t>
            </w:r>
          </w:p>
        </w:tc>
        <w:tc>
          <w:tcPr>
            <w:tcW w:w="1299" w:type="dxa"/>
            <w:tcBorders>
              <w:top w:val="single" w:sz="4" w:space="0" w:color="auto"/>
              <w:bottom w:val="nil"/>
            </w:tcBorders>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102.4</w:t>
            </w:r>
          </w:p>
        </w:tc>
      </w:tr>
      <w:tr w:rsidR="00254EA0" w:rsidRPr="00427E48" w:rsidTr="00AD141E">
        <w:trPr>
          <w:jc w:val="center"/>
        </w:trPr>
        <w:tc>
          <w:tcPr>
            <w:tcW w:w="2976" w:type="dxa"/>
            <w:tcBorders>
              <w:top w:val="nil"/>
              <w:bottom w:val="single" w:sz="4" w:space="0" w:color="auto"/>
            </w:tcBorders>
          </w:tcPr>
          <w:p w:rsidR="00B4787E" w:rsidRPr="00427E48" w:rsidRDefault="00D51C26" w:rsidP="00905D0B">
            <w:pPr>
              <w:spacing w:after="0" w:line="240" w:lineRule="auto"/>
              <w:jc w:val="both"/>
              <w:rPr>
                <w:rFonts w:ascii="Times New Roman" w:hAnsi="Times New Roman" w:cs="Times New Roman"/>
                <w:b/>
                <w:vertAlign w:val="superscript"/>
              </w:rPr>
            </w:pPr>
            <w:r w:rsidRPr="00427E48">
              <w:rPr>
                <w:rFonts w:ascii="Times New Roman" w:hAnsi="Times New Roman" w:cs="Times New Roman"/>
              </w:rPr>
              <w:t>L</w:t>
            </w:r>
            <w:r w:rsidR="0089569D" w:rsidRPr="00427E48">
              <w:rPr>
                <w:rFonts w:ascii="Times New Roman" w:hAnsi="Times New Roman" w:cs="Times New Roman"/>
              </w:rPr>
              <w:t>iquid/solid ratio, m</w:t>
            </w:r>
            <w:r w:rsidR="00905D0B" w:rsidRPr="00427E48">
              <w:rPr>
                <w:rFonts w:ascii="Times New Roman" w:hAnsi="Times New Roman" w:cs="Times New Roman"/>
              </w:rPr>
              <w:t>l</w:t>
            </w:r>
            <w:r w:rsidR="000A0C90" w:rsidRPr="00427E48">
              <w:rPr>
                <w:rFonts w:ascii="Times New Roman" w:hAnsi="Times New Roman" w:cs="Times New Roman"/>
              </w:rPr>
              <w:t xml:space="preserve"> </w:t>
            </w:r>
            <w:r w:rsidR="00B4787E" w:rsidRPr="00427E48">
              <w:rPr>
                <w:rFonts w:ascii="Times New Roman" w:hAnsi="Times New Roman" w:cs="Times New Roman"/>
              </w:rPr>
              <w:t>g</w:t>
            </w:r>
            <w:r w:rsidR="0089569D" w:rsidRPr="00427E48">
              <w:rPr>
                <w:rFonts w:ascii="Times New Roman" w:hAnsi="Times New Roman" w:cs="Times New Roman"/>
                <w:vertAlign w:val="superscript"/>
              </w:rPr>
              <w:t>-1</w:t>
            </w:r>
          </w:p>
        </w:tc>
        <w:tc>
          <w:tcPr>
            <w:tcW w:w="1376" w:type="dxa"/>
            <w:tcBorders>
              <w:top w:val="nil"/>
              <w:bottom w:val="single" w:sz="4" w:space="0" w:color="auto"/>
            </w:tcBorders>
            <w:vAlign w:val="center"/>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15.</w:t>
            </w:r>
            <w:r w:rsidR="00B01801" w:rsidRPr="00427E48">
              <w:rPr>
                <w:rFonts w:ascii="Times New Roman" w:hAnsi="Times New Roman" w:cs="Times New Roman"/>
              </w:rPr>
              <w:t>9</w:t>
            </w:r>
          </w:p>
        </w:tc>
        <w:tc>
          <w:tcPr>
            <w:tcW w:w="1313" w:type="dxa"/>
            <w:tcBorders>
              <w:top w:val="nil"/>
              <w:bottom w:val="single" w:sz="4" w:space="0" w:color="auto"/>
            </w:tcBorders>
            <w:vAlign w:val="center"/>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20</w:t>
            </w:r>
          </w:p>
        </w:tc>
        <w:tc>
          <w:tcPr>
            <w:tcW w:w="1313" w:type="dxa"/>
            <w:tcBorders>
              <w:top w:val="nil"/>
              <w:bottom w:val="single" w:sz="4" w:space="0" w:color="auto"/>
            </w:tcBorders>
            <w:vAlign w:val="center"/>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30</w:t>
            </w:r>
          </w:p>
        </w:tc>
        <w:tc>
          <w:tcPr>
            <w:tcW w:w="1299" w:type="dxa"/>
            <w:tcBorders>
              <w:top w:val="nil"/>
              <w:bottom w:val="single" w:sz="4" w:space="0" w:color="auto"/>
            </w:tcBorders>
            <w:vAlign w:val="center"/>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40</w:t>
            </w:r>
          </w:p>
        </w:tc>
        <w:tc>
          <w:tcPr>
            <w:tcW w:w="1299" w:type="dxa"/>
            <w:tcBorders>
              <w:top w:val="nil"/>
              <w:bottom w:val="single" w:sz="4" w:space="0" w:color="auto"/>
            </w:tcBorders>
          </w:tcPr>
          <w:p w:rsidR="00B4787E" w:rsidRPr="00427E48" w:rsidRDefault="00254EA0" w:rsidP="00AD141E">
            <w:pPr>
              <w:spacing w:after="0" w:line="240" w:lineRule="auto"/>
              <w:jc w:val="center"/>
              <w:rPr>
                <w:rFonts w:ascii="Times New Roman" w:hAnsi="Times New Roman" w:cs="Times New Roman"/>
              </w:rPr>
            </w:pPr>
            <w:r w:rsidRPr="00427E48">
              <w:rPr>
                <w:rFonts w:ascii="Times New Roman" w:hAnsi="Times New Roman" w:cs="Times New Roman"/>
              </w:rPr>
              <w:t>44.1</w:t>
            </w:r>
          </w:p>
        </w:tc>
      </w:tr>
    </w:tbl>
    <w:p w:rsidR="0067612A" w:rsidRPr="00427E48" w:rsidRDefault="0067612A" w:rsidP="00FC49B7">
      <w:pPr>
        <w:spacing w:before="240" w:after="0" w:line="360" w:lineRule="auto"/>
        <w:jc w:val="both"/>
        <w:rPr>
          <w:rFonts w:ascii="Times New Roman" w:hAnsi="Times New Roman" w:cs="Times New Roman"/>
          <w:b/>
          <w:i/>
          <w:sz w:val="24"/>
          <w:szCs w:val="24"/>
        </w:rPr>
      </w:pPr>
      <w:r w:rsidRPr="00427E48">
        <w:rPr>
          <w:rFonts w:ascii="Times New Roman" w:hAnsi="Times New Roman" w:cs="Times New Roman"/>
          <w:b/>
          <w:i/>
          <w:sz w:val="24"/>
          <w:szCs w:val="24"/>
        </w:rPr>
        <w:t>Pretreatment by bacterial fermentation</w:t>
      </w:r>
    </w:p>
    <w:p w:rsidR="0067612A" w:rsidRPr="00427E48" w:rsidRDefault="0067612A" w:rsidP="0067612A">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Three points from design (run 1, run 2 and run 11, Table 2) were</w:t>
      </w:r>
      <w:r w:rsidR="000A0C90" w:rsidRPr="00427E48">
        <w:rPr>
          <w:rFonts w:ascii="Times New Roman" w:hAnsi="Times New Roman" w:cs="Times New Roman"/>
          <w:sz w:val="24"/>
          <w:szCs w:val="24"/>
        </w:rPr>
        <w:t xml:space="preserve"> </w:t>
      </w:r>
      <w:r w:rsidR="00B16D0C" w:rsidRPr="00427E48">
        <w:rPr>
          <w:rFonts w:ascii="Times New Roman" w:hAnsi="Times New Roman" w:cs="Times New Roman"/>
          <w:sz w:val="24"/>
          <w:szCs w:val="24"/>
        </w:rPr>
        <w:t>randomly</w:t>
      </w:r>
      <w:r w:rsidR="000A0C90"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selectedfor</w:t>
      </w:r>
      <w:proofErr w:type="spellEnd"/>
      <w:r w:rsidRPr="00427E48">
        <w:rPr>
          <w:rFonts w:ascii="Times New Roman" w:hAnsi="Times New Roman" w:cs="Times New Roman"/>
          <w:sz w:val="24"/>
          <w:szCs w:val="24"/>
        </w:rPr>
        <w:t xml:space="preserve"> bacterial SSF experiments and evaluation of their effect on the extraction of </w:t>
      </w:r>
      <w:proofErr w:type="spellStart"/>
      <w:r w:rsidRPr="00427E48">
        <w:rPr>
          <w:rFonts w:ascii="Times New Roman" w:hAnsi="Times New Roman" w:cs="Times New Roman"/>
          <w:sz w:val="24"/>
          <w:szCs w:val="24"/>
        </w:rPr>
        <w:t>polyphenol</w:t>
      </w:r>
      <w:r w:rsidR="000A0C90" w:rsidRPr="00427E48">
        <w:rPr>
          <w:rFonts w:ascii="Times New Roman" w:hAnsi="Times New Roman" w:cs="Times New Roman"/>
          <w:sz w:val="24"/>
          <w:szCs w:val="24"/>
        </w:rPr>
        <w:t>s</w:t>
      </w:r>
      <w:proofErr w:type="spellEnd"/>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and nicotine. After autoclaving the samples of tobacco residues (which were moistened by distillate water in a ratio of 1:4 (w/v)), the 10 % inoculums of </w:t>
      </w:r>
      <w:proofErr w:type="spellStart"/>
      <w:r w:rsidRPr="00427E48">
        <w:rPr>
          <w:rFonts w:ascii="Times New Roman" w:hAnsi="Times New Roman" w:cs="Times New Roman"/>
          <w:i/>
          <w:sz w:val="24"/>
          <w:szCs w:val="24"/>
        </w:rPr>
        <w:t>Streptomyces</w:t>
      </w:r>
      <w:proofErr w:type="spellEnd"/>
      <w:r w:rsidRPr="00427E48">
        <w:rPr>
          <w:rFonts w:ascii="Times New Roman" w:hAnsi="Times New Roman" w:cs="Times New Roman"/>
          <w:i/>
          <w:sz w:val="24"/>
          <w:szCs w:val="24"/>
        </w:rPr>
        <w:t xml:space="preserve"> </w:t>
      </w:r>
      <w:proofErr w:type="spellStart"/>
      <w:r w:rsidRPr="00427E48">
        <w:rPr>
          <w:rFonts w:ascii="Times New Roman" w:hAnsi="Times New Roman" w:cs="Times New Roman"/>
          <w:i/>
          <w:sz w:val="24"/>
          <w:szCs w:val="24"/>
        </w:rPr>
        <w:t>fulvissimus</w:t>
      </w:r>
      <w:proofErr w:type="spellEnd"/>
      <w:r w:rsidRPr="00427E48">
        <w:rPr>
          <w:rFonts w:ascii="Times New Roman" w:hAnsi="Times New Roman" w:cs="Times New Roman"/>
          <w:sz w:val="24"/>
          <w:szCs w:val="24"/>
        </w:rPr>
        <w:t xml:space="preserve"> CKS7 was added. The samples were incubated for three days at 30°C. The extraction of </w:t>
      </w:r>
      <w:proofErr w:type="spellStart"/>
      <w:r w:rsidRPr="00427E48">
        <w:rPr>
          <w:rFonts w:ascii="Times New Roman" w:hAnsi="Times New Roman" w:cs="Times New Roman"/>
          <w:sz w:val="24"/>
          <w:szCs w:val="24"/>
        </w:rPr>
        <w:t>polyphenols</w:t>
      </w:r>
      <w:proofErr w:type="spellEnd"/>
      <w:r w:rsidRPr="00427E48">
        <w:rPr>
          <w:rFonts w:ascii="Times New Roman" w:hAnsi="Times New Roman" w:cs="Times New Roman"/>
          <w:sz w:val="24"/>
          <w:szCs w:val="24"/>
        </w:rPr>
        <w:t xml:space="preserve"> and nicotine</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was </w:t>
      </w:r>
      <w:r w:rsidRPr="00427E48">
        <w:rPr>
          <w:rFonts w:ascii="Times New Roman" w:hAnsi="Times New Roman" w:cs="Times New Roman"/>
          <w:sz w:val="24"/>
          <w:szCs w:val="24"/>
        </w:rPr>
        <w:lastRenderedPageBreak/>
        <w:t>performed as already</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described above</w:t>
      </w:r>
      <w:r w:rsidR="000A0C90" w:rsidRPr="00427E48">
        <w:rPr>
          <w:rFonts w:ascii="Times New Roman" w:hAnsi="Times New Roman" w:cs="Times New Roman"/>
          <w:sz w:val="24"/>
          <w:szCs w:val="24"/>
        </w:rPr>
        <w:t xml:space="preserve"> </w:t>
      </w:r>
      <w:r w:rsidR="00847B0F" w:rsidRPr="00427E48">
        <w:rPr>
          <w:rFonts w:ascii="Times New Roman" w:hAnsi="Times New Roman" w:cs="Times New Roman"/>
          <w:sz w:val="24"/>
          <w:szCs w:val="24"/>
        </w:rPr>
        <w:t xml:space="preserve">(in the </w:t>
      </w:r>
      <w:proofErr w:type="spellStart"/>
      <w:r w:rsidR="00847B0F" w:rsidRPr="00427E48">
        <w:rPr>
          <w:rFonts w:ascii="Times New Roman" w:hAnsi="Times New Roman" w:cs="Times New Roman"/>
          <w:i/>
          <w:sz w:val="24"/>
          <w:szCs w:val="24"/>
        </w:rPr>
        <w:t>Polyphenols</w:t>
      </w:r>
      <w:proofErr w:type="spellEnd"/>
      <w:r w:rsidR="00847B0F" w:rsidRPr="00427E48">
        <w:rPr>
          <w:rFonts w:ascii="Times New Roman" w:hAnsi="Times New Roman" w:cs="Times New Roman"/>
          <w:i/>
          <w:sz w:val="24"/>
          <w:szCs w:val="24"/>
        </w:rPr>
        <w:t xml:space="preserve"> and nicotine extraction</w:t>
      </w:r>
      <w:r w:rsidR="00847B0F" w:rsidRPr="00427E48">
        <w:rPr>
          <w:rFonts w:ascii="Times New Roman" w:hAnsi="Times New Roman" w:cs="Times New Roman"/>
          <w:sz w:val="24"/>
          <w:szCs w:val="24"/>
        </w:rPr>
        <w:t xml:space="preserve"> section)</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and compared with </w:t>
      </w:r>
      <w:proofErr w:type="spellStart"/>
      <w:r w:rsidRPr="00427E48">
        <w:rPr>
          <w:rFonts w:ascii="Times New Roman" w:hAnsi="Times New Roman" w:cs="Times New Roman"/>
          <w:sz w:val="24"/>
          <w:szCs w:val="24"/>
        </w:rPr>
        <w:t>nonfermented</w:t>
      </w:r>
      <w:proofErr w:type="spellEnd"/>
      <w:r w:rsidRPr="00427E48">
        <w:rPr>
          <w:rFonts w:ascii="Times New Roman" w:hAnsi="Times New Roman" w:cs="Times New Roman"/>
          <w:sz w:val="24"/>
          <w:szCs w:val="24"/>
        </w:rPr>
        <w:t xml:space="preserve"> samples. </w:t>
      </w:r>
    </w:p>
    <w:p w:rsidR="0067612A" w:rsidRPr="00427E48" w:rsidRDefault="0067612A" w:rsidP="0067612A">
      <w:pPr>
        <w:spacing w:after="0" w:line="360" w:lineRule="auto"/>
        <w:rPr>
          <w:rFonts w:ascii="Times New Roman" w:hAnsi="Times New Roman" w:cs="Times New Roman"/>
          <w:b/>
          <w:sz w:val="24"/>
          <w:szCs w:val="24"/>
        </w:rPr>
      </w:pPr>
      <w:proofErr w:type="spellStart"/>
      <w:r w:rsidRPr="00427E48">
        <w:rPr>
          <w:rFonts w:ascii="Times New Roman" w:hAnsi="Times New Roman" w:cs="Times New Roman"/>
          <w:b/>
          <w:i/>
          <w:sz w:val="24"/>
          <w:szCs w:val="24"/>
        </w:rPr>
        <w:t>Cellulase</w:t>
      </w:r>
      <w:proofErr w:type="spellEnd"/>
      <w:r w:rsidRPr="00427E48">
        <w:rPr>
          <w:rFonts w:ascii="Times New Roman" w:hAnsi="Times New Roman" w:cs="Times New Roman"/>
          <w:b/>
          <w:i/>
          <w:sz w:val="24"/>
          <w:szCs w:val="24"/>
        </w:rPr>
        <w:t xml:space="preserve"> production</w:t>
      </w:r>
    </w:p>
    <w:p w:rsidR="0067612A" w:rsidRPr="00427E48" w:rsidRDefault="0067612A" w:rsidP="0067612A">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After extraction of </w:t>
      </w:r>
      <w:proofErr w:type="spellStart"/>
      <w:r w:rsidRPr="00427E48">
        <w:rPr>
          <w:rFonts w:ascii="Times New Roman" w:hAnsi="Times New Roman" w:cs="Times New Roman"/>
          <w:sz w:val="24"/>
          <w:szCs w:val="24"/>
        </w:rPr>
        <w:t>polyphenols</w:t>
      </w:r>
      <w:proofErr w:type="spellEnd"/>
      <w:r w:rsidRPr="00427E48">
        <w:rPr>
          <w:rFonts w:ascii="Times New Roman" w:hAnsi="Times New Roman" w:cs="Times New Roman"/>
          <w:sz w:val="24"/>
          <w:szCs w:val="24"/>
        </w:rPr>
        <w:t xml:space="preserve"> and nicotine, solid residues of tobacco sample material (fermented and unfermented) was collected, dried and used as a substrate for the production of </w:t>
      </w:r>
      <w:proofErr w:type="spellStart"/>
      <w:r w:rsidRPr="00427E48">
        <w:rPr>
          <w:rFonts w:ascii="Times New Roman" w:hAnsi="Times New Roman" w:cs="Times New Roman"/>
          <w:sz w:val="24"/>
          <w:szCs w:val="24"/>
        </w:rPr>
        <w:t>cellulase</w:t>
      </w:r>
      <w:proofErr w:type="spellEnd"/>
      <w:r w:rsidRPr="00427E48">
        <w:rPr>
          <w:rFonts w:ascii="Times New Roman" w:hAnsi="Times New Roman" w:cs="Times New Roman"/>
          <w:sz w:val="24"/>
          <w:szCs w:val="24"/>
        </w:rPr>
        <w:t xml:space="preserve"> by </w:t>
      </w:r>
      <w:proofErr w:type="spellStart"/>
      <w:r w:rsidRPr="00427E48">
        <w:rPr>
          <w:rFonts w:ascii="Times New Roman" w:hAnsi="Times New Roman" w:cs="Times New Roman"/>
          <w:i/>
          <w:sz w:val="24"/>
          <w:szCs w:val="24"/>
        </w:rPr>
        <w:t>Paenibacillus</w:t>
      </w:r>
      <w:proofErr w:type="spellEnd"/>
      <w:r w:rsidR="000A0C90" w:rsidRPr="00427E48">
        <w:rPr>
          <w:rFonts w:ascii="Times New Roman" w:hAnsi="Times New Roman" w:cs="Times New Roman"/>
          <w:i/>
          <w:sz w:val="24"/>
          <w:szCs w:val="24"/>
        </w:rPr>
        <w:t xml:space="preserve"> </w:t>
      </w:r>
      <w:proofErr w:type="spellStart"/>
      <w:r w:rsidRPr="00427E48">
        <w:rPr>
          <w:rFonts w:ascii="Times New Roman" w:hAnsi="Times New Roman" w:cs="Times New Roman"/>
          <w:i/>
          <w:sz w:val="24"/>
          <w:szCs w:val="24"/>
        </w:rPr>
        <w:t>chitinolyticus</w:t>
      </w:r>
      <w:proofErr w:type="spellEnd"/>
      <w:r w:rsidR="000A0C90" w:rsidRPr="00427E48">
        <w:rPr>
          <w:rFonts w:ascii="Times New Roman" w:hAnsi="Times New Roman" w:cs="Times New Roman"/>
          <w:i/>
          <w:sz w:val="24"/>
          <w:szCs w:val="24"/>
        </w:rPr>
        <w:t xml:space="preserve"> </w:t>
      </w:r>
      <w:r w:rsidRPr="00427E48">
        <w:rPr>
          <w:rFonts w:ascii="Times New Roman" w:hAnsi="Times New Roman" w:cs="Times New Roman"/>
          <w:sz w:val="24"/>
          <w:szCs w:val="24"/>
        </w:rPr>
        <w:t xml:space="preserve">CKS1. The enzyme production was carried out by adding of 10 % inoculums of CKS1 and incubating at 30°C for three days. Enzyme extraction was performed with 10 ml of 0.1 M tri-sodium citrate buffer (pH 4.8), and after filtration and centrifugation of the samples, the activity of </w:t>
      </w:r>
      <w:r w:rsidR="000A0C90" w:rsidRPr="00427E48">
        <w:rPr>
          <w:rFonts w:ascii="Times New Roman" w:hAnsi="Times New Roman" w:cs="Times New Roman"/>
          <w:sz w:val="24"/>
          <w:szCs w:val="24"/>
        </w:rPr>
        <w:t xml:space="preserve">cellulose </w:t>
      </w:r>
      <w:r w:rsidRPr="00427E48">
        <w:rPr>
          <w:rFonts w:ascii="Times New Roman" w:hAnsi="Times New Roman" w:cs="Times New Roman"/>
          <w:sz w:val="24"/>
          <w:szCs w:val="24"/>
        </w:rPr>
        <w:t>in the supernatant was analyzed. All measurements were done in triplicate.</w:t>
      </w:r>
    </w:p>
    <w:p w:rsidR="0067612A" w:rsidRPr="00427E48" w:rsidRDefault="0067612A" w:rsidP="00FC49B7">
      <w:pPr>
        <w:spacing w:after="0" w:line="360" w:lineRule="auto"/>
        <w:jc w:val="both"/>
        <w:rPr>
          <w:rFonts w:ascii="Times New Roman" w:hAnsi="Times New Roman" w:cs="Times New Roman"/>
          <w:b/>
          <w:i/>
          <w:sz w:val="24"/>
          <w:szCs w:val="24"/>
        </w:rPr>
      </w:pPr>
      <w:r w:rsidRPr="00427E48">
        <w:rPr>
          <w:rFonts w:ascii="Times New Roman" w:hAnsi="Times New Roman" w:cs="Times New Roman"/>
          <w:b/>
          <w:i/>
          <w:sz w:val="24"/>
          <w:szCs w:val="24"/>
        </w:rPr>
        <w:t>Analytical methods</w:t>
      </w:r>
    </w:p>
    <w:p w:rsidR="00D63F2E" w:rsidRPr="00427E48" w:rsidRDefault="00D43C75" w:rsidP="00FC49B7">
      <w:pPr>
        <w:spacing w:after="0" w:line="360" w:lineRule="auto"/>
        <w:jc w:val="both"/>
        <w:rPr>
          <w:rFonts w:ascii="Times New Roman" w:hAnsi="Times New Roman" w:cs="Times New Roman"/>
          <w:i/>
          <w:sz w:val="24"/>
          <w:szCs w:val="24"/>
        </w:rPr>
      </w:pPr>
      <w:r w:rsidRPr="00427E48">
        <w:rPr>
          <w:rFonts w:ascii="Times New Roman" w:hAnsi="Times New Roman" w:cs="Times New Roman"/>
          <w:i/>
          <w:sz w:val="24"/>
          <w:szCs w:val="24"/>
        </w:rPr>
        <w:t xml:space="preserve">Determination of total </w:t>
      </w:r>
      <w:proofErr w:type="spellStart"/>
      <w:r w:rsidRPr="00427E48">
        <w:rPr>
          <w:rFonts w:ascii="Times New Roman" w:hAnsi="Times New Roman" w:cs="Times New Roman"/>
          <w:i/>
          <w:sz w:val="24"/>
          <w:szCs w:val="24"/>
        </w:rPr>
        <w:t>polyphenol</w:t>
      </w:r>
      <w:r w:rsidR="004A5A96" w:rsidRPr="00427E48">
        <w:rPr>
          <w:rFonts w:ascii="Times New Roman" w:hAnsi="Times New Roman" w:cs="Times New Roman"/>
          <w:i/>
          <w:sz w:val="24"/>
          <w:szCs w:val="24"/>
        </w:rPr>
        <w:t>s</w:t>
      </w:r>
      <w:proofErr w:type="spellEnd"/>
      <w:r w:rsidRPr="00427E48">
        <w:rPr>
          <w:rFonts w:ascii="Times New Roman" w:hAnsi="Times New Roman" w:cs="Times New Roman"/>
          <w:i/>
          <w:sz w:val="24"/>
          <w:szCs w:val="24"/>
        </w:rPr>
        <w:t xml:space="preserve"> content</w:t>
      </w:r>
    </w:p>
    <w:p w:rsidR="00D43C75" w:rsidRPr="00427E48" w:rsidRDefault="00D43C75" w:rsidP="00FC49B7">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The </w:t>
      </w:r>
      <w:r w:rsidR="002C5B6D" w:rsidRPr="00427E48">
        <w:rPr>
          <w:rFonts w:ascii="Times New Roman" w:hAnsi="Times New Roman" w:cs="Times New Roman"/>
          <w:sz w:val="24"/>
          <w:szCs w:val="24"/>
        </w:rPr>
        <w:t xml:space="preserve">total </w:t>
      </w:r>
      <w:proofErr w:type="spellStart"/>
      <w:r w:rsidR="002C5B6D" w:rsidRPr="00427E48">
        <w:rPr>
          <w:rFonts w:ascii="Times New Roman" w:hAnsi="Times New Roman" w:cs="Times New Roman"/>
          <w:sz w:val="24"/>
          <w:szCs w:val="24"/>
        </w:rPr>
        <w:t>polyphenols</w:t>
      </w:r>
      <w:proofErr w:type="spellEnd"/>
      <w:r w:rsidR="002C5B6D" w:rsidRPr="00427E48">
        <w:rPr>
          <w:rFonts w:ascii="Times New Roman" w:hAnsi="Times New Roman" w:cs="Times New Roman"/>
          <w:sz w:val="24"/>
          <w:szCs w:val="24"/>
        </w:rPr>
        <w:t xml:space="preserve"> content (</w:t>
      </w:r>
      <w:r w:rsidR="00504314" w:rsidRPr="00427E48">
        <w:rPr>
          <w:rFonts w:ascii="Times New Roman" w:hAnsi="Times New Roman" w:cs="Times New Roman"/>
          <w:sz w:val="24"/>
          <w:szCs w:val="24"/>
        </w:rPr>
        <w:t>TPC</w:t>
      </w:r>
      <w:r w:rsidR="002C5B6D" w:rsidRPr="00427E48">
        <w:rPr>
          <w:rFonts w:ascii="Times New Roman" w:hAnsi="Times New Roman" w:cs="Times New Roman"/>
          <w:sz w:val="24"/>
          <w:szCs w:val="24"/>
        </w:rPr>
        <w:t>)</w:t>
      </w:r>
      <w:r w:rsidRPr="00427E48">
        <w:rPr>
          <w:rFonts w:ascii="Times New Roman" w:hAnsi="Times New Roman" w:cs="Times New Roman"/>
          <w:sz w:val="24"/>
          <w:szCs w:val="24"/>
        </w:rPr>
        <w:t xml:space="preserve"> was determined by </w:t>
      </w:r>
      <w:proofErr w:type="spellStart"/>
      <w:r w:rsidRPr="00427E48">
        <w:rPr>
          <w:rFonts w:ascii="Times New Roman" w:hAnsi="Times New Roman" w:cs="Times New Roman"/>
          <w:sz w:val="24"/>
          <w:szCs w:val="24"/>
        </w:rPr>
        <w:t>Folin–Ciocalteu</w:t>
      </w:r>
      <w:proofErr w:type="spellEnd"/>
      <w:r w:rsidRPr="00427E48">
        <w:rPr>
          <w:rFonts w:ascii="Times New Roman" w:hAnsi="Times New Roman" w:cs="Times New Roman"/>
          <w:sz w:val="24"/>
          <w:szCs w:val="24"/>
        </w:rPr>
        <w:t xml:space="preserve"> method with a slight modification</w:t>
      </w:r>
      <w:r w:rsidR="00F54684" w:rsidRPr="00427E48">
        <w:rPr>
          <w:rFonts w:ascii="Times New Roman" w:hAnsi="Times New Roman" w:cs="Times New Roman"/>
          <w:sz w:val="24"/>
          <w:szCs w:val="24"/>
          <w:vertAlign w:val="superscript"/>
        </w:rPr>
        <w:t>1</w:t>
      </w:r>
      <w:r w:rsidR="00232AD1" w:rsidRPr="00427E48">
        <w:rPr>
          <w:rFonts w:ascii="Times New Roman" w:hAnsi="Times New Roman" w:cs="Times New Roman"/>
          <w:sz w:val="24"/>
          <w:szCs w:val="24"/>
          <w:vertAlign w:val="superscript"/>
        </w:rPr>
        <w:t>4</w:t>
      </w:r>
      <w:r w:rsidRPr="00427E48">
        <w:rPr>
          <w:rFonts w:ascii="Times New Roman" w:hAnsi="Times New Roman" w:cs="Times New Roman"/>
          <w:sz w:val="24"/>
          <w:szCs w:val="24"/>
        </w:rPr>
        <w:t>.</w:t>
      </w:r>
      <w:r w:rsidR="00BA4DA1" w:rsidRPr="00427E48">
        <w:rPr>
          <w:rFonts w:ascii="Times New Roman" w:hAnsi="Times New Roman" w:cs="Times New Roman"/>
          <w:sz w:val="24"/>
          <w:szCs w:val="24"/>
        </w:rPr>
        <w:t xml:space="preserve"> In the test tube</w:t>
      </w:r>
      <w:r w:rsidR="002C5B6D" w:rsidRPr="00427E48">
        <w:rPr>
          <w:rFonts w:ascii="Times New Roman" w:hAnsi="Times New Roman" w:cs="Times New Roman"/>
          <w:sz w:val="24"/>
          <w:szCs w:val="24"/>
        </w:rPr>
        <w:t>, the</w:t>
      </w:r>
      <w:r w:rsidR="00BA4DA1" w:rsidRPr="00427E48">
        <w:rPr>
          <w:rFonts w:ascii="Times New Roman" w:hAnsi="Times New Roman" w:cs="Times New Roman"/>
          <w:sz w:val="24"/>
          <w:szCs w:val="24"/>
        </w:rPr>
        <w:t xml:space="preserve"> 0.1 m</w:t>
      </w:r>
      <w:r w:rsidR="00905D0B" w:rsidRPr="00427E48">
        <w:rPr>
          <w:rFonts w:ascii="Times New Roman" w:hAnsi="Times New Roman" w:cs="Times New Roman"/>
          <w:sz w:val="24"/>
          <w:szCs w:val="24"/>
        </w:rPr>
        <w:t>l</w:t>
      </w:r>
      <w:r w:rsidRPr="00427E48">
        <w:rPr>
          <w:rFonts w:ascii="Times New Roman" w:hAnsi="Times New Roman" w:cs="Times New Roman"/>
          <w:sz w:val="24"/>
          <w:szCs w:val="24"/>
        </w:rPr>
        <w:t xml:space="preserve"> of </w:t>
      </w:r>
      <w:r w:rsidR="00BA4DA1" w:rsidRPr="00427E48">
        <w:rPr>
          <w:rFonts w:ascii="Times New Roman" w:hAnsi="Times New Roman" w:cs="Times New Roman"/>
          <w:sz w:val="24"/>
          <w:szCs w:val="24"/>
        </w:rPr>
        <w:t xml:space="preserve">the </w:t>
      </w:r>
      <w:r w:rsidRPr="00427E48">
        <w:rPr>
          <w:rFonts w:ascii="Times New Roman" w:hAnsi="Times New Roman" w:cs="Times New Roman"/>
          <w:sz w:val="24"/>
          <w:szCs w:val="24"/>
        </w:rPr>
        <w:t xml:space="preserve">extract </w:t>
      </w:r>
      <w:r w:rsidR="00AF34DA" w:rsidRPr="00427E48">
        <w:rPr>
          <w:rFonts w:ascii="Times New Roman" w:hAnsi="Times New Roman" w:cs="Times New Roman"/>
          <w:sz w:val="24"/>
          <w:szCs w:val="24"/>
        </w:rPr>
        <w:t>(</w:t>
      </w:r>
      <w:r w:rsidRPr="00427E48">
        <w:rPr>
          <w:rFonts w:ascii="Times New Roman" w:hAnsi="Times New Roman" w:cs="Times New Roman"/>
          <w:sz w:val="24"/>
          <w:szCs w:val="24"/>
        </w:rPr>
        <w:t xml:space="preserve">with </w:t>
      </w:r>
      <w:r w:rsidR="00BA4DA1" w:rsidRPr="00427E48">
        <w:rPr>
          <w:rFonts w:ascii="Times New Roman" w:hAnsi="Times New Roman" w:cs="Times New Roman"/>
          <w:sz w:val="24"/>
          <w:szCs w:val="24"/>
        </w:rPr>
        <w:t>a</w:t>
      </w:r>
      <w:r w:rsidR="00AF34DA" w:rsidRPr="00427E48">
        <w:rPr>
          <w:rFonts w:ascii="Times New Roman" w:hAnsi="Times New Roman" w:cs="Times New Roman"/>
          <w:sz w:val="24"/>
          <w:szCs w:val="24"/>
        </w:rPr>
        <w:t xml:space="preserve"> dry matter</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concentration of 1</w:t>
      </w:r>
      <w:r w:rsidR="00BA4DA1" w:rsidRPr="00427E48">
        <w:rPr>
          <w:rFonts w:ascii="Times New Roman" w:hAnsi="Times New Roman" w:cs="Times New Roman"/>
          <w:sz w:val="24"/>
          <w:szCs w:val="24"/>
        </w:rPr>
        <w:t>0</w:t>
      </w:r>
      <w:r w:rsidRPr="00427E48">
        <w:rPr>
          <w:rFonts w:ascii="Times New Roman" w:hAnsi="Times New Roman" w:cs="Times New Roman"/>
          <w:sz w:val="24"/>
          <w:szCs w:val="24"/>
        </w:rPr>
        <w:t> mg</w:t>
      </w:r>
      <w:r w:rsidR="000A0C90" w:rsidRPr="00427E48">
        <w:rPr>
          <w:rFonts w:ascii="Times New Roman" w:hAnsi="Times New Roman" w:cs="Times New Roman"/>
          <w:sz w:val="24"/>
          <w:szCs w:val="24"/>
        </w:rPr>
        <w:t xml:space="preserve"> </w:t>
      </w:r>
      <w:r w:rsidR="0089569D" w:rsidRPr="00427E48">
        <w:rPr>
          <w:rFonts w:ascii="Times New Roman" w:hAnsi="Times New Roman" w:cs="Times New Roman"/>
          <w:sz w:val="24"/>
          <w:szCs w:val="24"/>
        </w:rPr>
        <w:t>m</w:t>
      </w:r>
      <w:r w:rsidR="00905D0B" w:rsidRPr="00427E48">
        <w:rPr>
          <w:rFonts w:ascii="Times New Roman" w:hAnsi="Times New Roman" w:cs="Times New Roman"/>
          <w:sz w:val="24"/>
          <w:szCs w:val="24"/>
        </w:rPr>
        <w:t>l</w:t>
      </w:r>
      <w:r w:rsidR="0089569D" w:rsidRPr="00427E48">
        <w:rPr>
          <w:rFonts w:ascii="Times New Roman" w:hAnsi="Times New Roman" w:cs="Times New Roman"/>
          <w:sz w:val="24"/>
          <w:szCs w:val="24"/>
          <w:vertAlign w:val="superscript"/>
        </w:rPr>
        <w:t>-1</w:t>
      </w:r>
      <w:r w:rsidR="00AF34DA" w:rsidRPr="00427E48">
        <w:rPr>
          <w:rFonts w:ascii="Times New Roman" w:hAnsi="Times New Roman" w:cs="Times New Roman"/>
          <w:sz w:val="24"/>
          <w:szCs w:val="24"/>
        </w:rPr>
        <w:t>) was mixed</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with </w:t>
      </w:r>
      <w:r w:rsidR="00BA4DA1" w:rsidRPr="00427E48">
        <w:rPr>
          <w:rFonts w:ascii="Times New Roman" w:hAnsi="Times New Roman" w:cs="Times New Roman"/>
          <w:sz w:val="24"/>
          <w:szCs w:val="24"/>
        </w:rPr>
        <w:t>0.</w:t>
      </w:r>
      <w:r w:rsidRPr="00427E48">
        <w:rPr>
          <w:rFonts w:ascii="Times New Roman" w:hAnsi="Times New Roman" w:cs="Times New Roman"/>
          <w:sz w:val="24"/>
          <w:szCs w:val="24"/>
        </w:rPr>
        <w:t>5 </w:t>
      </w:r>
      <w:r w:rsidR="00BA4DA1" w:rsidRPr="00427E48">
        <w:rPr>
          <w:rFonts w:ascii="Times New Roman" w:hAnsi="Times New Roman" w:cs="Times New Roman"/>
          <w:sz w:val="24"/>
          <w:szCs w:val="24"/>
        </w:rPr>
        <w:t>m</w:t>
      </w:r>
      <w:r w:rsidR="00905D0B" w:rsidRPr="00427E48">
        <w:rPr>
          <w:rFonts w:ascii="Times New Roman" w:hAnsi="Times New Roman" w:cs="Times New Roman"/>
          <w:sz w:val="24"/>
          <w:szCs w:val="24"/>
        </w:rPr>
        <w:t>l</w:t>
      </w:r>
      <w:r w:rsidRPr="00427E48">
        <w:rPr>
          <w:rFonts w:ascii="Times New Roman" w:hAnsi="Times New Roman" w:cs="Times New Roman"/>
          <w:sz w:val="24"/>
          <w:szCs w:val="24"/>
        </w:rPr>
        <w:t xml:space="preserve"> of </w:t>
      </w:r>
      <w:proofErr w:type="spellStart"/>
      <w:r w:rsidRPr="00427E48">
        <w:rPr>
          <w:rFonts w:ascii="Times New Roman" w:hAnsi="Times New Roman" w:cs="Times New Roman"/>
          <w:sz w:val="24"/>
          <w:szCs w:val="24"/>
        </w:rPr>
        <w:t>Folin–Ciocalteu</w:t>
      </w:r>
      <w:proofErr w:type="spellEnd"/>
      <w:r w:rsidRPr="00427E48">
        <w:rPr>
          <w:rFonts w:ascii="Times New Roman" w:hAnsi="Times New Roman" w:cs="Times New Roman"/>
          <w:sz w:val="24"/>
          <w:szCs w:val="24"/>
        </w:rPr>
        <w:t xml:space="preserve"> reagent and 6 m</w:t>
      </w:r>
      <w:r w:rsidR="00905D0B" w:rsidRPr="00427E48">
        <w:rPr>
          <w:rFonts w:ascii="Times New Roman" w:hAnsi="Times New Roman" w:cs="Times New Roman"/>
          <w:sz w:val="24"/>
          <w:szCs w:val="24"/>
        </w:rPr>
        <w:t>l</w:t>
      </w:r>
      <w:r w:rsidRPr="00427E48">
        <w:rPr>
          <w:rFonts w:ascii="Times New Roman" w:hAnsi="Times New Roman" w:cs="Times New Roman"/>
          <w:sz w:val="24"/>
          <w:szCs w:val="24"/>
        </w:rPr>
        <w:t xml:space="preserve"> of distilled water</w:t>
      </w:r>
      <w:r w:rsidR="00AE39C9" w:rsidRPr="00427E48">
        <w:rPr>
          <w:rFonts w:ascii="Times New Roman" w:hAnsi="Times New Roman" w:cs="Times New Roman"/>
          <w:sz w:val="24"/>
          <w:szCs w:val="24"/>
        </w:rPr>
        <w:t>.</w:t>
      </w:r>
      <w:r w:rsidR="00BA4DA1" w:rsidRPr="00427E48">
        <w:rPr>
          <w:rFonts w:ascii="Times New Roman" w:hAnsi="Times New Roman" w:cs="Times New Roman"/>
          <w:sz w:val="24"/>
          <w:szCs w:val="24"/>
        </w:rPr>
        <w:t xml:space="preserve"> Then</w:t>
      </w:r>
      <w:r w:rsidR="006465CD"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2 m</w:t>
      </w:r>
      <w:r w:rsidR="00905D0B" w:rsidRPr="00427E48">
        <w:rPr>
          <w:rFonts w:ascii="Times New Roman" w:hAnsi="Times New Roman" w:cs="Times New Roman"/>
          <w:sz w:val="24"/>
          <w:szCs w:val="24"/>
        </w:rPr>
        <w:t>l</w:t>
      </w:r>
      <w:r w:rsidRPr="00427E48">
        <w:rPr>
          <w:rFonts w:ascii="Times New Roman" w:hAnsi="Times New Roman" w:cs="Times New Roman"/>
          <w:sz w:val="24"/>
          <w:szCs w:val="24"/>
        </w:rPr>
        <w:t xml:space="preserve"> of 15% Na</w:t>
      </w:r>
      <w:r w:rsidRPr="00427E48">
        <w:rPr>
          <w:rFonts w:ascii="Times New Roman" w:hAnsi="Times New Roman" w:cs="Times New Roman"/>
          <w:sz w:val="24"/>
          <w:szCs w:val="24"/>
          <w:vertAlign w:val="subscript"/>
        </w:rPr>
        <w:t>2</w:t>
      </w:r>
      <w:r w:rsidRPr="00427E48">
        <w:rPr>
          <w:rFonts w:ascii="Times New Roman" w:hAnsi="Times New Roman" w:cs="Times New Roman"/>
          <w:sz w:val="24"/>
          <w:szCs w:val="24"/>
        </w:rPr>
        <w:t>CO</w:t>
      </w:r>
      <w:r w:rsidRPr="00427E48">
        <w:rPr>
          <w:rFonts w:ascii="Times New Roman" w:hAnsi="Times New Roman" w:cs="Times New Roman"/>
          <w:sz w:val="24"/>
          <w:szCs w:val="24"/>
          <w:vertAlign w:val="subscript"/>
        </w:rPr>
        <w:t>3</w:t>
      </w:r>
      <w:r w:rsidRPr="00427E48">
        <w:rPr>
          <w:rFonts w:ascii="Times New Roman" w:hAnsi="Times New Roman" w:cs="Times New Roman"/>
          <w:sz w:val="24"/>
          <w:szCs w:val="24"/>
        </w:rPr>
        <w:t> solution and 1.4 m</w:t>
      </w:r>
      <w:r w:rsidR="00905D0B" w:rsidRPr="00427E48">
        <w:rPr>
          <w:rFonts w:ascii="Times New Roman" w:hAnsi="Times New Roman" w:cs="Times New Roman"/>
          <w:sz w:val="24"/>
          <w:szCs w:val="24"/>
        </w:rPr>
        <w:t>l</w:t>
      </w:r>
      <w:r w:rsidRPr="00427E48">
        <w:rPr>
          <w:rFonts w:ascii="Times New Roman" w:hAnsi="Times New Roman" w:cs="Times New Roman"/>
          <w:sz w:val="24"/>
          <w:szCs w:val="24"/>
        </w:rPr>
        <w:t xml:space="preserve"> of distilled water</w:t>
      </w:r>
      <w:r w:rsidR="00AF34DA" w:rsidRPr="00427E48">
        <w:rPr>
          <w:rFonts w:ascii="Times New Roman" w:hAnsi="Times New Roman" w:cs="Times New Roman"/>
          <w:sz w:val="24"/>
          <w:szCs w:val="24"/>
        </w:rPr>
        <w:t xml:space="preserve"> were added</w:t>
      </w:r>
      <w:r w:rsidRPr="00427E48">
        <w:rPr>
          <w:rFonts w:ascii="Times New Roman" w:hAnsi="Times New Roman" w:cs="Times New Roman"/>
          <w:sz w:val="24"/>
          <w:szCs w:val="24"/>
        </w:rPr>
        <w:t xml:space="preserve">. </w:t>
      </w:r>
      <w:r w:rsidR="00AF34DA" w:rsidRPr="00427E48">
        <w:rPr>
          <w:rFonts w:ascii="Times New Roman" w:hAnsi="Times New Roman" w:cs="Times New Roman"/>
          <w:sz w:val="24"/>
          <w:szCs w:val="24"/>
        </w:rPr>
        <w:t>The a</w:t>
      </w:r>
      <w:r w:rsidR="00852798" w:rsidRPr="00427E48">
        <w:rPr>
          <w:rFonts w:ascii="Times New Roman" w:hAnsi="Times New Roman" w:cs="Times New Roman"/>
          <w:sz w:val="24"/>
          <w:szCs w:val="24"/>
        </w:rPr>
        <w:t>bsorbance was measured after 2 h</w:t>
      </w:r>
      <w:r w:rsidR="006465CD" w:rsidRPr="00427E48">
        <w:rPr>
          <w:rFonts w:ascii="Times New Roman" w:hAnsi="Times New Roman" w:cs="Times New Roman"/>
          <w:sz w:val="24"/>
          <w:szCs w:val="24"/>
        </w:rPr>
        <w:t>, at 750 nm,</w:t>
      </w:r>
      <w:r w:rsidR="00852798" w:rsidRPr="00427E48">
        <w:rPr>
          <w:rFonts w:ascii="Times New Roman" w:hAnsi="Times New Roman" w:cs="Times New Roman"/>
          <w:sz w:val="24"/>
          <w:szCs w:val="24"/>
        </w:rPr>
        <w:t xml:space="preserve"> with the blank</w:t>
      </w:r>
      <w:r w:rsidR="00AF34DA" w:rsidRPr="00427E48">
        <w:rPr>
          <w:rFonts w:ascii="Times New Roman" w:hAnsi="Times New Roman" w:cs="Times New Roman"/>
          <w:sz w:val="24"/>
          <w:szCs w:val="24"/>
        </w:rPr>
        <w:t>,</w:t>
      </w:r>
      <w:r w:rsidR="00852798" w:rsidRPr="00427E48">
        <w:rPr>
          <w:rFonts w:ascii="Times New Roman" w:hAnsi="Times New Roman" w:cs="Times New Roman"/>
          <w:sz w:val="24"/>
          <w:szCs w:val="24"/>
        </w:rPr>
        <w:t xml:space="preserve"> that was simultaneously prepared and distilled water was used instead of the extract sample. </w:t>
      </w:r>
      <w:r w:rsidRPr="00427E48">
        <w:rPr>
          <w:rFonts w:ascii="Times New Roman" w:hAnsi="Times New Roman" w:cs="Times New Roman"/>
          <w:sz w:val="24"/>
          <w:szCs w:val="24"/>
        </w:rPr>
        <w:t>The results were expres</w:t>
      </w:r>
      <w:r w:rsidR="00504314" w:rsidRPr="00427E48">
        <w:rPr>
          <w:rFonts w:ascii="Times New Roman" w:hAnsi="Times New Roman" w:cs="Times New Roman"/>
          <w:sz w:val="24"/>
          <w:szCs w:val="24"/>
        </w:rPr>
        <w:t xml:space="preserve">sed as </w:t>
      </w:r>
      <w:proofErr w:type="spellStart"/>
      <w:r w:rsidR="00AE39C9" w:rsidRPr="00427E48">
        <w:rPr>
          <w:rFonts w:ascii="Times New Roman" w:hAnsi="Times New Roman" w:cs="Times New Roman"/>
          <w:sz w:val="24"/>
          <w:szCs w:val="24"/>
        </w:rPr>
        <w:t>gallic</w:t>
      </w:r>
      <w:proofErr w:type="spellEnd"/>
      <w:r w:rsidR="000A0C90" w:rsidRPr="00427E48">
        <w:rPr>
          <w:rFonts w:ascii="Times New Roman" w:hAnsi="Times New Roman" w:cs="Times New Roman"/>
          <w:sz w:val="24"/>
          <w:szCs w:val="24"/>
        </w:rPr>
        <w:t xml:space="preserve"> </w:t>
      </w:r>
      <w:r w:rsidR="00504314" w:rsidRPr="00427E48">
        <w:rPr>
          <w:rFonts w:ascii="Times New Roman" w:hAnsi="Times New Roman" w:cs="Times New Roman"/>
          <w:sz w:val="24"/>
          <w:szCs w:val="24"/>
        </w:rPr>
        <w:t>acid equivalents</w:t>
      </w:r>
      <w:r w:rsidR="006465CD" w:rsidRPr="00427E48">
        <w:rPr>
          <w:rFonts w:ascii="Times New Roman" w:hAnsi="Times New Roman" w:cs="Times New Roman"/>
          <w:sz w:val="24"/>
          <w:szCs w:val="24"/>
        </w:rPr>
        <w:t xml:space="preserve"> (GAE)</w:t>
      </w:r>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through the calibration </w:t>
      </w:r>
      <w:r w:rsidR="00905D0B" w:rsidRPr="00427E48">
        <w:rPr>
          <w:rFonts w:ascii="Times New Roman" w:hAnsi="Times New Roman" w:cs="Times New Roman"/>
          <w:sz w:val="24"/>
          <w:szCs w:val="24"/>
        </w:rPr>
        <w:t xml:space="preserve">curve of </w:t>
      </w:r>
      <w:proofErr w:type="spellStart"/>
      <w:r w:rsidR="00AE39C9" w:rsidRPr="00427E48">
        <w:rPr>
          <w:rFonts w:ascii="Times New Roman" w:hAnsi="Times New Roman" w:cs="Times New Roman"/>
          <w:sz w:val="24"/>
          <w:szCs w:val="24"/>
        </w:rPr>
        <w:t>gallic</w:t>
      </w:r>
      <w:proofErr w:type="spellEnd"/>
      <w:r w:rsidR="000A0C90"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acid (1–1500 </w:t>
      </w:r>
      <w:proofErr w:type="spellStart"/>
      <w:r w:rsidR="00905D0B" w:rsidRPr="00427E48">
        <w:rPr>
          <w:rFonts w:ascii="Times New Roman" w:hAnsi="Times New Roman" w:cs="Times New Roman"/>
          <w:sz w:val="24"/>
          <w:szCs w:val="24"/>
        </w:rPr>
        <w:t>μg</w:t>
      </w:r>
      <w:proofErr w:type="spellEnd"/>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m</w:t>
      </w:r>
      <w:r w:rsidR="00905D0B" w:rsidRPr="00427E48">
        <w:rPr>
          <w:rFonts w:ascii="Times New Roman" w:hAnsi="Times New Roman" w:cs="Times New Roman"/>
          <w:sz w:val="24"/>
          <w:szCs w:val="24"/>
        </w:rPr>
        <w:t>l</w:t>
      </w:r>
      <w:r w:rsidR="00905D0B" w:rsidRPr="00427E48">
        <w:rPr>
          <w:rFonts w:ascii="Times New Roman" w:hAnsi="Times New Roman" w:cs="Times New Roman"/>
          <w:sz w:val="24"/>
          <w:szCs w:val="24"/>
          <w:vertAlign w:val="superscript"/>
        </w:rPr>
        <w:t>-1</w:t>
      </w:r>
      <w:r w:rsidRPr="00427E48">
        <w:rPr>
          <w:rFonts w:ascii="Times New Roman" w:hAnsi="Times New Roman" w:cs="Times New Roman"/>
          <w:sz w:val="24"/>
          <w:szCs w:val="24"/>
        </w:rPr>
        <w:t>).</w:t>
      </w:r>
    </w:p>
    <w:p w:rsidR="00852798" w:rsidRPr="00427E48" w:rsidRDefault="006800C9" w:rsidP="00AD141E">
      <w:pPr>
        <w:spacing w:after="0" w:line="360" w:lineRule="auto"/>
        <w:jc w:val="both"/>
        <w:rPr>
          <w:rFonts w:ascii="Times New Roman" w:hAnsi="Times New Roman" w:cs="Times New Roman"/>
          <w:i/>
          <w:sz w:val="24"/>
          <w:szCs w:val="24"/>
        </w:rPr>
      </w:pPr>
      <w:r w:rsidRPr="00427E48">
        <w:rPr>
          <w:rFonts w:ascii="Times New Roman" w:hAnsi="Times New Roman" w:cs="Times New Roman"/>
          <w:i/>
          <w:sz w:val="24"/>
          <w:szCs w:val="24"/>
        </w:rPr>
        <w:t>Determination of nicotine content</w:t>
      </w:r>
    </w:p>
    <w:p w:rsidR="00504314" w:rsidRPr="00427E48" w:rsidRDefault="006800C9" w:rsidP="00504314">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The nicotine content was determined </w:t>
      </w:r>
      <w:proofErr w:type="spellStart"/>
      <w:r w:rsidR="00495D6B" w:rsidRPr="00427E48">
        <w:rPr>
          <w:rFonts w:ascii="Times New Roman" w:hAnsi="Times New Roman" w:cs="Times New Roman"/>
          <w:sz w:val="24"/>
          <w:szCs w:val="24"/>
        </w:rPr>
        <w:t>spectrophotometrically</w:t>
      </w:r>
      <w:proofErr w:type="spellEnd"/>
      <w:r w:rsidR="00495D6B" w:rsidRPr="00427E48">
        <w:rPr>
          <w:rFonts w:ascii="Times New Roman" w:hAnsi="Times New Roman" w:cs="Times New Roman"/>
          <w:sz w:val="24"/>
          <w:szCs w:val="24"/>
        </w:rPr>
        <w:t xml:space="preserve"> according to Al-</w:t>
      </w:r>
      <w:proofErr w:type="spellStart"/>
      <w:r w:rsidR="00495D6B" w:rsidRPr="00427E48">
        <w:rPr>
          <w:rFonts w:ascii="Times New Roman" w:hAnsi="Times New Roman" w:cs="Times New Roman"/>
          <w:sz w:val="24"/>
          <w:szCs w:val="24"/>
        </w:rPr>
        <w:t>Tamrah</w:t>
      </w:r>
      <w:proofErr w:type="spellEnd"/>
      <w:r w:rsidR="00495D6B" w:rsidRPr="00427E48">
        <w:rPr>
          <w:rFonts w:ascii="Times New Roman" w:hAnsi="Times New Roman" w:cs="Times New Roman"/>
          <w:sz w:val="24"/>
          <w:szCs w:val="24"/>
        </w:rPr>
        <w:t xml:space="preserve"> method</w:t>
      </w:r>
      <w:r w:rsidR="00F54684" w:rsidRPr="00427E48">
        <w:rPr>
          <w:rFonts w:ascii="Times New Roman" w:hAnsi="Times New Roman" w:cs="Times New Roman"/>
          <w:sz w:val="24"/>
          <w:szCs w:val="24"/>
          <w:vertAlign w:val="superscript"/>
        </w:rPr>
        <w:t>1</w:t>
      </w:r>
      <w:r w:rsidR="00232AD1" w:rsidRPr="00427E48">
        <w:rPr>
          <w:rFonts w:ascii="Times New Roman" w:hAnsi="Times New Roman" w:cs="Times New Roman"/>
          <w:sz w:val="24"/>
          <w:szCs w:val="24"/>
          <w:vertAlign w:val="superscript"/>
        </w:rPr>
        <w:t>5</w:t>
      </w:r>
      <w:r w:rsidR="00495D6B" w:rsidRPr="00427E48">
        <w:rPr>
          <w:rFonts w:ascii="Times New Roman" w:hAnsi="Times New Roman" w:cs="Times New Roman"/>
          <w:sz w:val="24"/>
          <w:szCs w:val="24"/>
        </w:rPr>
        <w:t>. In the volumetric flask</w:t>
      </w:r>
      <w:r w:rsidR="006465CD" w:rsidRPr="00427E48">
        <w:rPr>
          <w:rFonts w:ascii="Times New Roman" w:hAnsi="Times New Roman" w:cs="Times New Roman"/>
          <w:sz w:val="24"/>
          <w:szCs w:val="24"/>
        </w:rPr>
        <w:t>,</w:t>
      </w:r>
      <w:r w:rsidR="00495D6B" w:rsidRPr="00427E48">
        <w:rPr>
          <w:rFonts w:ascii="Times New Roman" w:hAnsi="Times New Roman" w:cs="Times New Roman"/>
          <w:sz w:val="24"/>
          <w:szCs w:val="24"/>
        </w:rPr>
        <w:t xml:space="preserve"> 0.5 m</w:t>
      </w:r>
      <w:r w:rsidR="00905D0B" w:rsidRPr="00427E48">
        <w:rPr>
          <w:rFonts w:ascii="Times New Roman" w:hAnsi="Times New Roman" w:cs="Times New Roman"/>
          <w:sz w:val="24"/>
          <w:szCs w:val="24"/>
        </w:rPr>
        <w:t>l</w:t>
      </w:r>
      <w:r w:rsidR="00495D6B" w:rsidRPr="00427E48">
        <w:rPr>
          <w:rFonts w:ascii="Times New Roman" w:hAnsi="Times New Roman" w:cs="Times New Roman"/>
          <w:sz w:val="24"/>
          <w:szCs w:val="24"/>
        </w:rPr>
        <w:t xml:space="preserve"> of potassium permanganate (0.0125 M) </w:t>
      </w:r>
      <w:r w:rsidR="006465CD" w:rsidRPr="00427E48">
        <w:rPr>
          <w:rFonts w:ascii="Times New Roman" w:hAnsi="Times New Roman" w:cs="Times New Roman"/>
          <w:sz w:val="24"/>
          <w:szCs w:val="24"/>
        </w:rPr>
        <w:t xml:space="preserve">was </w:t>
      </w:r>
      <w:r w:rsidR="00495D6B" w:rsidRPr="00427E48">
        <w:rPr>
          <w:rFonts w:ascii="Times New Roman" w:hAnsi="Times New Roman" w:cs="Times New Roman"/>
          <w:sz w:val="24"/>
          <w:szCs w:val="24"/>
        </w:rPr>
        <w:t>swirl</w:t>
      </w:r>
      <w:r w:rsidR="006465CD" w:rsidRPr="00427E48">
        <w:rPr>
          <w:rFonts w:ascii="Times New Roman" w:hAnsi="Times New Roman" w:cs="Times New Roman"/>
          <w:sz w:val="24"/>
          <w:szCs w:val="24"/>
        </w:rPr>
        <w:t>ed</w:t>
      </w:r>
      <w:r w:rsidR="00495D6B" w:rsidRPr="00427E48">
        <w:rPr>
          <w:rFonts w:ascii="Times New Roman" w:hAnsi="Times New Roman" w:cs="Times New Roman"/>
          <w:sz w:val="24"/>
          <w:szCs w:val="24"/>
        </w:rPr>
        <w:t xml:space="preserve"> gently with </w:t>
      </w:r>
      <w:r w:rsidR="00F02FA0" w:rsidRPr="00427E48">
        <w:rPr>
          <w:rFonts w:ascii="Times New Roman" w:hAnsi="Times New Roman" w:cs="Times New Roman"/>
          <w:sz w:val="24"/>
          <w:szCs w:val="24"/>
        </w:rPr>
        <w:t>1</w:t>
      </w:r>
      <w:r w:rsidR="00495D6B" w:rsidRPr="00427E48">
        <w:rPr>
          <w:rFonts w:ascii="Times New Roman" w:hAnsi="Times New Roman" w:cs="Times New Roman"/>
          <w:sz w:val="24"/>
          <w:szCs w:val="24"/>
        </w:rPr>
        <w:t xml:space="preserve"> m</w:t>
      </w:r>
      <w:r w:rsidR="00905D0B" w:rsidRPr="00427E48">
        <w:rPr>
          <w:rFonts w:ascii="Times New Roman" w:hAnsi="Times New Roman" w:cs="Times New Roman"/>
          <w:sz w:val="24"/>
          <w:szCs w:val="24"/>
        </w:rPr>
        <w:t>l</w:t>
      </w:r>
      <w:r w:rsidR="00495D6B" w:rsidRPr="00427E48">
        <w:rPr>
          <w:rFonts w:ascii="Times New Roman" w:hAnsi="Times New Roman" w:cs="Times New Roman"/>
          <w:sz w:val="24"/>
          <w:szCs w:val="24"/>
        </w:rPr>
        <w:t xml:space="preserve"> of sodium hydroxide (6.25 M). After adding</w:t>
      </w:r>
      <w:r w:rsidR="006465CD" w:rsidRPr="00427E48">
        <w:rPr>
          <w:rFonts w:ascii="Times New Roman" w:hAnsi="Times New Roman" w:cs="Times New Roman"/>
          <w:sz w:val="24"/>
          <w:szCs w:val="24"/>
        </w:rPr>
        <w:t xml:space="preserve"> of</w:t>
      </w:r>
      <w:r w:rsidR="00495D6B" w:rsidRPr="00427E48">
        <w:rPr>
          <w:rFonts w:ascii="Times New Roman" w:hAnsi="Times New Roman" w:cs="Times New Roman"/>
          <w:sz w:val="24"/>
          <w:szCs w:val="24"/>
        </w:rPr>
        <w:t xml:space="preserve"> 0.1 m</w:t>
      </w:r>
      <w:r w:rsidR="00905D0B" w:rsidRPr="00427E48">
        <w:rPr>
          <w:rFonts w:ascii="Times New Roman" w:hAnsi="Times New Roman" w:cs="Times New Roman"/>
          <w:sz w:val="24"/>
          <w:szCs w:val="24"/>
        </w:rPr>
        <w:t>l</w:t>
      </w:r>
      <w:r w:rsidR="00495D6B" w:rsidRPr="00427E48">
        <w:rPr>
          <w:rFonts w:ascii="Times New Roman" w:hAnsi="Times New Roman" w:cs="Times New Roman"/>
          <w:sz w:val="24"/>
          <w:szCs w:val="24"/>
        </w:rPr>
        <w:t xml:space="preserve"> of the extract sample</w:t>
      </w:r>
      <w:r w:rsidR="000A0C90" w:rsidRPr="00427E48">
        <w:rPr>
          <w:rFonts w:ascii="Times New Roman" w:hAnsi="Times New Roman" w:cs="Times New Roman"/>
          <w:sz w:val="24"/>
          <w:szCs w:val="24"/>
        </w:rPr>
        <w:t xml:space="preserve"> </w:t>
      </w:r>
      <w:r w:rsidR="00AF34DA" w:rsidRPr="00427E48">
        <w:rPr>
          <w:rFonts w:ascii="Times New Roman" w:hAnsi="Times New Roman" w:cs="Times New Roman"/>
          <w:sz w:val="24"/>
          <w:szCs w:val="24"/>
        </w:rPr>
        <w:t>(</w:t>
      </w:r>
      <w:r w:rsidR="00495D6B" w:rsidRPr="00427E48">
        <w:rPr>
          <w:rFonts w:ascii="Times New Roman" w:hAnsi="Times New Roman" w:cs="Times New Roman"/>
          <w:sz w:val="24"/>
          <w:szCs w:val="24"/>
        </w:rPr>
        <w:t xml:space="preserve">with a </w:t>
      </w:r>
      <w:r w:rsidR="00AF34DA" w:rsidRPr="00427E48">
        <w:rPr>
          <w:rFonts w:ascii="Times New Roman" w:hAnsi="Times New Roman" w:cs="Times New Roman"/>
          <w:sz w:val="24"/>
          <w:szCs w:val="24"/>
        </w:rPr>
        <w:t xml:space="preserve">dry matter </w:t>
      </w:r>
      <w:r w:rsidR="00495D6B" w:rsidRPr="00427E48">
        <w:rPr>
          <w:rFonts w:ascii="Times New Roman" w:hAnsi="Times New Roman" w:cs="Times New Roman"/>
          <w:sz w:val="24"/>
          <w:szCs w:val="24"/>
        </w:rPr>
        <w:t>concentration of 0.5 mg</w:t>
      </w:r>
      <w:r w:rsidR="0089569D" w:rsidRPr="00427E48">
        <w:rPr>
          <w:rFonts w:ascii="Times New Roman" w:hAnsi="Times New Roman" w:cs="Times New Roman"/>
          <w:sz w:val="24"/>
          <w:szCs w:val="24"/>
        </w:rPr>
        <w:t xml:space="preserve"> m</w:t>
      </w:r>
      <w:r w:rsidR="00905D0B" w:rsidRPr="00427E48">
        <w:rPr>
          <w:rFonts w:ascii="Times New Roman" w:hAnsi="Times New Roman" w:cs="Times New Roman"/>
          <w:sz w:val="24"/>
          <w:szCs w:val="24"/>
        </w:rPr>
        <w:t>l</w:t>
      </w:r>
      <w:r w:rsidR="0089569D" w:rsidRPr="00427E48">
        <w:rPr>
          <w:rFonts w:ascii="Times New Roman" w:hAnsi="Times New Roman" w:cs="Times New Roman"/>
          <w:sz w:val="24"/>
          <w:szCs w:val="24"/>
          <w:vertAlign w:val="superscript"/>
        </w:rPr>
        <w:t>-</w:t>
      </w:r>
      <w:r w:rsidR="00CB4B0C" w:rsidRPr="00427E48">
        <w:rPr>
          <w:rFonts w:ascii="Times New Roman" w:hAnsi="Times New Roman" w:cs="Times New Roman"/>
          <w:sz w:val="24"/>
          <w:szCs w:val="24"/>
          <w:vertAlign w:val="superscript"/>
        </w:rPr>
        <w:t>1</w:t>
      </w:r>
      <w:r w:rsidR="00AF34DA"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F02FA0" w:rsidRPr="00427E48">
        <w:rPr>
          <w:rFonts w:ascii="Times New Roman" w:hAnsi="Times New Roman" w:cs="Times New Roman"/>
          <w:sz w:val="24"/>
          <w:szCs w:val="24"/>
        </w:rPr>
        <w:t>and 8.4 m</w:t>
      </w:r>
      <w:r w:rsidR="00905D0B" w:rsidRPr="00427E48">
        <w:rPr>
          <w:rFonts w:ascii="Times New Roman" w:hAnsi="Times New Roman" w:cs="Times New Roman"/>
          <w:sz w:val="24"/>
          <w:szCs w:val="24"/>
        </w:rPr>
        <w:t>l</w:t>
      </w:r>
      <w:r w:rsidR="00F02FA0" w:rsidRPr="00427E48">
        <w:rPr>
          <w:rFonts w:ascii="Times New Roman" w:hAnsi="Times New Roman" w:cs="Times New Roman"/>
          <w:sz w:val="24"/>
          <w:szCs w:val="24"/>
        </w:rPr>
        <w:t xml:space="preserve"> of distilled water, the mixture was heated </w:t>
      </w:r>
      <w:r w:rsidRPr="00427E48">
        <w:rPr>
          <w:rFonts w:ascii="Times New Roman" w:hAnsi="Times New Roman" w:cs="Times New Roman"/>
          <w:sz w:val="24"/>
          <w:szCs w:val="24"/>
        </w:rPr>
        <w:t>in a water bath (100</w:t>
      </w:r>
      <w:r w:rsidR="00F02FA0" w:rsidRPr="00427E48">
        <w:rPr>
          <w:rFonts w:ascii="Times New Roman" w:hAnsi="Times New Roman" w:cs="Times New Roman"/>
          <w:sz w:val="24"/>
          <w:szCs w:val="24"/>
        </w:rPr>
        <w:t>°</w:t>
      </w:r>
      <w:r w:rsidRPr="00427E48">
        <w:rPr>
          <w:rFonts w:ascii="Times New Roman" w:hAnsi="Times New Roman" w:cs="Times New Roman"/>
          <w:sz w:val="24"/>
          <w:szCs w:val="24"/>
        </w:rPr>
        <w:t>C) for 7.5 min.</w:t>
      </w:r>
      <w:r w:rsidR="00F02FA0" w:rsidRPr="00427E48">
        <w:rPr>
          <w:rFonts w:ascii="Times New Roman" w:hAnsi="Times New Roman" w:cs="Times New Roman"/>
          <w:sz w:val="24"/>
          <w:szCs w:val="24"/>
        </w:rPr>
        <w:t xml:space="preserve"> The samples were cooled to room temperature and measured at 610 nm against a reagent blank (using distillate water instead of extract sample). </w:t>
      </w:r>
      <w:r w:rsidR="00504314" w:rsidRPr="00427E48">
        <w:rPr>
          <w:rFonts w:ascii="Times New Roman" w:hAnsi="Times New Roman" w:cs="Times New Roman"/>
          <w:sz w:val="24"/>
          <w:szCs w:val="24"/>
        </w:rPr>
        <w:t>The results were expressed according to the calibration curve of nicotine c</w:t>
      </w:r>
      <w:r w:rsidR="008A4CE8" w:rsidRPr="00427E48">
        <w:rPr>
          <w:rFonts w:ascii="Times New Roman" w:hAnsi="Times New Roman" w:cs="Times New Roman"/>
          <w:sz w:val="24"/>
          <w:szCs w:val="24"/>
        </w:rPr>
        <w:t xml:space="preserve">oncentration of 0.1 to 7.5 </w:t>
      </w:r>
      <w:proofErr w:type="spellStart"/>
      <w:r w:rsidR="008A4CE8" w:rsidRPr="00427E48">
        <w:rPr>
          <w:rFonts w:ascii="Times New Roman" w:hAnsi="Times New Roman" w:cs="Times New Roman"/>
          <w:sz w:val="24"/>
          <w:szCs w:val="24"/>
        </w:rPr>
        <w:t>μg</w:t>
      </w:r>
      <w:proofErr w:type="spellEnd"/>
      <w:r w:rsidR="000A0C90" w:rsidRPr="00427E48">
        <w:rPr>
          <w:rFonts w:ascii="Times New Roman" w:hAnsi="Times New Roman" w:cs="Times New Roman"/>
          <w:sz w:val="24"/>
          <w:szCs w:val="24"/>
        </w:rPr>
        <w:t xml:space="preserve"> </w:t>
      </w:r>
      <w:r w:rsidR="0089569D" w:rsidRPr="00427E48">
        <w:rPr>
          <w:rFonts w:ascii="Times New Roman" w:hAnsi="Times New Roman" w:cs="Times New Roman"/>
          <w:sz w:val="24"/>
          <w:szCs w:val="24"/>
        </w:rPr>
        <w:t>m</w:t>
      </w:r>
      <w:r w:rsidR="00905D0B" w:rsidRPr="00427E48">
        <w:rPr>
          <w:rFonts w:ascii="Times New Roman" w:hAnsi="Times New Roman" w:cs="Times New Roman"/>
          <w:sz w:val="24"/>
          <w:szCs w:val="24"/>
        </w:rPr>
        <w:t>l</w:t>
      </w:r>
      <w:r w:rsidR="0089569D" w:rsidRPr="00427E48">
        <w:rPr>
          <w:rFonts w:ascii="Times New Roman" w:hAnsi="Times New Roman" w:cs="Times New Roman"/>
          <w:sz w:val="24"/>
          <w:szCs w:val="24"/>
          <w:vertAlign w:val="superscript"/>
        </w:rPr>
        <w:t>-1</w:t>
      </w:r>
      <w:r w:rsidR="00504314" w:rsidRPr="00427E48">
        <w:rPr>
          <w:rFonts w:ascii="Times New Roman" w:hAnsi="Times New Roman" w:cs="Times New Roman"/>
          <w:sz w:val="24"/>
          <w:szCs w:val="24"/>
        </w:rPr>
        <w:t>.</w:t>
      </w:r>
    </w:p>
    <w:p w:rsidR="00ED1127" w:rsidRPr="00427E48" w:rsidRDefault="00ED1127" w:rsidP="00AD141E">
      <w:pPr>
        <w:spacing w:after="0" w:line="360" w:lineRule="auto"/>
        <w:rPr>
          <w:rFonts w:ascii="Times New Roman" w:hAnsi="Times New Roman" w:cs="Times New Roman"/>
          <w:i/>
          <w:sz w:val="24"/>
          <w:szCs w:val="24"/>
        </w:rPr>
      </w:pPr>
      <w:r w:rsidRPr="00427E48">
        <w:rPr>
          <w:rFonts w:ascii="Times New Roman" w:hAnsi="Times New Roman" w:cs="Times New Roman"/>
          <w:i/>
          <w:sz w:val="24"/>
          <w:szCs w:val="24"/>
        </w:rPr>
        <w:t>Enzyme assay</w:t>
      </w:r>
    </w:p>
    <w:p w:rsidR="00777DD5" w:rsidRPr="00427E48" w:rsidRDefault="00ED1127" w:rsidP="00C3601D">
      <w:pPr>
        <w:spacing w:after="0" w:line="360" w:lineRule="auto"/>
        <w:rPr>
          <w:rFonts w:ascii="Times New Roman" w:hAnsi="Times New Roman" w:cs="Times New Roman"/>
          <w:sz w:val="24"/>
          <w:szCs w:val="24"/>
        </w:rPr>
      </w:pPr>
      <w:proofErr w:type="spellStart"/>
      <w:r w:rsidRPr="00427E48">
        <w:rPr>
          <w:rFonts w:ascii="Times New Roman" w:hAnsi="Times New Roman" w:cs="Times New Roman"/>
          <w:sz w:val="24"/>
          <w:szCs w:val="24"/>
        </w:rPr>
        <w:t>Cellulase</w:t>
      </w:r>
      <w:proofErr w:type="spellEnd"/>
      <w:r w:rsidRPr="00427E48">
        <w:rPr>
          <w:rFonts w:ascii="Times New Roman" w:hAnsi="Times New Roman" w:cs="Times New Roman"/>
          <w:sz w:val="24"/>
          <w:szCs w:val="24"/>
        </w:rPr>
        <w:t xml:space="preserve"> activity (</w:t>
      </w:r>
      <w:proofErr w:type="spellStart"/>
      <w:r w:rsidRPr="00427E48">
        <w:rPr>
          <w:rFonts w:ascii="Times New Roman" w:hAnsi="Times New Roman" w:cs="Times New Roman"/>
          <w:sz w:val="24"/>
          <w:szCs w:val="24"/>
        </w:rPr>
        <w:t>CMCase</w:t>
      </w:r>
      <w:proofErr w:type="spellEnd"/>
      <w:r w:rsidR="000A0C90" w:rsidRPr="00427E48">
        <w:rPr>
          <w:rFonts w:ascii="Times New Roman" w:hAnsi="Times New Roman" w:cs="Times New Roman"/>
          <w:sz w:val="24"/>
          <w:szCs w:val="24"/>
        </w:rPr>
        <w:t xml:space="preserve"> </w:t>
      </w:r>
      <w:r w:rsidR="00B40381" w:rsidRPr="00427E48">
        <w:rPr>
          <w:rFonts w:ascii="Times New Roman" w:hAnsi="Times New Roman" w:cs="Times New Roman"/>
          <w:sz w:val="24"/>
          <w:szCs w:val="24"/>
        </w:rPr>
        <w:t xml:space="preserve">and </w:t>
      </w:r>
      <w:proofErr w:type="spellStart"/>
      <w:r w:rsidR="00B40381" w:rsidRPr="00427E48">
        <w:rPr>
          <w:rFonts w:ascii="Times New Roman" w:hAnsi="Times New Roman" w:cs="Times New Roman"/>
          <w:sz w:val="24"/>
          <w:szCs w:val="24"/>
        </w:rPr>
        <w:t>Avicelase</w:t>
      </w:r>
      <w:proofErr w:type="spellEnd"/>
      <w:r w:rsidR="000A0C9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activity) </w:t>
      </w:r>
      <w:r w:rsidR="00B04169" w:rsidRPr="00427E48">
        <w:rPr>
          <w:rFonts w:ascii="Times New Roman" w:hAnsi="Times New Roman" w:cs="Times New Roman"/>
          <w:sz w:val="24"/>
          <w:szCs w:val="24"/>
        </w:rPr>
        <w:t xml:space="preserve">was determined </w:t>
      </w:r>
      <w:r w:rsidR="00915175" w:rsidRPr="00427E48">
        <w:rPr>
          <w:rFonts w:ascii="Times New Roman" w:hAnsi="Times New Roman" w:cs="Times New Roman"/>
          <w:sz w:val="24"/>
          <w:szCs w:val="24"/>
        </w:rPr>
        <w:t xml:space="preserve">according to </w:t>
      </w:r>
      <w:r w:rsidR="00915175" w:rsidRPr="00427E48">
        <w:rPr>
          <w:rFonts w:ascii="Times New Roman" w:hAnsi="Times New Roman" w:cs="Times New Roman"/>
          <w:sz w:val="24"/>
          <w:szCs w:val="24"/>
          <w:shd w:val="clear" w:color="auto" w:fill="FFFFFF"/>
        </w:rPr>
        <w:t>DNS method</w:t>
      </w:r>
      <w:r w:rsidR="00F54684" w:rsidRPr="00427E48">
        <w:rPr>
          <w:rFonts w:ascii="Times New Roman" w:hAnsi="Times New Roman" w:cs="Times New Roman"/>
          <w:sz w:val="24"/>
          <w:szCs w:val="24"/>
          <w:shd w:val="clear" w:color="auto" w:fill="FFFFFF"/>
          <w:vertAlign w:val="superscript"/>
        </w:rPr>
        <w:t>1</w:t>
      </w:r>
      <w:r w:rsidR="00232AD1" w:rsidRPr="00427E48">
        <w:rPr>
          <w:rFonts w:ascii="Times New Roman" w:hAnsi="Times New Roman" w:cs="Times New Roman"/>
          <w:sz w:val="24"/>
          <w:szCs w:val="24"/>
          <w:shd w:val="clear" w:color="auto" w:fill="FFFFFF"/>
          <w:vertAlign w:val="superscript"/>
        </w:rPr>
        <w:t>6</w:t>
      </w:r>
      <w:r w:rsidR="000A0C90" w:rsidRPr="00427E48">
        <w:rPr>
          <w:rFonts w:ascii="Times New Roman" w:hAnsi="Times New Roman" w:cs="Times New Roman"/>
          <w:sz w:val="24"/>
          <w:szCs w:val="24"/>
          <w:shd w:val="clear" w:color="auto" w:fill="FFFFFF"/>
          <w:vertAlign w:val="superscript"/>
        </w:rPr>
        <w:t xml:space="preserve"> </w:t>
      </w:r>
      <w:r w:rsidR="00B04169" w:rsidRPr="00427E48">
        <w:rPr>
          <w:rFonts w:ascii="Times New Roman" w:hAnsi="Times New Roman" w:cs="Times New Roman"/>
          <w:sz w:val="24"/>
          <w:szCs w:val="24"/>
        </w:rPr>
        <w:t>using of 1% (w/v) CMC</w:t>
      </w:r>
      <w:r w:rsidR="00B40381" w:rsidRPr="00427E48">
        <w:rPr>
          <w:rFonts w:ascii="Times New Roman" w:hAnsi="Times New Roman" w:cs="Times New Roman"/>
          <w:sz w:val="24"/>
          <w:szCs w:val="24"/>
        </w:rPr>
        <w:t xml:space="preserve"> or </w:t>
      </w:r>
      <w:proofErr w:type="spellStart"/>
      <w:r w:rsidR="00B40381" w:rsidRPr="00427E48">
        <w:rPr>
          <w:rFonts w:ascii="Times New Roman" w:hAnsi="Times New Roman" w:cs="Times New Roman"/>
          <w:sz w:val="24"/>
          <w:szCs w:val="24"/>
        </w:rPr>
        <w:t>Avicel</w:t>
      </w:r>
      <w:proofErr w:type="spellEnd"/>
      <w:r w:rsidR="000A0C90" w:rsidRPr="00427E48">
        <w:rPr>
          <w:rFonts w:ascii="Times New Roman" w:hAnsi="Times New Roman" w:cs="Times New Roman"/>
          <w:sz w:val="24"/>
          <w:szCs w:val="24"/>
        </w:rPr>
        <w:t xml:space="preserve"> </w:t>
      </w:r>
      <w:r w:rsidR="00B04169" w:rsidRPr="00427E48">
        <w:rPr>
          <w:rFonts w:ascii="Times New Roman" w:hAnsi="Times New Roman" w:cs="Times New Roman"/>
          <w:sz w:val="24"/>
          <w:szCs w:val="24"/>
        </w:rPr>
        <w:t>solution in tri-sodium citrate buffer (0.1 M, pH 4.8)</w:t>
      </w:r>
      <w:r w:rsidR="00AD1B95" w:rsidRPr="00427E48">
        <w:rPr>
          <w:rFonts w:ascii="Times New Roman" w:hAnsi="Times New Roman" w:cs="Times New Roman"/>
          <w:sz w:val="24"/>
          <w:szCs w:val="24"/>
        </w:rPr>
        <w:t xml:space="preserve">. The mixtures of enzyme sample and CMC or </w:t>
      </w:r>
      <w:proofErr w:type="spellStart"/>
      <w:r w:rsidR="00AD1B95" w:rsidRPr="00427E48">
        <w:rPr>
          <w:rFonts w:ascii="Times New Roman" w:hAnsi="Times New Roman" w:cs="Times New Roman"/>
          <w:sz w:val="24"/>
          <w:szCs w:val="24"/>
        </w:rPr>
        <w:t>Avicel</w:t>
      </w:r>
      <w:proofErr w:type="spellEnd"/>
      <w:r w:rsidR="00AD1B95" w:rsidRPr="00427E48">
        <w:rPr>
          <w:rFonts w:ascii="Times New Roman" w:hAnsi="Times New Roman" w:cs="Times New Roman"/>
          <w:sz w:val="24"/>
          <w:szCs w:val="24"/>
        </w:rPr>
        <w:t xml:space="preserve"> solution in ration 1:1 (v</w:t>
      </w:r>
      <w:proofErr w:type="gramStart"/>
      <w:r w:rsidR="00AD1B95" w:rsidRPr="00427E48">
        <w:rPr>
          <w:rFonts w:ascii="Times New Roman" w:hAnsi="Times New Roman" w:cs="Times New Roman"/>
          <w:sz w:val="24"/>
          <w:szCs w:val="24"/>
        </w:rPr>
        <w:t>:v</w:t>
      </w:r>
      <w:proofErr w:type="gramEnd"/>
      <w:r w:rsidR="00AD1B95" w:rsidRPr="00427E48">
        <w:rPr>
          <w:rFonts w:ascii="Times New Roman" w:hAnsi="Times New Roman" w:cs="Times New Roman"/>
          <w:sz w:val="24"/>
          <w:szCs w:val="24"/>
        </w:rPr>
        <w:t xml:space="preserve">) were incubated 30 </w:t>
      </w:r>
      <w:r w:rsidR="00AD1B95" w:rsidRPr="00427E48">
        <w:rPr>
          <w:rFonts w:ascii="Times New Roman" w:hAnsi="Times New Roman" w:cs="Times New Roman"/>
          <w:sz w:val="24"/>
          <w:szCs w:val="24"/>
        </w:rPr>
        <w:lastRenderedPageBreak/>
        <w:t>min at 50°C</w:t>
      </w:r>
      <w:r w:rsidR="00F54684" w:rsidRPr="00427E48">
        <w:rPr>
          <w:rFonts w:ascii="Times New Roman" w:hAnsi="Times New Roman" w:cs="Times New Roman"/>
          <w:sz w:val="24"/>
          <w:szCs w:val="24"/>
        </w:rPr>
        <w:t xml:space="preserve"> (</w:t>
      </w:r>
      <w:proofErr w:type="spellStart"/>
      <w:r w:rsidR="00F54684" w:rsidRPr="00427E48">
        <w:rPr>
          <w:rFonts w:ascii="Times New Roman" w:hAnsi="Times New Roman" w:cs="Times New Roman"/>
          <w:sz w:val="24"/>
          <w:szCs w:val="24"/>
        </w:rPr>
        <w:t>CMCase</w:t>
      </w:r>
      <w:proofErr w:type="spellEnd"/>
      <w:r w:rsidR="00F54684" w:rsidRPr="00427E48">
        <w:rPr>
          <w:rFonts w:ascii="Times New Roman" w:hAnsi="Times New Roman" w:cs="Times New Roman"/>
          <w:sz w:val="24"/>
          <w:szCs w:val="24"/>
        </w:rPr>
        <w:t>)</w:t>
      </w:r>
      <w:r w:rsidR="000A0C90" w:rsidRPr="00427E48">
        <w:rPr>
          <w:rFonts w:ascii="Times New Roman" w:hAnsi="Times New Roman" w:cs="Times New Roman"/>
          <w:sz w:val="24"/>
          <w:szCs w:val="24"/>
        </w:rPr>
        <w:t xml:space="preserve"> </w:t>
      </w:r>
      <w:r w:rsidR="00AD1B95" w:rsidRPr="00427E48">
        <w:rPr>
          <w:rFonts w:ascii="Times New Roman" w:hAnsi="Times New Roman" w:cs="Times New Roman"/>
          <w:sz w:val="24"/>
          <w:szCs w:val="24"/>
        </w:rPr>
        <w:t>and 80°C (</w:t>
      </w:r>
      <w:proofErr w:type="spellStart"/>
      <w:r w:rsidR="00AD1B95" w:rsidRPr="00427E48">
        <w:rPr>
          <w:rFonts w:ascii="Times New Roman" w:hAnsi="Times New Roman" w:cs="Times New Roman"/>
          <w:sz w:val="24"/>
          <w:szCs w:val="24"/>
        </w:rPr>
        <w:t>Avicelase</w:t>
      </w:r>
      <w:proofErr w:type="spellEnd"/>
      <w:r w:rsidR="00AD1B95" w:rsidRPr="00427E48">
        <w:rPr>
          <w:rFonts w:ascii="Times New Roman" w:hAnsi="Times New Roman" w:cs="Times New Roman"/>
          <w:sz w:val="24"/>
          <w:szCs w:val="24"/>
        </w:rPr>
        <w:t>)</w:t>
      </w:r>
      <w:r w:rsidR="00F54684" w:rsidRPr="00427E48">
        <w:rPr>
          <w:rFonts w:ascii="Times New Roman" w:hAnsi="Times New Roman" w:cs="Times New Roman"/>
          <w:sz w:val="24"/>
          <w:szCs w:val="24"/>
          <w:vertAlign w:val="superscript"/>
        </w:rPr>
        <w:t>1</w:t>
      </w:r>
      <w:r w:rsidR="00232AD1" w:rsidRPr="00427E48">
        <w:rPr>
          <w:rFonts w:ascii="Times New Roman" w:hAnsi="Times New Roman" w:cs="Times New Roman"/>
          <w:sz w:val="24"/>
          <w:szCs w:val="24"/>
          <w:vertAlign w:val="superscript"/>
        </w:rPr>
        <w:t>7</w:t>
      </w:r>
      <w:r w:rsidR="00AD1B95" w:rsidRPr="00427E48">
        <w:rPr>
          <w:rFonts w:ascii="Times New Roman" w:hAnsi="Times New Roman" w:cs="Times New Roman"/>
          <w:sz w:val="24"/>
          <w:szCs w:val="24"/>
        </w:rPr>
        <w:t xml:space="preserve">. </w:t>
      </w:r>
      <w:r w:rsidR="00F63C89" w:rsidRPr="00427E48">
        <w:rPr>
          <w:rFonts w:ascii="Times New Roman" w:hAnsi="Times New Roman" w:cs="Times New Roman"/>
          <w:sz w:val="24"/>
          <w:szCs w:val="24"/>
        </w:rPr>
        <w:t>Reaction was stopped by adding of 1 m</w:t>
      </w:r>
      <w:r w:rsidR="00905D0B" w:rsidRPr="00427E48">
        <w:rPr>
          <w:rFonts w:ascii="Times New Roman" w:hAnsi="Times New Roman" w:cs="Times New Roman"/>
          <w:sz w:val="24"/>
          <w:szCs w:val="24"/>
        </w:rPr>
        <w:t>l</w:t>
      </w:r>
      <w:r w:rsidR="00F63C89" w:rsidRPr="00427E48">
        <w:rPr>
          <w:rFonts w:ascii="Times New Roman" w:hAnsi="Times New Roman" w:cs="Times New Roman"/>
          <w:sz w:val="24"/>
          <w:szCs w:val="24"/>
        </w:rPr>
        <w:t xml:space="preserve"> of DNS reagent. By cooking, cooling and dilution with 5 m</w:t>
      </w:r>
      <w:r w:rsidR="00905D0B" w:rsidRPr="00427E48">
        <w:rPr>
          <w:rFonts w:ascii="Times New Roman" w:hAnsi="Times New Roman" w:cs="Times New Roman"/>
          <w:sz w:val="24"/>
          <w:szCs w:val="24"/>
        </w:rPr>
        <w:t>l</w:t>
      </w:r>
      <w:r w:rsidR="000A0C90" w:rsidRPr="00427E48">
        <w:rPr>
          <w:rFonts w:ascii="Times New Roman" w:hAnsi="Times New Roman" w:cs="Times New Roman"/>
          <w:sz w:val="24"/>
          <w:szCs w:val="24"/>
        </w:rPr>
        <w:t xml:space="preserve"> </w:t>
      </w:r>
      <w:r w:rsidR="00F63C89" w:rsidRPr="00427E48">
        <w:rPr>
          <w:rFonts w:ascii="Times New Roman" w:hAnsi="Times New Roman" w:cs="Times New Roman"/>
          <w:sz w:val="24"/>
          <w:szCs w:val="24"/>
        </w:rPr>
        <w:t xml:space="preserve">of distilled water, the samples were analyzed </w:t>
      </w:r>
      <w:proofErr w:type="spellStart"/>
      <w:r w:rsidR="00F63C89" w:rsidRPr="00427E48">
        <w:rPr>
          <w:rFonts w:ascii="Times New Roman" w:hAnsi="Times New Roman" w:cs="Times New Roman"/>
          <w:sz w:val="24"/>
          <w:szCs w:val="24"/>
        </w:rPr>
        <w:t>spectrophotometrically</w:t>
      </w:r>
      <w:proofErr w:type="spellEnd"/>
      <w:r w:rsidR="00F63C89" w:rsidRPr="00427E48">
        <w:rPr>
          <w:rFonts w:ascii="Times New Roman" w:hAnsi="Times New Roman" w:cs="Times New Roman"/>
          <w:sz w:val="24"/>
          <w:szCs w:val="24"/>
        </w:rPr>
        <w:t xml:space="preserve"> at 540 nm against the control (without enzyme incubation).</w:t>
      </w:r>
      <w:r w:rsidR="000A0C90" w:rsidRPr="00427E48">
        <w:rPr>
          <w:rFonts w:ascii="Times New Roman" w:hAnsi="Times New Roman" w:cs="Times New Roman"/>
          <w:sz w:val="24"/>
          <w:szCs w:val="24"/>
        </w:rPr>
        <w:t xml:space="preserve"> </w:t>
      </w:r>
      <w:r w:rsidR="008C6028" w:rsidRPr="00427E48">
        <w:rPr>
          <w:rFonts w:ascii="Times New Roman" w:hAnsi="Times New Roman" w:cs="Times New Roman"/>
          <w:sz w:val="24"/>
          <w:szCs w:val="24"/>
        </w:rPr>
        <w:t xml:space="preserve">One unit of </w:t>
      </w:r>
      <w:proofErr w:type="spellStart"/>
      <w:r w:rsidR="008C6028" w:rsidRPr="00427E48">
        <w:rPr>
          <w:rFonts w:ascii="Times New Roman" w:hAnsi="Times New Roman" w:cs="Times New Roman"/>
          <w:sz w:val="24"/>
          <w:szCs w:val="24"/>
        </w:rPr>
        <w:t>CMCase</w:t>
      </w:r>
      <w:proofErr w:type="spellEnd"/>
      <w:r w:rsidR="008C6028" w:rsidRPr="00427E48">
        <w:rPr>
          <w:rFonts w:ascii="Times New Roman" w:hAnsi="Times New Roman" w:cs="Times New Roman"/>
          <w:sz w:val="24"/>
          <w:szCs w:val="24"/>
        </w:rPr>
        <w:t xml:space="preserve"> or </w:t>
      </w:r>
      <w:proofErr w:type="spellStart"/>
      <w:r w:rsidR="008C6028" w:rsidRPr="00427E48">
        <w:rPr>
          <w:rFonts w:ascii="Times New Roman" w:hAnsi="Times New Roman" w:cs="Times New Roman"/>
          <w:sz w:val="24"/>
          <w:szCs w:val="24"/>
        </w:rPr>
        <w:t>Avicelase</w:t>
      </w:r>
      <w:proofErr w:type="spellEnd"/>
      <w:r w:rsidR="008C6028" w:rsidRPr="00427E48">
        <w:rPr>
          <w:rFonts w:ascii="Times New Roman" w:hAnsi="Times New Roman" w:cs="Times New Roman"/>
          <w:sz w:val="24"/>
          <w:szCs w:val="24"/>
        </w:rPr>
        <w:t xml:space="preserve"> activity was defined as the amount of enzyme that released 1 </w:t>
      </w:r>
      <w:proofErr w:type="spellStart"/>
      <w:r w:rsidR="008C6028" w:rsidRPr="00427E48">
        <w:rPr>
          <w:rFonts w:ascii="Times New Roman" w:hAnsi="Times New Roman" w:cs="Times New Roman"/>
          <w:sz w:val="24"/>
          <w:szCs w:val="24"/>
        </w:rPr>
        <w:t>μmol</w:t>
      </w:r>
      <w:proofErr w:type="spellEnd"/>
      <w:r w:rsidR="008C6028" w:rsidRPr="00427E48">
        <w:rPr>
          <w:rFonts w:ascii="Times New Roman" w:hAnsi="Times New Roman" w:cs="Times New Roman"/>
          <w:sz w:val="24"/>
          <w:szCs w:val="24"/>
        </w:rPr>
        <w:t xml:space="preserve"> of glucose equivalents per minute.</w:t>
      </w:r>
    </w:p>
    <w:p w:rsidR="00C3601D" w:rsidRPr="00427E48" w:rsidRDefault="00C3601D" w:rsidP="00C3601D">
      <w:pPr>
        <w:spacing w:after="0" w:line="360" w:lineRule="auto"/>
        <w:jc w:val="center"/>
        <w:rPr>
          <w:rFonts w:ascii="Times New Roman" w:hAnsi="Times New Roman" w:cs="Times New Roman"/>
          <w:sz w:val="24"/>
          <w:szCs w:val="24"/>
        </w:rPr>
      </w:pPr>
    </w:p>
    <w:p w:rsidR="00F00673" w:rsidRPr="00427E48" w:rsidRDefault="00E85A60" w:rsidP="00C3601D">
      <w:pPr>
        <w:spacing w:after="0" w:line="360" w:lineRule="auto"/>
        <w:jc w:val="center"/>
        <w:rPr>
          <w:rFonts w:ascii="Times New Roman" w:hAnsi="Times New Roman" w:cs="Times New Roman"/>
          <w:sz w:val="24"/>
          <w:szCs w:val="24"/>
        </w:rPr>
      </w:pPr>
      <w:r w:rsidRPr="00427E48">
        <w:rPr>
          <w:rFonts w:ascii="Times New Roman" w:hAnsi="Times New Roman" w:cs="Times New Roman"/>
          <w:sz w:val="24"/>
          <w:szCs w:val="24"/>
        </w:rPr>
        <w:t>RESULTS AND DISCUSSION</w:t>
      </w:r>
    </w:p>
    <w:p w:rsidR="00E85A60" w:rsidRPr="00427E48" w:rsidRDefault="00EA3903" w:rsidP="00C3601D">
      <w:pPr>
        <w:spacing w:after="0" w:line="360" w:lineRule="auto"/>
        <w:jc w:val="both"/>
        <w:rPr>
          <w:rFonts w:ascii="Times New Roman" w:hAnsi="Times New Roman" w:cs="Times New Roman"/>
          <w:i/>
          <w:sz w:val="24"/>
          <w:szCs w:val="24"/>
        </w:rPr>
      </w:pPr>
      <w:r w:rsidRPr="00427E48">
        <w:rPr>
          <w:rFonts w:ascii="Times New Roman" w:hAnsi="Times New Roman" w:cs="Times New Roman"/>
          <w:i/>
          <w:sz w:val="24"/>
          <w:szCs w:val="24"/>
        </w:rPr>
        <w:t>Fitting the process parameters</w:t>
      </w:r>
    </w:p>
    <w:p w:rsidR="00C3601D" w:rsidRPr="00427E48" w:rsidRDefault="00EA3903" w:rsidP="00C3601D">
      <w:pPr>
        <w:pStyle w:val="ListParagraph"/>
        <w:spacing w:after="0" w:line="360" w:lineRule="auto"/>
        <w:ind w:left="0"/>
        <w:rPr>
          <w:rFonts w:ascii="Times New Roman" w:hAnsi="Times New Roman" w:cs="Times New Roman"/>
          <w:sz w:val="24"/>
          <w:szCs w:val="24"/>
        </w:rPr>
      </w:pPr>
      <w:r w:rsidRPr="00427E48">
        <w:rPr>
          <w:rFonts w:ascii="Times New Roman" w:hAnsi="Times New Roman" w:cs="Times New Roman"/>
          <w:sz w:val="24"/>
          <w:szCs w:val="24"/>
        </w:rPr>
        <w:t xml:space="preserve">In order to obtain the maximum </w:t>
      </w:r>
      <w:r w:rsidR="00C3601D" w:rsidRPr="00427E48">
        <w:rPr>
          <w:rFonts w:ascii="Times New Roman" w:hAnsi="Times New Roman" w:cs="Times New Roman"/>
          <w:sz w:val="24"/>
          <w:szCs w:val="24"/>
        </w:rPr>
        <w:t xml:space="preserve">content of extracted </w:t>
      </w:r>
      <w:proofErr w:type="spellStart"/>
      <w:r w:rsidRPr="00427E48">
        <w:rPr>
          <w:rFonts w:ascii="Times New Roman" w:hAnsi="Times New Roman" w:cs="Times New Roman"/>
          <w:sz w:val="24"/>
          <w:szCs w:val="24"/>
        </w:rPr>
        <w:t>polyphenol</w:t>
      </w:r>
      <w:r w:rsidR="004A5A96" w:rsidRPr="00427E48">
        <w:rPr>
          <w:rFonts w:ascii="Times New Roman" w:hAnsi="Times New Roman" w:cs="Times New Roman"/>
          <w:sz w:val="24"/>
          <w:szCs w:val="24"/>
        </w:rPr>
        <w:t>s</w:t>
      </w:r>
      <w:proofErr w:type="spellEnd"/>
      <w:r w:rsidRPr="00427E48">
        <w:rPr>
          <w:rFonts w:ascii="Times New Roman" w:hAnsi="Times New Roman" w:cs="Times New Roman"/>
          <w:sz w:val="24"/>
          <w:szCs w:val="24"/>
        </w:rPr>
        <w:t xml:space="preserve"> and nicotine, according to the experimental design matrix derived from the CCD, the optimal combination of two independent parameters</w:t>
      </w:r>
      <w:r w:rsidR="00D7474A" w:rsidRPr="00427E48">
        <w:rPr>
          <w:rFonts w:ascii="Times New Roman" w:hAnsi="Times New Roman" w:cs="Times New Roman"/>
          <w:sz w:val="24"/>
          <w:szCs w:val="24"/>
        </w:rPr>
        <w:t xml:space="preserve"> </w:t>
      </w:r>
      <w:r w:rsidRPr="00427E48">
        <w:rPr>
          <w:rFonts w:ascii="Times New Roman" w:hAnsi="Times New Roman" w:cs="Times New Roman"/>
          <w:sz w:val="24"/>
          <w:szCs w:val="24"/>
        </w:rPr>
        <w:t>was conducted (Table 2).</w:t>
      </w:r>
    </w:p>
    <w:p w:rsidR="00B942CF" w:rsidRPr="00427E48" w:rsidRDefault="00B942CF" w:rsidP="00C3601D">
      <w:pPr>
        <w:spacing w:before="240" w:after="0" w:line="360" w:lineRule="auto"/>
        <w:rPr>
          <w:rFonts w:ascii="Times New Roman" w:hAnsi="Times New Roman" w:cs="Times New Roman"/>
          <w:sz w:val="24"/>
          <w:szCs w:val="24"/>
        </w:rPr>
      </w:pPr>
      <w:proofErr w:type="gramStart"/>
      <w:r w:rsidRPr="00427E48">
        <w:rPr>
          <w:rFonts w:ascii="Times New Roman" w:hAnsi="Times New Roman" w:cs="Times New Roman"/>
          <w:sz w:val="24"/>
          <w:szCs w:val="24"/>
        </w:rPr>
        <w:t>Table 2.</w:t>
      </w:r>
      <w:proofErr w:type="gramEnd"/>
      <w:r w:rsidRPr="00427E48">
        <w:rPr>
          <w:rFonts w:ascii="Times New Roman" w:hAnsi="Times New Roman" w:cs="Times New Roman"/>
          <w:sz w:val="24"/>
          <w:szCs w:val="24"/>
        </w:rPr>
        <w:t> The values of the variables and the responses in the Central Composite design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1915"/>
        <w:gridCol w:w="1915"/>
        <w:gridCol w:w="1915"/>
        <w:gridCol w:w="1916"/>
      </w:tblGrid>
      <w:tr w:rsidR="00BF3268" w:rsidRPr="00427E48" w:rsidTr="00B91019">
        <w:trPr>
          <w:jc w:val="center"/>
        </w:trPr>
        <w:tc>
          <w:tcPr>
            <w:tcW w:w="720" w:type="dxa"/>
            <w:tcBorders>
              <w:top w:val="single" w:sz="4" w:space="0" w:color="auto"/>
              <w:bottom w:val="single" w:sz="4" w:space="0" w:color="auto"/>
            </w:tcBorders>
          </w:tcPr>
          <w:p w:rsidR="00BF3268" w:rsidRPr="00427E48" w:rsidRDefault="00BF3268" w:rsidP="00B91019">
            <w:pPr>
              <w:pStyle w:val="ListParagraph"/>
              <w:tabs>
                <w:tab w:val="left" w:pos="0"/>
              </w:tabs>
              <w:spacing w:after="0" w:line="240" w:lineRule="auto"/>
              <w:ind w:left="0"/>
              <w:jc w:val="both"/>
              <w:rPr>
                <w:rFonts w:ascii="Times New Roman" w:hAnsi="Times New Roman" w:cs="Times New Roman"/>
                <w:b/>
              </w:rPr>
            </w:pPr>
            <w:r w:rsidRPr="00427E48">
              <w:rPr>
                <w:rFonts w:ascii="Times New Roman" w:hAnsi="Times New Roman" w:cs="Times New Roman"/>
                <w:b/>
              </w:rPr>
              <w:t>Run</w:t>
            </w:r>
          </w:p>
        </w:tc>
        <w:tc>
          <w:tcPr>
            <w:tcW w:w="3830" w:type="dxa"/>
            <w:gridSpan w:val="2"/>
            <w:tcBorders>
              <w:top w:val="single" w:sz="4" w:space="0" w:color="auto"/>
              <w:bottom w:val="single" w:sz="4" w:space="0" w:color="auto"/>
            </w:tcBorders>
          </w:tcPr>
          <w:p w:rsidR="00BF3268" w:rsidRPr="00427E48" w:rsidRDefault="00BF3268" w:rsidP="00B91019">
            <w:pPr>
              <w:pStyle w:val="ListParagraph"/>
              <w:tabs>
                <w:tab w:val="left" w:pos="0"/>
              </w:tabs>
              <w:spacing w:after="0" w:line="240" w:lineRule="auto"/>
              <w:ind w:left="0"/>
              <w:jc w:val="center"/>
              <w:rPr>
                <w:rFonts w:ascii="Times New Roman" w:hAnsi="Times New Roman" w:cs="Times New Roman"/>
                <w:b/>
              </w:rPr>
            </w:pPr>
            <w:r w:rsidRPr="00427E48">
              <w:rPr>
                <w:rFonts w:ascii="Times New Roman" w:hAnsi="Times New Roman" w:cs="Times New Roman"/>
                <w:b/>
              </w:rPr>
              <w:t>Variables</w:t>
            </w:r>
          </w:p>
        </w:tc>
        <w:tc>
          <w:tcPr>
            <w:tcW w:w="3831" w:type="dxa"/>
            <w:gridSpan w:val="2"/>
            <w:tcBorders>
              <w:top w:val="single" w:sz="4" w:space="0" w:color="auto"/>
              <w:bottom w:val="single" w:sz="4" w:space="0" w:color="auto"/>
            </w:tcBorders>
          </w:tcPr>
          <w:p w:rsidR="00BF3268" w:rsidRPr="00427E48" w:rsidRDefault="00BF3268" w:rsidP="00B91019">
            <w:pPr>
              <w:pStyle w:val="ListParagraph"/>
              <w:tabs>
                <w:tab w:val="left" w:pos="0"/>
              </w:tabs>
              <w:spacing w:after="0" w:line="240" w:lineRule="auto"/>
              <w:ind w:left="0"/>
              <w:jc w:val="center"/>
              <w:rPr>
                <w:rFonts w:ascii="Times New Roman" w:hAnsi="Times New Roman" w:cs="Times New Roman"/>
                <w:b/>
              </w:rPr>
            </w:pPr>
            <w:r w:rsidRPr="00427E48">
              <w:rPr>
                <w:rFonts w:ascii="Times New Roman" w:hAnsi="Times New Roman" w:cs="Times New Roman"/>
                <w:b/>
              </w:rPr>
              <w:t>Responses</w:t>
            </w:r>
          </w:p>
        </w:tc>
      </w:tr>
      <w:tr w:rsidR="00BF3268" w:rsidRPr="00427E48" w:rsidTr="00B91019">
        <w:trPr>
          <w:jc w:val="center"/>
        </w:trPr>
        <w:tc>
          <w:tcPr>
            <w:tcW w:w="720" w:type="dxa"/>
            <w:tcBorders>
              <w:top w:val="single" w:sz="4" w:space="0" w:color="auto"/>
              <w:bottom w:val="single" w:sz="4" w:space="0" w:color="auto"/>
            </w:tcBorders>
          </w:tcPr>
          <w:p w:rsidR="00BF3268" w:rsidRPr="00427E48" w:rsidRDefault="00BF3268" w:rsidP="00B91019">
            <w:pPr>
              <w:pStyle w:val="ListParagraph"/>
              <w:tabs>
                <w:tab w:val="left" w:pos="0"/>
              </w:tabs>
              <w:spacing w:after="0" w:line="240" w:lineRule="auto"/>
              <w:ind w:left="0"/>
              <w:jc w:val="both"/>
              <w:rPr>
                <w:rFonts w:ascii="Times New Roman" w:hAnsi="Times New Roman" w:cs="Times New Roman"/>
                <w:b/>
              </w:rPr>
            </w:pPr>
          </w:p>
        </w:tc>
        <w:tc>
          <w:tcPr>
            <w:tcW w:w="1915" w:type="dxa"/>
            <w:tcBorders>
              <w:top w:val="single" w:sz="4" w:space="0" w:color="auto"/>
              <w:bottom w:val="single" w:sz="4" w:space="0" w:color="auto"/>
            </w:tcBorders>
          </w:tcPr>
          <w:p w:rsidR="00BF3268" w:rsidRPr="00427E48" w:rsidRDefault="00D51C26" w:rsidP="00B91019">
            <w:pPr>
              <w:pStyle w:val="ListParagraph"/>
              <w:tabs>
                <w:tab w:val="left" w:pos="0"/>
              </w:tabs>
              <w:spacing w:after="0" w:line="240" w:lineRule="auto"/>
              <w:ind w:left="0"/>
              <w:jc w:val="center"/>
              <w:rPr>
                <w:rFonts w:ascii="Times New Roman" w:hAnsi="Times New Roman" w:cs="Times New Roman"/>
                <w:b/>
              </w:rPr>
            </w:pPr>
            <w:r w:rsidRPr="00427E48">
              <w:rPr>
                <w:rFonts w:ascii="Times New Roman" w:hAnsi="Times New Roman" w:cs="Times New Roman"/>
              </w:rPr>
              <w:t>Extraction time, s</w:t>
            </w:r>
          </w:p>
        </w:tc>
        <w:tc>
          <w:tcPr>
            <w:tcW w:w="1915" w:type="dxa"/>
            <w:tcBorders>
              <w:top w:val="single" w:sz="4" w:space="0" w:color="auto"/>
              <w:bottom w:val="single" w:sz="4" w:space="0" w:color="auto"/>
            </w:tcBorders>
          </w:tcPr>
          <w:p w:rsidR="00BF3268" w:rsidRPr="00427E48" w:rsidRDefault="00D51C26" w:rsidP="00B91019">
            <w:pPr>
              <w:pStyle w:val="ListParagraph"/>
              <w:tabs>
                <w:tab w:val="left" w:pos="0"/>
              </w:tabs>
              <w:spacing w:after="0" w:line="240" w:lineRule="auto"/>
              <w:ind w:left="0"/>
              <w:jc w:val="center"/>
              <w:rPr>
                <w:rFonts w:ascii="Times New Roman" w:hAnsi="Times New Roman" w:cs="Times New Roman"/>
                <w:b/>
              </w:rPr>
            </w:pPr>
            <w:r w:rsidRPr="00427E48">
              <w:rPr>
                <w:rFonts w:ascii="Times New Roman" w:hAnsi="Times New Roman" w:cs="Times New Roman"/>
              </w:rPr>
              <w:t>Liquid/solid ratio, ml g</w:t>
            </w:r>
            <w:r w:rsidRPr="00427E48">
              <w:rPr>
                <w:rFonts w:ascii="Times New Roman" w:hAnsi="Times New Roman" w:cs="Times New Roman"/>
                <w:vertAlign w:val="superscript"/>
              </w:rPr>
              <w:t>-1</w:t>
            </w:r>
          </w:p>
        </w:tc>
        <w:tc>
          <w:tcPr>
            <w:tcW w:w="1915" w:type="dxa"/>
            <w:tcBorders>
              <w:top w:val="single" w:sz="4" w:space="0" w:color="auto"/>
              <w:bottom w:val="single" w:sz="4" w:space="0" w:color="auto"/>
            </w:tcBorders>
          </w:tcPr>
          <w:p w:rsidR="00BF3268" w:rsidRPr="00427E48" w:rsidRDefault="00BF3268" w:rsidP="001C07A7">
            <w:pPr>
              <w:pStyle w:val="ListParagraph"/>
              <w:tabs>
                <w:tab w:val="left" w:pos="0"/>
              </w:tabs>
              <w:spacing w:after="0" w:line="240" w:lineRule="auto"/>
              <w:ind w:left="0"/>
              <w:jc w:val="center"/>
              <w:rPr>
                <w:rFonts w:ascii="Times New Roman" w:hAnsi="Times New Roman" w:cs="Times New Roman"/>
                <w:b/>
                <w:i/>
              </w:rPr>
            </w:pPr>
            <w:r w:rsidRPr="00427E48">
              <w:rPr>
                <w:rFonts w:ascii="Times New Roman" w:hAnsi="Times New Roman" w:cs="Times New Roman"/>
                <w:b/>
                <w:i/>
              </w:rPr>
              <w:t>Y</w:t>
            </w:r>
            <w:r w:rsidRPr="00427E48">
              <w:rPr>
                <w:rFonts w:ascii="Times New Roman" w:hAnsi="Times New Roman" w:cs="Times New Roman"/>
                <w:b/>
                <w:i/>
                <w:vertAlign w:val="subscript"/>
              </w:rPr>
              <w:t>1</w:t>
            </w:r>
            <w:r w:rsidR="00D51C26" w:rsidRPr="00427E48">
              <w:rPr>
                <w:rFonts w:ascii="Times New Roman" w:hAnsi="Times New Roman" w:cs="Times New Roman"/>
                <w:b/>
                <w:i/>
              </w:rPr>
              <w:t xml:space="preserve"> </w:t>
            </w:r>
            <w:r w:rsidR="00D51C26" w:rsidRPr="00427E48">
              <w:rPr>
                <w:rFonts w:ascii="Times New Roman" w:hAnsi="Times New Roman" w:cs="Times New Roman"/>
                <w:b/>
              </w:rPr>
              <w:t>/</w:t>
            </w:r>
            <w:r w:rsidR="00D51C26" w:rsidRPr="00427E48">
              <w:rPr>
                <w:rFonts w:ascii="Times New Roman" w:hAnsi="Times New Roman" w:cs="Times New Roman"/>
                <w:b/>
                <w:i/>
              </w:rPr>
              <w:t xml:space="preserve"> </w:t>
            </w:r>
            <w:r w:rsidR="00D51C26" w:rsidRPr="00427E48">
              <w:rPr>
                <w:rFonts w:ascii="Times New Roman" w:hAnsi="Times New Roman" w:cs="Times New Roman"/>
              </w:rPr>
              <w:t xml:space="preserve">mg </w:t>
            </w:r>
            <w:r w:rsidR="001C07A7" w:rsidRPr="00427E48">
              <w:rPr>
                <w:rFonts w:ascii="Times New Roman" w:hAnsi="Times New Roman" w:cs="Times New Roman"/>
              </w:rPr>
              <w:t>GAE</w:t>
            </w:r>
            <w:r w:rsidR="00D7474A" w:rsidRPr="00427E48">
              <w:rPr>
                <w:rFonts w:ascii="Times New Roman" w:hAnsi="Times New Roman" w:cs="Times New Roman"/>
              </w:rPr>
              <w:t xml:space="preserve"> </w:t>
            </w:r>
            <w:r w:rsidR="00D51C26" w:rsidRPr="00427E48">
              <w:rPr>
                <w:rFonts w:ascii="Times New Roman" w:hAnsi="Times New Roman" w:cs="Times New Roman"/>
              </w:rPr>
              <w:t>g</w:t>
            </w:r>
            <w:r w:rsidR="00D51C26" w:rsidRPr="00427E48">
              <w:rPr>
                <w:rFonts w:ascii="Times New Roman" w:hAnsi="Times New Roman" w:cs="Times New Roman"/>
                <w:vertAlign w:val="superscript"/>
              </w:rPr>
              <w:t>-1</w:t>
            </w:r>
          </w:p>
        </w:tc>
        <w:tc>
          <w:tcPr>
            <w:tcW w:w="1916" w:type="dxa"/>
            <w:tcBorders>
              <w:top w:val="single" w:sz="4" w:space="0" w:color="auto"/>
              <w:bottom w:val="single" w:sz="4" w:space="0" w:color="auto"/>
            </w:tcBorders>
          </w:tcPr>
          <w:p w:rsidR="00BF3268" w:rsidRPr="00427E48" w:rsidRDefault="00BF3268" w:rsidP="00B91019">
            <w:pPr>
              <w:pStyle w:val="ListParagraph"/>
              <w:tabs>
                <w:tab w:val="left" w:pos="0"/>
              </w:tabs>
              <w:spacing w:after="0" w:line="240" w:lineRule="auto"/>
              <w:ind w:left="0"/>
              <w:jc w:val="center"/>
              <w:rPr>
                <w:rFonts w:ascii="Times New Roman" w:hAnsi="Times New Roman" w:cs="Times New Roman"/>
                <w:b/>
                <w:i/>
              </w:rPr>
            </w:pPr>
            <w:r w:rsidRPr="00427E48">
              <w:rPr>
                <w:rFonts w:ascii="Times New Roman" w:hAnsi="Times New Roman" w:cs="Times New Roman"/>
                <w:b/>
                <w:i/>
              </w:rPr>
              <w:t>Y</w:t>
            </w:r>
            <w:r w:rsidRPr="00427E48">
              <w:rPr>
                <w:rFonts w:ascii="Times New Roman" w:hAnsi="Times New Roman" w:cs="Times New Roman"/>
                <w:b/>
                <w:i/>
                <w:vertAlign w:val="subscript"/>
              </w:rPr>
              <w:t>2</w:t>
            </w:r>
            <w:r w:rsidR="00D7474A" w:rsidRPr="00427E48">
              <w:rPr>
                <w:rFonts w:ascii="Times New Roman" w:hAnsi="Times New Roman" w:cs="Times New Roman"/>
                <w:b/>
                <w:i/>
                <w:vertAlign w:val="subscript"/>
              </w:rPr>
              <w:t xml:space="preserve"> </w:t>
            </w:r>
            <w:r w:rsidR="00D51C26" w:rsidRPr="00427E48">
              <w:rPr>
                <w:rFonts w:ascii="Times New Roman" w:hAnsi="Times New Roman" w:cs="Times New Roman"/>
                <w:b/>
              </w:rPr>
              <w:t xml:space="preserve">/ </w:t>
            </w:r>
            <w:proofErr w:type="spellStart"/>
            <w:r w:rsidR="00D51C26" w:rsidRPr="00427E48">
              <w:rPr>
                <w:rFonts w:ascii="Times New Roman" w:hAnsi="Times New Roman" w:cs="Times New Roman"/>
              </w:rPr>
              <w:t>μg</w:t>
            </w:r>
            <w:proofErr w:type="spellEnd"/>
            <w:r w:rsidR="00D51C26" w:rsidRPr="00427E48">
              <w:rPr>
                <w:rFonts w:ascii="Times New Roman" w:hAnsi="Times New Roman" w:cs="Times New Roman"/>
              </w:rPr>
              <w:t xml:space="preserve"> ml</w:t>
            </w:r>
            <w:r w:rsidR="00D51C26" w:rsidRPr="00427E48">
              <w:rPr>
                <w:rFonts w:ascii="Times New Roman" w:hAnsi="Times New Roman" w:cs="Times New Roman"/>
                <w:vertAlign w:val="superscript"/>
              </w:rPr>
              <w:t>-1</w:t>
            </w:r>
          </w:p>
        </w:tc>
      </w:tr>
      <w:tr w:rsidR="00BF3268" w:rsidRPr="00427E48" w:rsidTr="00B91019">
        <w:trPr>
          <w:jc w:val="center"/>
        </w:trPr>
        <w:tc>
          <w:tcPr>
            <w:tcW w:w="720" w:type="dxa"/>
            <w:tcBorders>
              <w:top w:val="single" w:sz="4" w:space="0" w:color="auto"/>
            </w:tcBorders>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1</w:t>
            </w:r>
          </w:p>
        </w:tc>
        <w:tc>
          <w:tcPr>
            <w:tcW w:w="1915" w:type="dxa"/>
            <w:tcBorders>
              <w:top w:val="single" w:sz="4" w:space="0" w:color="auto"/>
            </w:tcBorders>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tcBorders>
              <w:top w:val="single" w:sz="4" w:space="0" w:color="auto"/>
            </w:tcBorders>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20</w:t>
            </w:r>
            <w:r w:rsidR="00A5485F" w:rsidRPr="00427E48">
              <w:rPr>
                <w:rFonts w:ascii="Times New Roman" w:hAnsi="Times New Roman" w:cs="Times New Roman"/>
                <w:color w:val="000000"/>
              </w:rPr>
              <w:t>.00</w:t>
            </w:r>
          </w:p>
        </w:tc>
        <w:tc>
          <w:tcPr>
            <w:tcW w:w="1915" w:type="dxa"/>
            <w:tcBorders>
              <w:top w:val="single" w:sz="4" w:space="0" w:color="auto"/>
            </w:tcBorders>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61.47</w:t>
            </w:r>
          </w:p>
        </w:tc>
        <w:tc>
          <w:tcPr>
            <w:tcW w:w="1916" w:type="dxa"/>
            <w:tcBorders>
              <w:top w:val="single" w:sz="4" w:space="0" w:color="auto"/>
            </w:tcBorders>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6.12</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2</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90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20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70.47</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4.58</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3</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40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70.55</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5.25</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4</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90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40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69.55</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4.51</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5</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17.6</w:t>
            </w:r>
            <w:r w:rsidR="00A5485F" w:rsidRPr="00427E48">
              <w:rPr>
                <w:rFonts w:ascii="Times New Roman" w:hAnsi="Times New Roman" w:cs="Times New Roman"/>
                <w:color w:val="000000"/>
              </w:rPr>
              <w:t>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66.72</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6.10</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6</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102.4</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68.63</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3.50</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7</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15.9</w:t>
            </w:r>
            <w:r w:rsidR="00A5485F" w:rsidRPr="00427E48">
              <w:rPr>
                <w:rFonts w:ascii="Times New Roman" w:hAnsi="Times New Roman" w:cs="Times New Roman"/>
                <w:color w:val="000000"/>
              </w:rPr>
              <w:t>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70.97</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5.32</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8</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44.1</w:t>
            </w:r>
            <w:r w:rsidR="00A5485F" w:rsidRPr="00427E48">
              <w:rPr>
                <w:rFonts w:ascii="Times New Roman" w:hAnsi="Times New Roman" w:cs="Times New Roman"/>
                <w:color w:val="000000"/>
              </w:rPr>
              <w:t>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76.88</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4.56</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9</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79.97</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6.17</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10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80.63</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6.27</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11</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82.80</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7.14</w:t>
            </w:r>
          </w:p>
        </w:tc>
      </w:tr>
      <w:tr w:rsidR="00BF3268" w:rsidRPr="00427E48" w:rsidTr="00B91019">
        <w:trPr>
          <w:jc w:val="center"/>
        </w:trPr>
        <w:tc>
          <w:tcPr>
            <w:tcW w:w="720" w:type="dxa"/>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12</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60</w:t>
            </w:r>
            <w:r w:rsidR="00A5485F" w:rsidRPr="00427E48">
              <w:rPr>
                <w:rFonts w:ascii="Times New Roman" w:hAnsi="Times New Roman" w:cs="Times New Roman"/>
                <w:color w:val="000000"/>
              </w:rPr>
              <w:t>.00</w:t>
            </w:r>
          </w:p>
        </w:tc>
        <w:tc>
          <w:tcPr>
            <w:tcW w:w="1915" w:type="dxa"/>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78.97</w:t>
            </w:r>
          </w:p>
        </w:tc>
        <w:tc>
          <w:tcPr>
            <w:tcW w:w="1916" w:type="dxa"/>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7.05</w:t>
            </w:r>
          </w:p>
        </w:tc>
      </w:tr>
      <w:tr w:rsidR="00BF3268" w:rsidRPr="00427E48" w:rsidTr="00B91019">
        <w:trPr>
          <w:jc w:val="center"/>
        </w:trPr>
        <w:tc>
          <w:tcPr>
            <w:tcW w:w="720" w:type="dxa"/>
            <w:tcBorders>
              <w:bottom w:val="single" w:sz="4" w:space="0" w:color="auto"/>
            </w:tcBorders>
            <w:vAlign w:val="bottom"/>
          </w:tcPr>
          <w:p w:rsidR="00BF3268" w:rsidRPr="00427E48" w:rsidRDefault="00BF3268" w:rsidP="00B91019">
            <w:pPr>
              <w:spacing w:after="0" w:line="240" w:lineRule="auto"/>
              <w:rPr>
                <w:rFonts w:ascii="Times New Roman" w:hAnsi="Times New Roman" w:cs="Times New Roman"/>
                <w:color w:val="000000"/>
              </w:rPr>
            </w:pPr>
            <w:r w:rsidRPr="00427E48">
              <w:rPr>
                <w:rFonts w:ascii="Times New Roman" w:hAnsi="Times New Roman" w:cs="Times New Roman"/>
                <w:color w:val="000000"/>
              </w:rPr>
              <w:t>13</w:t>
            </w:r>
          </w:p>
        </w:tc>
        <w:tc>
          <w:tcPr>
            <w:tcW w:w="1915" w:type="dxa"/>
            <w:tcBorders>
              <w:bottom w:val="single" w:sz="4" w:space="0" w:color="auto"/>
            </w:tcBorders>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60</w:t>
            </w:r>
            <w:r w:rsidR="00A5485F" w:rsidRPr="00427E48">
              <w:rPr>
                <w:rFonts w:ascii="Times New Roman" w:hAnsi="Times New Roman" w:cs="Times New Roman"/>
                <w:color w:val="000000"/>
              </w:rPr>
              <w:t>.00</w:t>
            </w:r>
          </w:p>
        </w:tc>
        <w:tc>
          <w:tcPr>
            <w:tcW w:w="1915" w:type="dxa"/>
            <w:tcBorders>
              <w:bottom w:val="single" w:sz="4" w:space="0" w:color="auto"/>
            </w:tcBorders>
            <w:vAlign w:val="bottom"/>
          </w:tcPr>
          <w:p w:rsidR="00BF3268" w:rsidRPr="00427E48" w:rsidRDefault="00BF3268"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30</w:t>
            </w:r>
            <w:r w:rsidR="00A5485F" w:rsidRPr="00427E48">
              <w:rPr>
                <w:rFonts w:ascii="Times New Roman" w:hAnsi="Times New Roman" w:cs="Times New Roman"/>
                <w:color w:val="000000"/>
              </w:rPr>
              <w:t>.00</w:t>
            </w:r>
          </w:p>
        </w:tc>
        <w:tc>
          <w:tcPr>
            <w:tcW w:w="1915" w:type="dxa"/>
            <w:tcBorders>
              <w:bottom w:val="single" w:sz="4" w:space="0" w:color="auto"/>
            </w:tcBorders>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82.72</w:t>
            </w:r>
          </w:p>
        </w:tc>
        <w:tc>
          <w:tcPr>
            <w:tcW w:w="1916" w:type="dxa"/>
            <w:tcBorders>
              <w:bottom w:val="single" w:sz="4" w:space="0" w:color="auto"/>
            </w:tcBorders>
            <w:vAlign w:val="bottom"/>
          </w:tcPr>
          <w:p w:rsidR="00BF3268" w:rsidRPr="00427E48" w:rsidRDefault="00A5485F" w:rsidP="00B91019">
            <w:pPr>
              <w:spacing w:after="0" w:line="240" w:lineRule="auto"/>
              <w:jc w:val="center"/>
              <w:rPr>
                <w:rFonts w:ascii="Times New Roman" w:hAnsi="Times New Roman" w:cs="Times New Roman"/>
                <w:color w:val="000000"/>
              </w:rPr>
            </w:pPr>
            <w:r w:rsidRPr="00427E48">
              <w:rPr>
                <w:rFonts w:ascii="Times New Roman" w:hAnsi="Times New Roman" w:cs="Times New Roman"/>
                <w:color w:val="000000"/>
              </w:rPr>
              <w:t>7.01</w:t>
            </w:r>
          </w:p>
        </w:tc>
      </w:tr>
      <w:tr w:rsidR="00BF3268" w:rsidRPr="00427E48" w:rsidTr="00B91019">
        <w:trPr>
          <w:jc w:val="center"/>
        </w:trPr>
        <w:tc>
          <w:tcPr>
            <w:tcW w:w="8381" w:type="dxa"/>
            <w:gridSpan w:val="5"/>
            <w:tcBorders>
              <w:top w:val="single" w:sz="4" w:space="0" w:color="auto"/>
            </w:tcBorders>
          </w:tcPr>
          <w:p w:rsidR="00BF3268" w:rsidRPr="00427E48" w:rsidRDefault="00BF3268" w:rsidP="00D51C26">
            <w:pPr>
              <w:pStyle w:val="ListParagraph"/>
              <w:spacing w:after="0" w:line="240" w:lineRule="auto"/>
              <w:ind w:left="0"/>
              <w:jc w:val="both"/>
              <w:rPr>
                <w:rFonts w:ascii="Times New Roman" w:hAnsi="Times New Roman" w:cs="Times New Roman"/>
              </w:rPr>
            </w:pPr>
            <w:r w:rsidRPr="00427E48">
              <w:rPr>
                <w:rFonts w:ascii="Times New Roman" w:hAnsi="Times New Roman" w:cs="Times New Roman"/>
                <w:b/>
                <w:i/>
              </w:rPr>
              <w:t>Y</w:t>
            </w:r>
            <w:r w:rsidRPr="00427E48">
              <w:rPr>
                <w:rFonts w:ascii="Times New Roman" w:hAnsi="Times New Roman" w:cs="Times New Roman"/>
                <w:b/>
                <w:i/>
                <w:vertAlign w:val="subscript"/>
              </w:rPr>
              <w:t>1</w:t>
            </w:r>
            <w:r w:rsidRPr="00427E48">
              <w:rPr>
                <w:rFonts w:ascii="Times New Roman" w:hAnsi="Times New Roman" w:cs="Times New Roman"/>
              </w:rPr>
              <w:t xml:space="preserve">: total </w:t>
            </w:r>
            <w:proofErr w:type="spellStart"/>
            <w:r w:rsidRPr="00427E48">
              <w:rPr>
                <w:rFonts w:ascii="Times New Roman" w:hAnsi="Times New Roman" w:cs="Times New Roman"/>
              </w:rPr>
              <w:t>polyphenols</w:t>
            </w:r>
            <w:proofErr w:type="spellEnd"/>
            <w:r w:rsidRPr="00427E48">
              <w:rPr>
                <w:rFonts w:ascii="Times New Roman" w:hAnsi="Times New Roman" w:cs="Times New Roman"/>
              </w:rPr>
              <w:t xml:space="preserve"> content, </w:t>
            </w:r>
            <w:r w:rsidRPr="00427E48">
              <w:rPr>
                <w:rFonts w:ascii="Times New Roman" w:hAnsi="Times New Roman" w:cs="Times New Roman"/>
                <w:b/>
                <w:i/>
              </w:rPr>
              <w:t>Y</w:t>
            </w:r>
            <w:r w:rsidRPr="00427E48">
              <w:rPr>
                <w:rFonts w:ascii="Times New Roman" w:hAnsi="Times New Roman" w:cs="Times New Roman"/>
                <w:b/>
                <w:i/>
                <w:vertAlign w:val="subscript"/>
              </w:rPr>
              <w:t>2</w:t>
            </w:r>
            <w:r w:rsidRPr="00427E48">
              <w:rPr>
                <w:rFonts w:ascii="Times New Roman" w:hAnsi="Times New Roman" w:cs="Times New Roman"/>
              </w:rPr>
              <w:t>: nicotine content.</w:t>
            </w:r>
          </w:p>
        </w:tc>
      </w:tr>
    </w:tbl>
    <w:p w:rsidR="00EA74AD" w:rsidRPr="00427E48" w:rsidRDefault="00EA74AD" w:rsidP="005A0BBA">
      <w:pPr>
        <w:spacing w:before="240" w:after="0" w:line="360" w:lineRule="auto"/>
        <w:rPr>
          <w:rFonts w:ascii="Times New Roman" w:hAnsi="Times New Roman" w:cs="Times New Roman"/>
          <w:sz w:val="24"/>
          <w:szCs w:val="24"/>
        </w:rPr>
      </w:pPr>
      <w:r w:rsidRPr="00427E48">
        <w:rPr>
          <w:rFonts w:ascii="Times New Roman" w:hAnsi="Times New Roman" w:cs="Times New Roman"/>
          <w:sz w:val="24"/>
          <w:szCs w:val="24"/>
        </w:rPr>
        <w:t>The relationship between the responses and the two tested fact</w:t>
      </w:r>
      <w:r w:rsidR="001D753F" w:rsidRPr="00427E48">
        <w:rPr>
          <w:rFonts w:ascii="Times New Roman" w:hAnsi="Times New Roman" w:cs="Times New Roman"/>
          <w:sz w:val="24"/>
          <w:szCs w:val="24"/>
        </w:rPr>
        <w:t>ors was</w:t>
      </w:r>
      <w:r w:rsidRPr="00427E48">
        <w:rPr>
          <w:rFonts w:ascii="Times New Roman" w:hAnsi="Times New Roman" w:cs="Times New Roman"/>
          <w:sz w:val="24"/>
          <w:szCs w:val="24"/>
        </w:rPr>
        <w:t xml:space="preserve"> designed as a second order response using applying a mul</w:t>
      </w:r>
      <w:r w:rsidR="001D753F" w:rsidRPr="00427E48">
        <w:rPr>
          <w:rFonts w:ascii="Times New Roman" w:hAnsi="Times New Roman" w:cs="Times New Roman"/>
          <w:sz w:val="24"/>
          <w:szCs w:val="24"/>
        </w:rPr>
        <w:t>tiple regression analysis and</w:t>
      </w:r>
      <w:r w:rsidRPr="00427E48">
        <w:rPr>
          <w:rFonts w:ascii="Times New Roman" w:hAnsi="Times New Roman" w:cs="Times New Roman"/>
          <w:sz w:val="24"/>
          <w:szCs w:val="24"/>
        </w:rPr>
        <w:t xml:space="preserve"> present</w:t>
      </w:r>
      <w:r w:rsidR="001D753F" w:rsidRPr="00427E48">
        <w:rPr>
          <w:rFonts w:ascii="Times New Roman" w:hAnsi="Times New Roman" w:cs="Times New Roman"/>
          <w:sz w:val="24"/>
          <w:szCs w:val="24"/>
        </w:rPr>
        <w:t>ed</w:t>
      </w:r>
      <w:r w:rsidRPr="00427E48">
        <w:rPr>
          <w:rFonts w:ascii="Times New Roman" w:hAnsi="Times New Roman" w:cs="Times New Roman"/>
          <w:sz w:val="24"/>
          <w:szCs w:val="24"/>
        </w:rPr>
        <w:t xml:space="preserve"> by the two</w:t>
      </w:r>
      <w:r w:rsidR="001D753F" w:rsidRPr="00427E48">
        <w:rPr>
          <w:rFonts w:ascii="Times New Roman" w:hAnsi="Times New Roman" w:cs="Times New Roman"/>
          <w:sz w:val="24"/>
          <w:szCs w:val="24"/>
        </w:rPr>
        <w:t xml:space="preserve"> following</w:t>
      </w:r>
      <w:r w:rsidRPr="00427E48">
        <w:rPr>
          <w:rFonts w:ascii="Times New Roman" w:hAnsi="Times New Roman" w:cs="Times New Roman"/>
          <w:sz w:val="24"/>
          <w:szCs w:val="24"/>
        </w:rPr>
        <w:t xml:space="preserve"> equations (</w:t>
      </w:r>
      <w:proofErr w:type="spellStart"/>
      <w:r w:rsidRPr="00427E48">
        <w:rPr>
          <w:rFonts w:ascii="Times New Roman" w:hAnsi="Times New Roman" w:cs="Times New Roman"/>
          <w:sz w:val="24"/>
          <w:szCs w:val="24"/>
        </w:rPr>
        <w:t>Eqs</w:t>
      </w:r>
      <w:proofErr w:type="spellEnd"/>
      <w:r w:rsidRPr="00427E48">
        <w:rPr>
          <w:rFonts w:ascii="Times New Roman" w:hAnsi="Times New Roman" w:cs="Times New Roman"/>
          <w:sz w:val="24"/>
          <w:szCs w:val="24"/>
        </w:rPr>
        <w:t>. </w:t>
      </w:r>
      <w:bookmarkStart w:id="1" w:name="be0020"/>
      <w:r w:rsidR="004834C6" w:rsidRPr="00427E48">
        <w:rPr>
          <w:rFonts w:ascii="Times New Roman" w:hAnsi="Times New Roman" w:cs="Times New Roman"/>
          <w:sz w:val="24"/>
          <w:szCs w:val="24"/>
        </w:rPr>
        <w:fldChar w:fldCharType="begin"/>
      </w:r>
      <w:r w:rsidRPr="00427E48">
        <w:rPr>
          <w:rFonts w:ascii="Times New Roman" w:hAnsi="Times New Roman" w:cs="Times New Roman"/>
          <w:sz w:val="24"/>
          <w:szCs w:val="24"/>
        </w:rPr>
        <w:instrText xml:space="preserve"> HYPERLINK "https://ezproxy.nb.rs:2055/science/article/pii/S001623611830543X" \l "e0020" </w:instrText>
      </w:r>
      <w:r w:rsidR="004834C6" w:rsidRPr="00427E48">
        <w:rPr>
          <w:rFonts w:ascii="Times New Roman" w:hAnsi="Times New Roman" w:cs="Times New Roman"/>
          <w:sz w:val="24"/>
          <w:szCs w:val="24"/>
        </w:rPr>
        <w:fldChar w:fldCharType="separate"/>
      </w:r>
      <w:r w:rsidRPr="00427E48">
        <w:rPr>
          <w:rStyle w:val="Hyperlink"/>
          <w:rFonts w:ascii="Times New Roman" w:hAnsi="Times New Roman" w:cs="Times New Roman"/>
          <w:color w:val="auto"/>
          <w:sz w:val="24"/>
          <w:szCs w:val="24"/>
          <w:u w:val="none"/>
        </w:rPr>
        <w:t>(1)</w:t>
      </w:r>
      <w:r w:rsidR="004834C6" w:rsidRPr="00427E48">
        <w:rPr>
          <w:rFonts w:ascii="Times New Roman" w:hAnsi="Times New Roman" w:cs="Times New Roman"/>
          <w:sz w:val="24"/>
          <w:szCs w:val="24"/>
        </w:rPr>
        <w:fldChar w:fldCharType="end"/>
      </w:r>
      <w:bookmarkEnd w:id="1"/>
      <w:r w:rsidRPr="00427E48">
        <w:rPr>
          <w:rFonts w:ascii="Times New Roman" w:hAnsi="Times New Roman" w:cs="Times New Roman"/>
          <w:sz w:val="24"/>
          <w:szCs w:val="24"/>
        </w:rPr>
        <w:t>, </w:t>
      </w:r>
      <w:bookmarkStart w:id="2" w:name="be0025"/>
      <w:r w:rsidR="004834C6" w:rsidRPr="00427E48">
        <w:rPr>
          <w:rFonts w:ascii="Times New Roman" w:hAnsi="Times New Roman" w:cs="Times New Roman"/>
          <w:sz w:val="24"/>
          <w:szCs w:val="24"/>
        </w:rPr>
        <w:fldChar w:fldCharType="begin"/>
      </w:r>
      <w:r w:rsidRPr="00427E48">
        <w:rPr>
          <w:rFonts w:ascii="Times New Roman" w:hAnsi="Times New Roman" w:cs="Times New Roman"/>
          <w:sz w:val="24"/>
          <w:szCs w:val="24"/>
        </w:rPr>
        <w:instrText xml:space="preserve"> HYPERLINK "https://ezproxy.nb.rs:2055/science/article/pii/S001623611830543X" \l "e0025" </w:instrText>
      </w:r>
      <w:r w:rsidR="004834C6" w:rsidRPr="00427E48">
        <w:rPr>
          <w:rFonts w:ascii="Times New Roman" w:hAnsi="Times New Roman" w:cs="Times New Roman"/>
          <w:sz w:val="24"/>
          <w:szCs w:val="24"/>
        </w:rPr>
        <w:fldChar w:fldCharType="separate"/>
      </w:r>
      <w:r w:rsidRPr="00427E48">
        <w:rPr>
          <w:rStyle w:val="Hyperlink"/>
          <w:rFonts w:ascii="Times New Roman" w:hAnsi="Times New Roman" w:cs="Times New Roman"/>
          <w:color w:val="auto"/>
          <w:sz w:val="24"/>
          <w:szCs w:val="24"/>
          <w:u w:val="none"/>
        </w:rPr>
        <w:t>(2)</w:t>
      </w:r>
      <w:r w:rsidR="004834C6" w:rsidRPr="00427E48">
        <w:rPr>
          <w:rFonts w:ascii="Times New Roman" w:hAnsi="Times New Roman" w:cs="Times New Roman"/>
          <w:sz w:val="24"/>
          <w:szCs w:val="24"/>
        </w:rPr>
        <w:fldChar w:fldCharType="end"/>
      </w:r>
      <w:bookmarkEnd w:id="2"/>
      <w:r w:rsidRPr="00427E48">
        <w:rPr>
          <w:rFonts w:ascii="Times New Roman" w:hAnsi="Times New Roman" w:cs="Times New Roman"/>
          <w:sz w:val="24"/>
          <w:szCs w:val="24"/>
        </w:rPr>
        <w:t xml:space="preserve">): </w:t>
      </w:r>
    </w:p>
    <w:p w:rsidR="00EA74AD" w:rsidRPr="00427E48" w:rsidRDefault="00C92CC8" w:rsidP="00C92CC8">
      <w:pPr>
        <w:spacing w:after="0"/>
        <w:rPr>
          <w:rFonts w:ascii="Times New Roman" w:hAnsi="Times New Roman" w:cs="Times New Roman"/>
        </w:rPr>
      </w:pPr>
      <w:r w:rsidRPr="00427E48">
        <w:rPr>
          <w:rFonts w:ascii="Times New Roman" w:hAnsi="Times New Roman" w:cs="Times New Roman"/>
          <w:i/>
          <w:sz w:val="24"/>
          <w:szCs w:val="24"/>
        </w:rPr>
        <w:t>Y</w:t>
      </w:r>
      <w:r w:rsidRPr="00427E48">
        <w:rPr>
          <w:rFonts w:ascii="Times New Roman" w:hAnsi="Times New Roman" w:cs="Times New Roman"/>
          <w:i/>
          <w:sz w:val="24"/>
          <w:szCs w:val="24"/>
          <w:vertAlign w:val="subscript"/>
        </w:rPr>
        <w:t>1</w:t>
      </w:r>
      <w:r w:rsidRPr="00427E48">
        <w:rPr>
          <w:rFonts w:ascii="Times New Roman" w:hAnsi="Times New Roman" w:cs="Times New Roman"/>
          <w:sz w:val="24"/>
          <w:szCs w:val="24"/>
        </w:rPr>
        <w:t xml:space="preserve">=81.02+1.34 </w:t>
      </w:r>
      <w:r w:rsidRPr="00427E48">
        <w:rPr>
          <w:rFonts w:ascii="Times New Roman" w:hAnsi="Times New Roman" w:cs="Times New Roman"/>
          <w:i/>
          <w:sz w:val="24"/>
          <w:szCs w:val="24"/>
        </w:rPr>
        <w:t>A</w:t>
      </w:r>
      <w:r w:rsidRPr="00427E48">
        <w:rPr>
          <w:rFonts w:ascii="Times New Roman" w:hAnsi="Times New Roman" w:cs="Times New Roman"/>
          <w:sz w:val="24"/>
          <w:szCs w:val="24"/>
        </w:rPr>
        <w:t xml:space="preserve">+2.07 </w:t>
      </w:r>
      <w:r w:rsidRPr="00427E48">
        <w:rPr>
          <w:rFonts w:ascii="Times New Roman" w:hAnsi="Times New Roman" w:cs="Times New Roman"/>
          <w:i/>
          <w:sz w:val="24"/>
          <w:szCs w:val="24"/>
        </w:rPr>
        <w:t>B</w:t>
      </w:r>
      <w:r w:rsidRPr="00427E48">
        <w:rPr>
          <w:rFonts w:ascii="Times New Roman" w:hAnsi="Times New Roman" w:cs="Times New Roman"/>
          <w:sz w:val="24"/>
          <w:szCs w:val="24"/>
        </w:rPr>
        <w:t xml:space="preserve">-2.50 </w:t>
      </w:r>
      <w:r w:rsidRPr="00427E48">
        <w:rPr>
          <w:rFonts w:ascii="Times New Roman" w:hAnsi="Times New Roman" w:cs="Times New Roman"/>
          <w:i/>
          <w:sz w:val="24"/>
          <w:szCs w:val="24"/>
        </w:rPr>
        <w:t>AB</w:t>
      </w:r>
      <w:r w:rsidRPr="00427E48">
        <w:rPr>
          <w:rFonts w:ascii="Times New Roman" w:hAnsi="Times New Roman" w:cs="Times New Roman"/>
          <w:sz w:val="24"/>
          <w:szCs w:val="24"/>
        </w:rPr>
        <w:t xml:space="preserve">-7.37 </w:t>
      </w:r>
      <w:r w:rsidRPr="00427E48">
        <w:rPr>
          <w:rFonts w:ascii="Times New Roman" w:hAnsi="Times New Roman" w:cs="Times New Roman"/>
          <w:i/>
          <w:sz w:val="24"/>
          <w:szCs w:val="24"/>
        </w:rPr>
        <w:t>A</w:t>
      </w:r>
      <w:r w:rsidRPr="00427E48">
        <w:rPr>
          <w:rFonts w:ascii="Times New Roman" w:hAnsi="Times New Roman" w:cs="Times New Roman"/>
          <w:i/>
          <w:sz w:val="24"/>
          <w:szCs w:val="24"/>
          <w:vertAlign w:val="superscript"/>
        </w:rPr>
        <w:t>2</w:t>
      </w:r>
      <w:r w:rsidRPr="00427E48">
        <w:rPr>
          <w:rFonts w:ascii="Times New Roman" w:hAnsi="Times New Roman" w:cs="Times New Roman"/>
          <w:sz w:val="24"/>
          <w:szCs w:val="24"/>
        </w:rPr>
        <w:t xml:space="preserve">-4.24 </w:t>
      </w:r>
      <w:proofErr w:type="gramStart"/>
      <w:r w:rsidRPr="00427E48">
        <w:rPr>
          <w:rFonts w:ascii="Times New Roman" w:hAnsi="Times New Roman" w:cs="Times New Roman"/>
          <w:i/>
          <w:sz w:val="24"/>
          <w:szCs w:val="24"/>
        </w:rPr>
        <w:t>B</w:t>
      </w:r>
      <w:r w:rsidRPr="00427E48">
        <w:rPr>
          <w:rFonts w:ascii="Times New Roman" w:hAnsi="Times New Roman" w:cs="Times New Roman"/>
          <w:i/>
          <w:sz w:val="24"/>
          <w:szCs w:val="24"/>
          <w:vertAlign w:val="superscript"/>
        </w:rPr>
        <w:t>2</w:t>
      </w:r>
      <w:r w:rsidR="001D753F" w:rsidRPr="00427E48">
        <w:rPr>
          <w:rFonts w:ascii="Times New Roman" w:hAnsi="Times New Roman" w:cs="Times New Roman"/>
          <w:sz w:val="24"/>
          <w:szCs w:val="24"/>
        </w:rPr>
        <w:t>(</w:t>
      </w:r>
      <w:proofErr w:type="gramEnd"/>
      <w:r w:rsidR="004151BF" w:rsidRPr="00427E48">
        <w:rPr>
          <w:rFonts w:ascii="Times New Roman" w:hAnsi="Times New Roman" w:cs="Times New Roman"/>
          <w:sz w:val="24"/>
          <w:szCs w:val="24"/>
        </w:rPr>
        <w:t>1)</w:t>
      </w:r>
    </w:p>
    <w:p w:rsidR="00EA74AD" w:rsidRPr="00427E48" w:rsidRDefault="00EA74AD" w:rsidP="008B08CA">
      <w:pPr>
        <w:pStyle w:val="ListParagraph"/>
        <w:tabs>
          <w:tab w:val="left" w:pos="0"/>
        </w:tabs>
        <w:spacing w:after="0" w:line="360" w:lineRule="auto"/>
        <w:ind w:left="0"/>
        <w:rPr>
          <w:rFonts w:ascii="Times New Roman" w:hAnsi="Times New Roman" w:cs="Times New Roman"/>
          <w:sz w:val="24"/>
          <w:szCs w:val="24"/>
        </w:rPr>
      </w:pPr>
      <w:r w:rsidRPr="00427E48">
        <w:rPr>
          <w:rFonts w:ascii="Times New Roman" w:hAnsi="Times New Roman" w:cs="Times New Roman"/>
          <w:i/>
          <w:sz w:val="24"/>
          <w:szCs w:val="24"/>
        </w:rPr>
        <w:t>Y</w:t>
      </w:r>
      <w:r w:rsidRPr="00427E48">
        <w:rPr>
          <w:rFonts w:ascii="Times New Roman" w:hAnsi="Times New Roman" w:cs="Times New Roman"/>
          <w:i/>
          <w:sz w:val="24"/>
          <w:szCs w:val="24"/>
          <w:vertAlign w:val="subscript"/>
        </w:rPr>
        <w:t>2</w:t>
      </w:r>
      <w:r w:rsidRPr="00427E48">
        <w:rPr>
          <w:rFonts w:ascii="Times New Roman" w:hAnsi="Times New Roman" w:cs="Times New Roman"/>
          <w:sz w:val="24"/>
          <w:szCs w:val="24"/>
        </w:rPr>
        <w:t>=6.73</w:t>
      </w:r>
      <w:r w:rsidR="00D7500A" w:rsidRPr="00427E48">
        <w:rPr>
          <w:rFonts w:ascii="Times New Roman" w:hAnsi="Times New Roman" w:cs="Times New Roman"/>
          <w:sz w:val="24"/>
          <w:szCs w:val="24"/>
        </w:rPr>
        <w:t>-</w:t>
      </w:r>
      <w:r w:rsidR="00D51C26" w:rsidRPr="00427E48">
        <w:rPr>
          <w:rFonts w:ascii="Times New Roman" w:hAnsi="Times New Roman" w:cs="Times New Roman"/>
          <w:sz w:val="24"/>
          <w:szCs w:val="24"/>
        </w:rPr>
        <w:t>0.75</w:t>
      </w:r>
      <w:r w:rsidR="00D7474A" w:rsidRPr="00427E48">
        <w:rPr>
          <w:rFonts w:ascii="Times New Roman" w:hAnsi="Times New Roman" w:cs="Times New Roman"/>
          <w:sz w:val="24"/>
          <w:szCs w:val="24"/>
        </w:rPr>
        <w:t xml:space="preserve"> </w:t>
      </w:r>
      <w:r w:rsidR="00D51C26" w:rsidRPr="00427E48">
        <w:rPr>
          <w:rFonts w:ascii="Times New Roman" w:hAnsi="Times New Roman" w:cs="Times New Roman"/>
          <w:i/>
          <w:sz w:val="24"/>
          <w:szCs w:val="24"/>
        </w:rPr>
        <w:t>A</w:t>
      </w:r>
      <w:r w:rsidR="00D51C26" w:rsidRPr="00427E48">
        <w:rPr>
          <w:rFonts w:ascii="Times New Roman" w:hAnsi="Times New Roman" w:cs="Times New Roman"/>
          <w:sz w:val="24"/>
          <w:szCs w:val="24"/>
        </w:rPr>
        <w:t>-0.25</w:t>
      </w:r>
      <w:r w:rsidR="00D7474A" w:rsidRPr="00427E48">
        <w:rPr>
          <w:rFonts w:ascii="Times New Roman" w:hAnsi="Times New Roman" w:cs="Times New Roman"/>
          <w:sz w:val="24"/>
          <w:szCs w:val="24"/>
        </w:rPr>
        <w:t xml:space="preserve"> </w:t>
      </w:r>
      <w:r w:rsidR="00D51C26" w:rsidRPr="00427E48">
        <w:rPr>
          <w:rFonts w:ascii="Times New Roman" w:hAnsi="Times New Roman" w:cs="Times New Roman"/>
          <w:i/>
          <w:sz w:val="24"/>
          <w:szCs w:val="24"/>
        </w:rPr>
        <w:t>B</w:t>
      </w:r>
      <w:r w:rsidR="00D51C26" w:rsidRPr="00427E48">
        <w:rPr>
          <w:rFonts w:ascii="Times New Roman" w:hAnsi="Times New Roman" w:cs="Times New Roman"/>
          <w:sz w:val="24"/>
          <w:szCs w:val="24"/>
        </w:rPr>
        <w:t>+0.20</w:t>
      </w:r>
      <w:r w:rsidR="00D7474A" w:rsidRPr="00427E48">
        <w:rPr>
          <w:rFonts w:ascii="Times New Roman" w:hAnsi="Times New Roman" w:cs="Times New Roman"/>
          <w:sz w:val="24"/>
          <w:szCs w:val="24"/>
        </w:rPr>
        <w:t xml:space="preserve"> </w:t>
      </w:r>
      <w:r w:rsidR="00D51C26" w:rsidRPr="00427E48">
        <w:rPr>
          <w:rFonts w:ascii="Times New Roman" w:hAnsi="Times New Roman" w:cs="Times New Roman"/>
          <w:i/>
          <w:sz w:val="24"/>
          <w:szCs w:val="24"/>
        </w:rPr>
        <w:t>AB</w:t>
      </w:r>
      <w:r w:rsidR="00D51C26" w:rsidRPr="00427E48">
        <w:rPr>
          <w:rFonts w:ascii="Times New Roman" w:hAnsi="Times New Roman" w:cs="Times New Roman"/>
          <w:sz w:val="24"/>
          <w:szCs w:val="24"/>
        </w:rPr>
        <w:t>-0.90</w:t>
      </w:r>
      <w:r w:rsidR="00D7474A" w:rsidRPr="00427E48">
        <w:rPr>
          <w:rFonts w:ascii="Times New Roman" w:hAnsi="Times New Roman" w:cs="Times New Roman"/>
          <w:sz w:val="24"/>
          <w:szCs w:val="24"/>
        </w:rPr>
        <w:t xml:space="preserve"> </w:t>
      </w:r>
      <w:r w:rsidRPr="00427E48">
        <w:rPr>
          <w:rFonts w:ascii="Times New Roman" w:hAnsi="Times New Roman" w:cs="Times New Roman"/>
          <w:i/>
          <w:sz w:val="24"/>
          <w:szCs w:val="24"/>
        </w:rPr>
        <w:t>A</w:t>
      </w:r>
      <w:r w:rsidRPr="00427E48">
        <w:rPr>
          <w:rFonts w:ascii="Times New Roman" w:hAnsi="Times New Roman" w:cs="Times New Roman"/>
          <w:i/>
          <w:sz w:val="24"/>
          <w:szCs w:val="24"/>
          <w:vertAlign w:val="superscript"/>
        </w:rPr>
        <w:t>2</w:t>
      </w:r>
      <w:r w:rsidR="00D51C26" w:rsidRPr="00427E48">
        <w:rPr>
          <w:rFonts w:ascii="Times New Roman" w:hAnsi="Times New Roman" w:cs="Times New Roman"/>
          <w:sz w:val="24"/>
          <w:szCs w:val="24"/>
        </w:rPr>
        <w:t>-0.83</w:t>
      </w:r>
      <w:r w:rsidR="00D7474A" w:rsidRPr="00427E48">
        <w:rPr>
          <w:rFonts w:ascii="Times New Roman" w:hAnsi="Times New Roman" w:cs="Times New Roman"/>
          <w:sz w:val="24"/>
          <w:szCs w:val="24"/>
        </w:rPr>
        <w:t xml:space="preserve"> </w:t>
      </w:r>
      <w:r w:rsidRPr="00427E48">
        <w:rPr>
          <w:rFonts w:ascii="Times New Roman" w:hAnsi="Times New Roman" w:cs="Times New Roman"/>
          <w:i/>
          <w:sz w:val="24"/>
          <w:szCs w:val="24"/>
        </w:rPr>
        <w:t>B</w:t>
      </w:r>
      <w:r w:rsidRPr="00427E48">
        <w:rPr>
          <w:rFonts w:ascii="Times New Roman" w:hAnsi="Times New Roman" w:cs="Times New Roman"/>
          <w:i/>
          <w:sz w:val="24"/>
          <w:szCs w:val="24"/>
          <w:vertAlign w:val="superscript"/>
        </w:rPr>
        <w:t>2</w:t>
      </w:r>
      <w:r w:rsidR="004151BF" w:rsidRPr="00427E48">
        <w:rPr>
          <w:rFonts w:ascii="Times New Roman" w:hAnsi="Times New Roman" w:cs="Times New Roman"/>
          <w:sz w:val="24"/>
          <w:szCs w:val="24"/>
        </w:rPr>
        <w:t xml:space="preserve">   (2)</w:t>
      </w:r>
    </w:p>
    <w:p w:rsidR="00EA74AD" w:rsidRPr="00427E48" w:rsidRDefault="00EA74AD" w:rsidP="008B08CA">
      <w:pPr>
        <w:pStyle w:val="ListParagraph"/>
        <w:spacing w:after="0" w:line="360" w:lineRule="auto"/>
        <w:ind w:left="0"/>
        <w:rPr>
          <w:rFonts w:ascii="Times New Roman" w:hAnsi="Times New Roman" w:cs="Times New Roman"/>
          <w:sz w:val="24"/>
          <w:szCs w:val="24"/>
        </w:rPr>
      </w:pPr>
      <w:proofErr w:type="gramStart"/>
      <w:r w:rsidRPr="00427E48">
        <w:rPr>
          <w:rFonts w:ascii="Times New Roman" w:hAnsi="Times New Roman" w:cs="Times New Roman"/>
          <w:sz w:val="24"/>
          <w:szCs w:val="24"/>
        </w:rPr>
        <w:t>where</w:t>
      </w:r>
      <w:proofErr w:type="gramEnd"/>
      <w:r w:rsidRPr="00427E48">
        <w:rPr>
          <w:rFonts w:ascii="Times New Roman" w:hAnsi="Times New Roman" w:cs="Times New Roman"/>
          <w:sz w:val="24"/>
          <w:szCs w:val="24"/>
        </w:rPr>
        <w:t xml:space="preserve"> the </w:t>
      </w:r>
      <w:r w:rsidRPr="00427E48">
        <w:rPr>
          <w:rFonts w:ascii="Times New Roman" w:hAnsi="Times New Roman" w:cs="Times New Roman"/>
          <w:i/>
          <w:sz w:val="24"/>
          <w:szCs w:val="24"/>
        </w:rPr>
        <w:t>Y</w:t>
      </w:r>
      <w:r w:rsidRPr="00427E48">
        <w:rPr>
          <w:rFonts w:ascii="Times New Roman" w:hAnsi="Times New Roman" w:cs="Times New Roman"/>
          <w:i/>
          <w:sz w:val="24"/>
          <w:szCs w:val="24"/>
          <w:vertAlign w:val="subscript"/>
        </w:rPr>
        <w:t>1</w:t>
      </w:r>
      <w:r w:rsidRPr="00427E48">
        <w:rPr>
          <w:rFonts w:ascii="Times New Roman" w:hAnsi="Times New Roman" w:cs="Times New Roman"/>
          <w:sz w:val="24"/>
          <w:szCs w:val="24"/>
        </w:rPr>
        <w:t xml:space="preserve"> (total </w:t>
      </w:r>
      <w:proofErr w:type="spellStart"/>
      <w:r w:rsidRPr="00427E48">
        <w:rPr>
          <w:rFonts w:ascii="Times New Roman" w:hAnsi="Times New Roman" w:cs="Times New Roman"/>
          <w:sz w:val="24"/>
          <w:szCs w:val="24"/>
        </w:rPr>
        <w:t>polyphenol</w:t>
      </w:r>
      <w:r w:rsidR="004A5A96" w:rsidRPr="00427E48">
        <w:rPr>
          <w:rFonts w:ascii="Times New Roman" w:hAnsi="Times New Roman" w:cs="Times New Roman"/>
          <w:sz w:val="24"/>
          <w:szCs w:val="24"/>
        </w:rPr>
        <w:t>s</w:t>
      </w:r>
      <w:proofErr w:type="spellEnd"/>
      <w:r w:rsidRPr="00427E48">
        <w:rPr>
          <w:rFonts w:ascii="Times New Roman" w:hAnsi="Times New Roman" w:cs="Times New Roman"/>
          <w:sz w:val="24"/>
          <w:szCs w:val="24"/>
        </w:rPr>
        <w:t xml:space="preserve"> content, </w:t>
      </w:r>
      <w:r w:rsidR="00905D0B" w:rsidRPr="00427E48">
        <w:rPr>
          <w:rFonts w:ascii="Times New Roman" w:hAnsi="Times New Roman" w:cs="Times New Roman"/>
        </w:rPr>
        <w:t>mg</w:t>
      </w:r>
      <w:r w:rsidR="00D7474A" w:rsidRPr="00427E48">
        <w:rPr>
          <w:rFonts w:ascii="Times New Roman" w:hAnsi="Times New Roman" w:cs="Times New Roman"/>
        </w:rPr>
        <w:t xml:space="preserve"> </w:t>
      </w:r>
      <w:r w:rsidR="001C07A7" w:rsidRPr="00427E48">
        <w:rPr>
          <w:rFonts w:ascii="Times New Roman" w:hAnsi="Times New Roman" w:cs="Times New Roman"/>
        </w:rPr>
        <w:t>GAE</w:t>
      </w:r>
      <w:r w:rsidR="00D7474A" w:rsidRPr="00427E48">
        <w:rPr>
          <w:rFonts w:ascii="Times New Roman" w:hAnsi="Times New Roman" w:cs="Times New Roman"/>
        </w:rPr>
        <w:t xml:space="preserve"> </w:t>
      </w:r>
      <w:r w:rsidR="00905D0B" w:rsidRPr="00427E48">
        <w:rPr>
          <w:rFonts w:ascii="Times New Roman" w:hAnsi="Times New Roman" w:cs="Times New Roman"/>
          <w:sz w:val="24"/>
          <w:szCs w:val="24"/>
        </w:rPr>
        <w:t>g</w:t>
      </w:r>
      <w:r w:rsidR="00905D0B" w:rsidRPr="00427E48">
        <w:rPr>
          <w:rFonts w:ascii="Times New Roman" w:hAnsi="Times New Roman" w:cs="Times New Roman"/>
          <w:sz w:val="24"/>
          <w:szCs w:val="24"/>
          <w:vertAlign w:val="superscript"/>
        </w:rPr>
        <w:t>-1</w:t>
      </w:r>
      <w:r w:rsidR="00D7474A" w:rsidRPr="00427E48">
        <w:rPr>
          <w:rFonts w:ascii="Times New Roman" w:hAnsi="Times New Roman" w:cs="Times New Roman"/>
          <w:sz w:val="24"/>
          <w:szCs w:val="24"/>
          <w:vertAlign w:val="superscript"/>
        </w:rPr>
        <w:t xml:space="preserve"> </w:t>
      </w:r>
      <w:r w:rsidR="00303D8E" w:rsidRPr="00427E48">
        <w:rPr>
          <w:rFonts w:ascii="Times New Roman" w:hAnsi="Times New Roman" w:cs="Times New Roman"/>
          <w:sz w:val="24"/>
          <w:szCs w:val="24"/>
        </w:rPr>
        <w:t>of extract</w:t>
      </w:r>
      <w:r w:rsidR="001C07A7" w:rsidRPr="00427E48">
        <w:rPr>
          <w:rFonts w:ascii="Times New Roman" w:hAnsi="Times New Roman" w:cs="Times New Roman"/>
          <w:sz w:val="24"/>
          <w:szCs w:val="24"/>
        </w:rPr>
        <w:t xml:space="preserve"> dry matter</w:t>
      </w:r>
      <w:r w:rsidRPr="00427E48">
        <w:rPr>
          <w:rFonts w:ascii="Times New Roman" w:hAnsi="Times New Roman" w:cs="Times New Roman"/>
          <w:sz w:val="24"/>
          <w:szCs w:val="24"/>
        </w:rPr>
        <w:t xml:space="preserve">) and </w:t>
      </w:r>
      <w:r w:rsidRPr="00427E48">
        <w:rPr>
          <w:rFonts w:ascii="Times New Roman" w:hAnsi="Times New Roman" w:cs="Times New Roman"/>
          <w:i/>
          <w:sz w:val="24"/>
          <w:szCs w:val="24"/>
        </w:rPr>
        <w:t>Y</w:t>
      </w:r>
      <w:r w:rsidRPr="00427E48">
        <w:rPr>
          <w:rFonts w:ascii="Times New Roman" w:hAnsi="Times New Roman" w:cs="Times New Roman"/>
          <w:i/>
          <w:sz w:val="24"/>
          <w:szCs w:val="24"/>
          <w:vertAlign w:val="subscript"/>
        </w:rPr>
        <w:t>2</w:t>
      </w:r>
      <w:r w:rsidRPr="00427E48">
        <w:rPr>
          <w:rFonts w:ascii="Times New Roman" w:hAnsi="Times New Roman" w:cs="Times New Roman"/>
          <w:sz w:val="24"/>
          <w:szCs w:val="24"/>
        </w:rPr>
        <w:t xml:space="preserve"> (nicotine content, </w:t>
      </w:r>
      <w:proofErr w:type="spellStart"/>
      <w:r w:rsidR="00905D0B" w:rsidRPr="00427E48">
        <w:rPr>
          <w:rFonts w:ascii="Times New Roman" w:hAnsi="Times New Roman" w:cs="Times New Roman"/>
          <w:sz w:val="24"/>
          <w:szCs w:val="24"/>
        </w:rPr>
        <w:t>μg</w:t>
      </w:r>
      <w:proofErr w:type="spellEnd"/>
      <w:r w:rsidR="00905D0B" w:rsidRPr="00427E48">
        <w:rPr>
          <w:rFonts w:ascii="Times New Roman" w:hAnsi="Times New Roman" w:cs="Times New Roman"/>
          <w:sz w:val="24"/>
          <w:szCs w:val="24"/>
        </w:rPr>
        <w:t xml:space="preserve"> ml</w:t>
      </w:r>
      <w:r w:rsidR="00905D0B" w:rsidRPr="00427E48">
        <w:rPr>
          <w:rFonts w:ascii="Times New Roman" w:hAnsi="Times New Roman" w:cs="Times New Roman"/>
          <w:sz w:val="24"/>
          <w:szCs w:val="24"/>
          <w:vertAlign w:val="superscript"/>
        </w:rPr>
        <w:t>-1</w:t>
      </w:r>
      <w:r w:rsidR="008A4CE8" w:rsidRPr="00427E48">
        <w:rPr>
          <w:rFonts w:ascii="Times New Roman" w:hAnsi="Times New Roman" w:cs="Times New Roman"/>
          <w:sz w:val="24"/>
          <w:szCs w:val="24"/>
        </w:rPr>
        <w:t>)</w:t>
      </w:r>
      <w:r w:rsidRPr="00427E48">
        <w:rPr>
          <w:rFonts w:ascii="Times New Roman" w:hAnsi="Times New Roman" w:cs="Times New Roman"/>
          <w:sz w:val="24"/>
          <w:szCs w:val="24"/>
        </w:rPr>
        <w:t xml:space="preserve"> are the responses, and the </w:t>
      </w:r>
      <w:r w:rsidRPr="00427E48">
        <w:rPr>
          <w:rFonts w:ascii="Times New Roman" w:hAnsi="Times New Roman" w:cs="Times New Roman"/>
          <w:i/>
          <w:sz w:val="24"/>
          <w:szCs w:val="24"/>
        </w:rPr>
        <w:t>A</w:t>
      </w:r>
      <w:r w:rsidRPr="00427E48">
        <w:rPr>
          <w:rFonts w:ascii="Times New Roman" w:hAnsi="Times New Roman" w:cs="Times New Roman"/>
          <w:sz w:val="24"/>
          <w:szCs w:val="24"/>
        </w:rPr>
        <w:t xml:space="preserve"> (Extraction time, </w:t>
      </w:r>
      <w:r w:rsidR="00905D0B" w:rsidRPr="00427E48">
        <w:rPr>
          <w:rFonts w:ascii="Times New Roman" w:hAnsi="Times New Roman" w:cs="Times New Roman"/>
          <w:sz w:val="24"/>
          <w:szCs w:val="24"/>
        </w:rPr>
        <w:t xml:space="preserve">s) and </w:t>
      </w:r>
      <w:r w:rsidR="00905D0B" w:rsidRPr="00427E48">
        <w:rPr>
          <w:rFonts w:ascii="Times New Roman" w:hAnsi="Times New Roman" w:cs="Times New Roman"/>
          <w:i/>
          <w:sz w:val="24"/>
          <w:szCs w:val="24"/>
        </w:rPr>
        <w:t>B</w:t>
      </w:r>
      <w:r w:rsidR="00905D0B" w:rsidRPr="00427E48">
        <w:rPr>
          <w:rFonts w:ascii="Times New Roman" w:hAnsi="Times New Roman" w:cs="Times New Roman"/>
          <w:sz w:val="24"/>
          <w:szCs w:val="24"/>
        </w:rPr>
        <w:t xml:space="preserve"> (</w:t>
      </w:r>
      <w:r w:rsidR="009908B0" w:rsidRPr="00427E48">
        <w:rPr>
          <w:rFonts w:ascii="Times New Roman" w:hAnsi="Times New Roman" w:cs="Times New Roman"/>
          <w:sz w:val="24"/>
          <w:szCs w:val="24"/>
        </w:rPr>
        <w:t>L</w:t>
      </w:r>
      <w:r w:rsidR="00905D0B" w:rsidRPr="00427E48">
        <w:rPr>
          <w:rFonts w:ascii="Times New Roman" w:hAnsi="Times New Roman" w:cs="Times New Roman"/>
          <w:sz w:val="24"/>
          <w:szCs w:val="24"/>
        </w:rPr>
        <w:t>iquid/solid ratio, ml g</w:t>
      </w:r>
      <w:r w:rsidR="00905D0B" w:rsidRPr="00427E48">
        <w:rPr>
          <w:rFonts w:ascii="Times New Roman" w:hAnsi="Times New Roman" w:cs="Times New Roman"/>
          <w:sz w:val="24"/>
          <w:szCs w:val="24"/>
          <w:vertAlign w:val="superscript"/>
        </w:rPr>
        <w:t>-1</w:t>
      </w:r>
      <w:r w:rsidRPr="00427E48">
        <w:rPr>
          <w:rFonts w:ascii="Times New Roman" w:hAnsi="Times New Roman" w:cs="Times New Roman"/>
          <w:sz w:val="24"/>
          <w:szCs w:val="24"/>
        </w:rPr>
        <w:t>) are the independent variables</w:t>
      </w:r>
      <w:r w:rsidR="001E6DE7" w:rsidRPr="00427E48">
        <w:rPr>
          <w:rFonts w:ascii="Times New Roman" w:hAnsi="Times New Roman" w:cs="Times New Roman"/>
          <w:sz w:val="24"/>
          <w:szCs w:val="24"/>
        </w:rPr>
        <w:t xml:space="preserve"> based on coded values</w:t>
      </w:r>
      <w:r w:rsidRPr="00427E48">
        <w:rPr>
          <w:rFonts w:ascii="Times New Roman" w:hAnsi="Times New Roman" w:cs="Times New Roman"/>
          <w:sz w:val="24"/>
          <w:szCs w:val="24"/>
        </w:rPr>
        <w:t>.</w:t>
      </w:r>
    </w:p>
    <w:p w:rsidR="002A7ABD" w:rsidRPr="00427E48" w:rsidRDefault="002A7ABD" w:rsidP="008B08CA">
      <w:pPr>
        <w:pStyle w:val="ListParagraph"/>
        <w:tabs>
          <w:tab w:val="left" w:pos="0"/>
        </w:tabs>
        <w:spacing w:line="360" w:lineRule="auto"/>
        <w:ind w:left="0"/>
        <w:rPr>
          <w:rFonts w:ascii="Times New Roman" w:hAnsi="Times New Roman" w:cs="Times New Roman"/>
          <w:noProof/>
          <w:sz w:val="24"/>
          <w:szCs w:val="24"/>
        </w:rPr>
      </w:pPr>
      <w:r w:rsidRPr="00427E48">
        <w:rPr>
          <w:rFonts w:ascii="Times New Roman" w:hAnsi="Times New Roman" w:cs="Times New Roman"/>
          <w:sz w:val="24"/>
          <w:szCs w:val="24"/>
        </w:rPr>
        <w:lastRenderedPageBreak/>
        <w:t xml:space="preserve">It was found that the quadratic model is the most suitable model for both </w:t>
      </w:r>
      <w:r w:rsidR="001C07A7" w:rsidRPr="00427E48">
        <w:rPr>
          <w:rFonts w:ascii="Times New Roman" w:hAnsi="Times New Roman" w:cs="Times New Roman"/>
          <w:sz w:val="24"/>
          <w:szCs w:val="24"/>
        </w:rPr>
        <w:t xml:space="preserve">of the </w:t>
      </w:r>
      <w:r w:rsidRPr="00427E48">
        <w:rPr>
          <w:rFonts w:ascii="Times New Roman" w:hAnsi="Times New Roman" w:cs="Times New Roman"/>
          <w:sz w:val="24"/>
          <w:szCs w:val="24"/>
        </w:rPr>
        <w:t>responses.</w:t>
      </w:r>
      <w:r w:rsidR="00D7474A" w:rsidRPr="00427E48">
        <w:rPr>
          <w:rFonts w:ascii="Times New Roman" w:hAnsi="Times New Roman" w:cs="Times New Roman"/>
          <w:sz w:val="24"/>
          <w:szCs w:val="24"/>
        </w:rPr>
        <w:t xml:space="preserve"> </w:t>
      </w:r>
      <w:r w:rsidR="004151BF" w:rsidRPr="00427E48">
        <w:rPr>
          <w:rFonts w:ascii="Times New Roman" w:hAnsi="Times New Roman" w:cs="Times New Roman"/>
          <w:noProof/>
          <w:sz w:val="24"/>
          <w:szCs w:val="24"/>
        </w:rPr>
        <w:t xml:space="preserve">The </w:t>
      </w:r>
      <w:r w:rsidR="0029437F" w:rsidRPr="00427E48">
        <w:rPr>
          <w:rFonts w:ascii="Times New Roman" w:hAnsi="Times New Roman" w:cs="Times New Roman"/>
          <w:noProof/>
          <w:sz w:val="24"/>
          <w:szCs w:val="24"/>
        </w:rPr>
        <w:t xml:space="preserve">results of the </w:t>
      </w:r>
      <w:r w:rsidR="004151BF" w:rsidRPr="00427E48">
        <w:rPr>
          <w:rFonts w:ascii="Times New Roman" w:hAnsi="Times New Roman" w:cs="Times New Roman"/>
          <w:noProof/>
          <w:sz w:val="24"/>
          <w:szCs w:val="24"/>
        </w:rPr>
        <w:t>analysis of variance ANOVA</w:t>
      </w:r>
      <w:r w:rsidR="00D7474A" w:rsidRPr="00427E48">
        <w:rPr>
          <w:rFonts w:ascii="Times New Roman" w:hAnsi="Times New Roman" w:cs="Times New Roman"/>
          <w:noProof/>
          <w:sz w:val="24"/>
          <w:szCs w:val="24"/>
        </w:rPr>
        <w:t xml:space="preserve"> </w:t>
      </w:r>
      <w:r w:rsidR="0029437F" w:rsidRPr="00427E48">
        <w:rPr>
          <w:rFonts w:ascii="Times New Roman" w:hAnsi="Times New Roman" w:cs="Times New Roman"/>
          <w:noProof/>
          <w:sz w:val="24"/>
          <w:szCs w:val="24"/>
        </w:rPr>
        <w:t xml:space="preserve">are presented in </w:t>
      </w:r>
      <w:hyperlink r:id="rId8" w:anchor="tbl0010" w:history="1">
        <w:r w:rsidR="0029437F" w:rsidRPr="00427E48">
          <w:rPr>
            <w:rStyle w:val="Hyperlink"/>
            <w:rFonts w:ascii="Times New Roman" w:hAnsi="Times New Roman" w:cs="Times New Roman"/>
            <w:color w:val="auto"/>
            <w:sz w:val="24"/>
            <w:szCs w:val="24"/>
            <w:u w:val="none"/>
          </w:rPr>
          <w:t>Table 3.</w:t>
        </w:r>
      </w:hyperlink>
      <w:r w:rsidRPr="00427E48">
        <w:rPr>
          <w:rFonts w:ascii="Times New Roman" w:hAnsi="Times New Roman" w:cs="Times New Roman"/>
          <w:sz w:val="24"/>
          <w:szCs w:val="24"/>
        </w:rPr>
        <w:t xml:space="preserve"> Significant model terms for the </w:t>
      </w:r>
      <w:r w:rsidR="00303D8E" w:rsidRPr="00427E48">
        <w:rPr>
          <w:rFonts w:ascii="Times New Roman" w:hAnsi="Times New Roman" w:cs="Times New Roman"/>
          <w:sz w:val="24"/>
          <w:szCs w:val="24"/>
        </w:rPr>
        <w:t>TPC</w:t>
      </w:r>
      <w:r w:rsidR="00D7474A" w:rsidRPr="00427E48">
        <w:rPr>
          <w:rFonts w:ascii="Times New Roman" w:hAnsi="Times New Roman" w:cs="Times New Roman"/>
          <w:sz w:val="24"/>
          <w:szCs w:val="24"/>
        </w:rPr>
        <w:t xml:space="preserve"> </w:t>
      </w:r>
      <w:r w:rsidR="00303D8E" w:rsidRPr="00427E48">
        <w:rPr>
          <w:rFonts w:ascii="Times New Roman" w:hAnsi="Times New Roman" w:cs="Times New Roman"/>
          <w:sz w:val="24"/>
          <w:szCs w:val="24"/>
        </w:rPr>
        <w:t xml:space="preserve">response </w:t>
      </w:r>
      <w:r w:rsidRPr="00427E48">
        <w:rPr>
          <w:rFonts w:ascii="Times New Roman" w:hAnsi="Times New Roman" w:cs="Times New Roman"/>
          <w:sz w:val="24"/>
          <w:szCs w:val="24"/>
        </w:rPr>
        <w:t>are </w:t>
      </w:r>
      <w:r w:rsidRPr="00427E48">
        <w:rPr>
          <w:rFonts w:ascii="Times New Roman" w:hAnsi="Times New Roman" w:cs="Times New Roman"/>
          <w:i/>
          <w:iCs/>
          <w:sz w:val="24"/>
          <w:szCs w:val="24"/>
        </w:rPr>
        <w:t>B</w:t>
      </w:r>
      <w:r w:rsidRPr="00427E48">
        <w:rPr>
          <w:rFonts w:ascii="Times New Roman" w:hAnsi="Times New Roman" w:cs="Times New Roman"/>
          <w:sz w:val="24"/>
          <w:szCs w:val="24"/>
        </w:rPr>
        <w:t>,</w:t>
      </w:r>
      <w:r w:rsidRPr="00427E48">
        <w:rPr>
          <w:rFonts w:ascii="Times New Roman" w:hAnsi="Times New Roman" w:cs="Times New Roman"/>
          <w:i/>
          <w:iCs/>
          <w:sz w:val="24"/>
          <w:szCs w:val="24"/>
        </w:rPr>
        <w:t xml:space="preserve"> AB</w:t>
      </w:r>
      <w:r w:rsidRPr="00427E48">
        <w:rPr>
          <w:rFonts w:ascii="Times New Roman" w:hAnsi="Times New Roman" w:cs="Times New Roman"/>
          <w:sz w:val="24"/>
          <w:szCs w:val="24"/>
        </w:rPr>
        <w:t>,</w:t>
      </w:r>
      <w:r w:rsidRPr="00427E48">
        <w:rPr>
          <w:rFonts w:ascii="Times New Roman" w:hAnsi="Times New Roman" w:cs="Times New Roman"/>
          <w:i/>
          <w:iCs/>
          <w:sz w:val="24"/>
          <w:szCs w:val="24"/>
        </w:rPr>
        <w:t xml:space="preserve"> A</w:t>
      </w:r>
      <w:r w:rsidRPr="00427E48">
        <w:rPr>
          <w:rFonts w:ascii="Times New Roman" w:hAnsi="Times New Roman" w:cs="Times New Roman"/>
          <w:sz w:val="24"/>
          <w:szCs w:val="24"/>
          <w:vertAlign w:val="superscript"/>
        </w:rPr>
        <w:t>2</w:t>
      </w:r>
      <w:r w:rsidRPr="00427E48">
        <w:rPr>
          <w:rFonts w:ascii="Times New Roman" w:hAnsi="Times New Roman" w:cs="Times New Roman"/>
          <w:sz w:val="24"/>
          <w:szCs w:val="24"/>
        </w:rPr>
        <w:t xml:space="preserve"> and </w:t>
      </w:r>
      <w:r w:rsidRPr="00427E48">
        <w:rPr>
          <w:rFonts w:ascii="Times New Roman" w:hAnsi="Times New Roman" w:cs="Times New Roman"/>
          <w:i/>
          <w:iCs/>
          <w:sz w:val="24"/>
          <w:szCs w:val="24"/>
        </w:rPr>
        <w:t>B</w:t>
      </w:r>
      <w:r w:rsidRPr="00427E48">
        <w:rPr>
          <w:rFonts w:ascii="Times New Roman" w:hAnsi="Times New Roman" w:cs="Times New Roman"/>
          <w:sz w:val="24"/>
          <w:szCs w:val="24"/>
          <w:vertAlign w:val="superscript"/>
        </w:rPr>
        <w:t>2</w:t>
      </w:r>
      <w:r w:rsidRPr="00427E48">
        <w:rPr>
          <w:rFonts w:ascii="Times New Roman" w:hAnsi="Times New Roman" w:cs="Times New Roman"/>
          <w:sz w:val="24"/>
          <w:szCs w:val="24"/>
        </w:rPr>
        <w:t>, while for the response </w:t>
      </w:r>
      <w:r w:rsidR="00303D8E" w:rsidRPr="00427E48">
        <w:rPr>
          <w:rFonts w:ascii="Times New Roman" w:hAnsi="Times New Roman" w:cs="Times New Roman"/>
          <w:sz w:val="24"/>
          <w:szCs w:val="24"/>
        </w:rPr>
        <w:t xml:space="preserve">of </w:t>
      </w:r>
      <w:r w:rsidRPr="00427E48">
        <w:rPr>
          <w:rFonts w:ascii="Times New Roman" w:hAnsi="Times New Roman" w:cs="Times New Roman"/>
          <w:sz w:val="24"/>
          <w:szCs w:val="24"/>
        </w:rPr>
        <w:t>n</w:t>
      </w:r>
      <w:r w:rsidR="00303D8E" w:rsidRPr="00427E48">
        <w:rPr>
          <w:rFonts w:ascii="Times New Roman" w:hAnsi="Times New Roman" w:cs="Times New Roman"/>
          <w:sz w:val="24"/>
          <w:szCs w:val="24"/>
        </w:rPr>
        <w:t>icotine content</w:t>
      </w:r>
      <w:r w:rsidRPr="00427E48">
        <w:rPr>
          <w:rFonts w:ascii="Times New Roman" w:hAnsi="Times New Roman" w:cs="Times New Roman"/>
          <w:sz w:val="24"/>
          <w:szCs w:val="24"/>
        </w:rPr>
        <w:t xml:space="preserve"> are </w:t>
      </w:r>
      <w:r w:rsidRPr="00427E48">
        <w:rPr>
          <w:rFonts w:ascii="Times New Roman" w:hAnsi="Times New Roman" w:cs="Times New Roman"/>
          <w:i/>
          <w:iCs/>
          <w:sz w:val="24"/>
          <w:szCs w:val="24"/>
        </w:rPr>
        <w:t>A</w:t>
      </w:r>
      <w:r w:rsidRPr="00427E48">
        <w:rPr>
          <w:rFonts w:ascii="Times New Roman" w:hAnsi="Times New Roman" w:cs="Times New Roman"/>
          <w:sz w:val="24"/>
          <w:szCs w:val="24"/>
        </w:rPr>
        <w:t>,</w:t>
      </w:r>
      <w:r w:rsidRPr="00427E48">
        <w:rPr>
          <w:rFonts w:ascii="Times New Roman" w:hAnsi="Times New Roman" w:cs="Times New Roman"/>
          <w:i/>
          <w:iCs/>
          <w:sz w:val="24"/>
          <w:szCs w:val="24"/>
        </w:rPr>
        <w:t xml:space="preserve"> A</w:t>
      </w:r>
      <w:r w:rsidRPr="00427E48">
        <w:rPr>
          <w:rFonts w:ascii="Times New Roman" w:hAnsi="Times New Roman" w:cs="Times New Roman"/>
          <w:i/>
          <w:iCs/>
          <w:sz w:val="24"/>
          <w:szCs w:val="24"/>
          <w:vertAlign w:val="superscript"/>
        </w:rPr>
        <w:t>2</w:t>
      </w:r>
      <w:r w:rsidRPr="00427E48">
        <w:rPr>
          <w:rFonts w:ascii="Times New Roman" w:hAnsi="Times New Roman" w:cs="Times New Roman"/>
          <w:sz w:val="24"/>
          <w:szCs w:val="24"/>
        </w:rPr>
        <w:t xml:space="preserve"> and</w:t>
      </w:r>
      <w:r w:rsidRPr="00427E48">
        <w:rPr>
          <w:rFonts w:ascii="Times New Roman" w:hAnsi="Times New Roman" w:cs="Times New Roman"/>
          <w:i/>
          <w:iCs/>
          <w:sz w:val="24"/>
          <w:szCs w:val="24"/>
        </w:rPr>
        <w:t xml:space="preserve"> B</w:t>
      </w:r>
      <w:r w:rsidRPr="00427E48">
        <w:rPr>
          <w:rFonts w:ascii="Times New Roman" w:hAnsi="Times New Roman" w:cs="Times New Roman"/>
          <w:sz w:val="24"/>
          <w:szCs w:val="24"/>
          <w:vertAlign w:val="superscript"/>
        </w:rPr>
        <w:t>2</w:t>
      </w:r>
      <w:r w:rsidRPr="00427E48">
        <w:rPr>
          <w:rFonts w:ascii="Times New Roman" w:hAnsi="Times New Roman" w:cs="Times New Roman"/>
          <w:sz w:val="24"/>
          <w:szCs w:val="24"/>
        </w:rPr>
        <w:t xml:space="preserve">. These factors are significant according to the values of model terms </w:t>
      </w:r>
      <w:proofErr w:type="spellStart"/>
      <w:r w:rsidRPr="00427E48">
        <w:rPr>
          <w:rFonts w:ascii="Times New Roman" w:hAnsi="Times New Roman" w:cs="Times New Roman"/>
          <w:sz w:val="24"/>
          <w:szCs w:val="24"/>
        </w:rPr>
        <w:t>Prob</w:t>
      </w:r>
      <w:proofErr w:type="spellEnd"/>
      <w:r w:rsidRPr="00427E48">
        <w:rPr>
          <w:rFonts w:ascii="Times New Roman" w:hAnsi="Times New Roman" w:cs="Times New Roman"/>
          <w:sz w:val="24"/>
          <w:szCs w:val="24"/>
        </w:rPr>
        <w:t> &gt; </w:t>
      </w:r>
      <w:r w:rsidRPr="00427E48">
        <w:rPr>
          <w:rFonts w:ascii="Times New Roman" w:hAnsi="Times New Roman" w:cs="Times New Roman"/>
          <w:i/>
          <w:iCs/>
          <w:sz w:val="24"/>
          <w:szCs w:val="24"/>
        </w:rPr>
        <w:t>F</w:t>
      </w:r>
      <w:r w:rsidR="001E6DE7" w:rsidRPr="00427E48">
        <w:rPr>
          <w:rFonts w:ascii="Times New Roman" w:hAnsi="Times New Roman" w:cs="Times New Roman"/>
          <w:sz w:val="24"/>
          <w:szCs w:val="24"/>
        </w:rPr>
        <w:t> &lt;0.050</w:t>
      </w:r>
      <w:r w:rsidRPr="00427E48">
        <w:rPr>
          <w:rFonts w:ascii="Times New Roman" w:hAnsi="Times New Roman" w:cs="Times New Roman"/>
          <w:sz w:val="24"/>
          <w:szCs w:val="24"/>
        </w:rPr>
        <w:t xml:space="preserve">. </w:t>
      </w:r>
      <w:r w:rsidR="00702003" w:rsidRPr="00427E48">
        <w:rPr>
          <w:rFonts w:ascii="Times New Roman" w:hAnsi="Times New Roman" w:cs="Times New Roman"/>
          <w:sz w:val="24"/>
          <w:szCs w:val="24"/>
        </w:rPr>
        <w:t xml:space="preserve">According to the obtained model </w:t>
      </w:r>
      <w:r w:rsidR="00702003" w:rsidRPr="00427E48">
        <w:rPr>
          <w:rFonts w:ascii="Times New Roman" w:hAnsi="Times New Roman" w:cs="Times New Roman"/>
          <w:noProof/>
          <w:sz w:val="24"/>
          <w:szCs w:val="24"/>
        </w:rPr>
        <w:t>F-values (24.12</w:t>
      </w:r>
      <w:r w:rsidR="00643A67" w:rsidRPr="00427E48">
        <w:rPr>
          <w:rFonts w:ascii="Times New Roman" w:hAnsi="Times New Roman" w:cs="Times New Roman"/>
          <w:noProof/>
          <w:sz w:val="24"/>
          <w:szCs w:val="24"/>
        </w:rPr>
        <w:t>4</w:t>
      </w:r>
      <w:r w:rsidR="00702003" w:rsidRPr="00427E48">
        <w:rPr>
          <w:rFonts w:ascii="Times New Roman" w:hAnsi="Times New Roman" w:cs="Times New Roman"/>
          <w:noProof/>
          <w:sz w:val="24"/>
          <w:szCs w:val="24"/>
        </w:rPr>
        <w:t xml:space="preserve"> (</w:t>
      </w:r>
      <w:r w:rsidR="00702003" w:rsidRPr="00427E48">
        <w:rPr>
          <w:rFonts w:ascii="Times New Roman" w:hAnsi="Times New Roman" w:cs="Times New Roman"/>
          <w:i/>
          <w:noProof/>
          <w:sz w:val="24"/>
          <w:szCs w:val="24"/>
        </w:rPr>
        <w:t>Y</w:t>
      </w:r>
      <w:r w:rsidR="00702003" w:rsidRPr="00427E48">
        <w:rPr>
          <w:rFonts w:ascii="Times New Roman" w:hAnsi="Times New Roman" w:cs="Times New Roman"/>
          <w:i/>
          <w:noProof/>
          <w:sz w:val="24"/>
          <w:szCs w:val="24"/>
          <w:vertAlign w:val="subscript"/>
        </w:rPr>
        <w:t>1</w:t>
      </w:r>
      <w:r w:rsidR="00702003" w:rsidRPr="00427E48">
        <w:rPr>
          <w:rFonts w:ascii="Times New Roman" w:hAnsi="Times New Roman" w:cs="Times New Roman"/>
          <w:noProof/>
          <w:sz w:val="24"/>
          <w:szCs w:val="24"/>
        </w:rPr>
        <w:t>) and 16.2</w:t>
      </w:r>
      <w:r w:rsidR="00643A67" w:rsidRPr="00427E48">
        <w:rPr>
          <w:rFonts w:ascii="Times New Roman" w:hAnsi="Times New Roman" w:cs="Times New Roman"/>
          <w:noProof/>
          <w:sz w:val="24"/>
          <w:szCs w:val="24"/>
        </w:rPr>
        <w:t>77</w:t>
      </w:r>
      <w:r w:rsidR="00702003" w:rsidRPr="00427E48">
        <w:rPr>
          <w:rFonts w:ascii="Times New Roman" w:hAnsi="Times New Roman" w:cs="Times New Roman"/>
          <w:noProof/>
          <w:sz w:val="24"/>
          <w:szCs w:val="24"/>
        </w:rPr>
        <w:t xml:space="preserve"> (</w:t>
      </w:r>
      <w:r w:rsidR="00702003" w:rsidRPr="00427E48">
        <w:rPr>
          <w:rFonts w:ascii="Times New Roman" w:hAnsi="Times New Roman" w:cs="Times New Roman"/>
          <w:i/>
          <w:noProof/>
          <w:sz w:val="24"/>
          <w:szCs w:val="24"/>
        </w:rPr>
        <w:t>Y</w:t>
      </w:r>
      <w:r w:rsidR="00702003" w:rsidRPr="00427E48">
        <w:rPr>
          <w:rFonts w:ascii="Times New Roman" w:hAnsi="Times New Roman" w:cs="Times New Roman"/>
          <w:i/>
          <w:noProof/>
          <w:sz w:val="24"/>
          <w:szCs w:val="24"/>
          <w:vertAlign w:val="subscript"/>
        </w:rPr>
        <w:t>2</w:t>
      </w:r>
      <w:r w:rsidR="00702003" w:rsidRPr="00427E48">
        <w:rPr>
          <w:rFonts w:ascii="Times New Roman" w:hAnsi="Times New Roman" w:cs="Times New Roman"/>
          <w:noProof/>
          <w:sz w:val="24"/>
          <w:szCs w:val="24"/>
        </w:rPr>
        <w:t>)) and the lack of fit values (not significant (p &gt; 0.05))</w:t>
      </w:r>
      <w:r w:rsidR="00702003" w:rsidRPr="00427E48">
        <w:rPr>
          <w:rFonts w:ascii="Times New Roman" w:hAnsi="Times New Roman" w:cs="Times New Roman"/>
          <w:sz w:val="24"/>
          <w:szCs w:val="24"/>
        </w:rPr>
        <w:t xml:space="preserve">, </w:t>
      </w:r>
      <w:r w:rsidRPr="00427E48">
        <w:rPr>
          <w:rFonts w:ascii="Times New Roman" w:hAnsi="Times New Roman" w:cs="Times New Roman"/>
          <w:noProof/>
          <w:sz w:val="24"/>
          <w:szCs w:val="24"/>
        </w:rPr>
        <w:t xml:space="preserve">the models are significant </w:t>
      </w:r>
      <w:r w:rsidR="00702003" w:rsidRPr="00427E48">
        <w:rPr>
          <w:rFonts w:ascii="Times New Roman" w:hAnsi="Times New Roman" w:cs="Times New Roman"/>
          <w:noProof/>
          <w:sz w:val="24"/>
          <w:szCs w:val="24"/>
        </w:rPr>
        <w:t>and</w:t>
      </w:r>
      <w:r w:rsidR="00D7474A" w:rsidRPr="00427E48">
        <w:rPr>
          <w:rFonts w:ascii="Times New Roman" w:hAnsi="Times New Roman" w:cs="Times New Roman"/>
          <w:noProof/>
          <w:sz w:val="24"/>
          <w:szCs w:val="24"/>
        </w:rPr>
        <w:t xml:space="preserve"> </w:t>
      </w:r>
      <w:r w:rsidR="00702003" w:rsidRPr="00427E48">
        <w:rPr>
          <w:rFonts w:ascii="Times New Roman" w:hAnsi="Times New Roman" w:cs="Times New Roman"/>
          <w:noProof/>
          <w:sz w:val="24"/>
          <w:szCs w:val="24"/>
        </w:rPr>
        <w:t xml:space="preserve">the </w:t>
      </w:r>
      <w:r w:rsidRPr="00427E48">
        <w:rPr>
          <w:rFonts w:ascii="Times New Roman" w:hAnsi="Times New Roman" w:cs="Times New Roman"/>
          <w:noProof/>
          <w:sz w:val="24"/>
          <w:szCs w:val="24"/>
        </w:rPr>
        <w:t xml:space="preserve">quadratic models </w:t>
      </w:r>
      <w:r w:rsidR="00702003" w:rsidRPr="00427E48">
        <w:rPr>
          <w:rFonts w:ascii="Times New Roman" w:hAnsi="Times New Roman" w:cs="Times New Roman"/>
          <w:noProof/>
          <w:sz w:val="24"/>
          <w:szCs w:val="24"/>
        </w:rPr>
        <w:t>are</w:t>
      </w:r>
      <w:r w:rsidRPr="00427E48">
        <w:rPr>
          <w:rFonts w:ascii="Times New Roman" w:hAnsi="Times New Roman" w:cs="Times New Roman"/>
          <w:noProof/>
          <w:sz w:val="24"/>
          <w:szCs w:val="24"/>
        </w:rPr>
        <w:t xml:space="preserve"> adequate for predicting the extraction of both polyphenol</w:t>
      </w:r>
      <w:r w:rsidR="004A5A96" w:rsidRPr="00427E48">
        <w:rPr>
          <w:rFonts w:ascii="Times New Roman" w:hAnsi="Times New Roman" w:cs="Times New Roman"/>
          <w:noProof/>
          <w:sz w:val="24"/>
          <w:szCs w:val="24"/>
        </w:rPr>
        <w:t>s</w:t>
      </w:r>
      <w:r w:rsidRPr="00427E48">
        <w:rPr>
          <w:rFonts w:ascii="Times New Roman" w:hAnsi="Times New Roman" w:cs="Times New Roman"/>
          <w:noProof/>
          <w:sz w:val="24"/>
          <w:szCs w:val="24"/>
        </w:rPr>
        <w:t xml:space="preserve"> and nicotine</w:t>
      </w:r>
      <w:r w:rsidR="00303D8E" w:rsidRPr="00427E48">
        <w:rPr>
          <w:rFonts w:ascii="Times New Roman" w:hAnsi="Times New Roman" w:cs="Times New Roman"/>
          <w:noProof/>
          <w:sz w:val="24"/>
          <w:szCs w:val="24"/>
        </w:rPr>
        <w:t xml:space="preserve"> (Table 3)</w:t>
      </w:r>
      <w:r w:rsidRPr="00427E48">
        <w:rPr>
          <w:rFonts w:ascii="Times New Roman" w:hAnsi="Times New Roman" w:cs="Times New Roman"/>
          <w:noProof/>
          <w:sz w:val="24"/>
          <w:szCs w:val="24"/>
        </w:rPr>
        <w:t>.</w:t>
      </w:r>
      <w:r w:rsidR="00D7474A" w:rsidRPr="00427E48">
        <w:rPr>
          <w:rFonts w:ascii="Times New Roman" w:hAnsi="Times New Roman" w:cs="Times New Roman"/>
          <w:noProof/>
          <w:sz w:val="24"/>
          <w:szCs w:val="24"/>
        </w:rPr>
        <w:t xml:space="preserve"> </w:t>
      </w:r>
      <w:hyperlink r:id="rId9" w:tooltip="Learn more about regression coefficients" w:history="1">
        <w:r w:rsidR="00771CCD" w:rsidRPr="00427E48">
          <w:rPr>
            <w:rStyle w:val="Hyperlink"/>
            <w:rFonts w:ascii="Times New Roman" w:hAnsi="Times New Roman" w:cs="Times New Roman"/>
            <w:noProof/>
            <w:color w:val="auto"/>
            <w:sz w:val="24"/>
            <w:szCs w:val="24"/>
            <w:u w:val="none"/>
          </w:rPr>
          <w:t>R</w:t>
        </w:r>
        <w:r w:rsidRPr="00427E48">
          <w:rPr>
            <w:rStyle w:val="Hyperlink"/>
            <w:rFonts w:ascii="Times New Roman" w:hAnsi="Times New Roman" w:cs="Times New Roman"/>
            <w:noProof/>
            <w:color w:val="auto"/>
            <w:sz w:val="24"/>
            <w:szCs w:val="24"/>
            <w:u w:val="none"/>
          </w:rPr>
          <w:t>egression coefficient</w:t>
        </w:r>
      </w:hyperlink>
      <w:r w:rsidRPr="00427E48">
        <w:rPr>
          <w:rFonts w:ascii="Times New Roman" w:hAnsi="Times New Roman" w:cs="Times New Roman"/>
          <w:noProof/>
          <w:sz w:val="24"/>
          <w:szCs w:val="24"/>
        </w:rPr>
        <w:t> R-squared (R</w:t>
      </w:r>
      <w:r w:rsidRPr="00427E48">
        <w:rPr>
          <w:rFonts w:ascii="Times New Roman" w:hAnsi="Times New Roman" w:cs="Times New Roman"/>
          <w:noProof/>
          <w:sz w:val="24"/>
          <w:szCs w:val="24"/>
          <w:vertAlign w:val="superscript"/>
        </w:rPr>
        <w:t>2</w:t>
      </w:r>
      <w:r w:rsidRPr="00427E48">
        <w:rPr>
          <w:rFonts w:ascii="Times New Roman" w:hAnsi="Times New Roman" w:cs="Times New Roman"/>
          <w:noProof/>
          <w:sz w:val="24"/>
          <w:szCs w:val="24"/>
        </w:rPr>
        <w:t>) of 0.9</w:t>
      </w:r>
      <w:r w:rsidR="00C92CC8" w:rsidRPr="00427E48">
        <w:rPr>
          <w:rFonts w:ascii="Times New Roman" w:hAnsi="Times New Roman" w:cs="Times New Roman"/>
          <w:noProof/>
          <w:sz w:val="24"/>
          <w:szCs w:val="24"/>
        </w:rPr>
        <w:t>45</w:t>
      </w:r>
      <w:r w:rsidRPr="00427E48">
        <w:rPr>
          <w:rFonts w:ascii="Times New Roman" w:hAnsi="Times New Roman" w:cs="Times New Roman"/>
          <w:noProof/>
          <w:sz w:val="24"/>
          <w:szCs w:val="24"/>
        </w:rPr>
        <w:t xml:space="preserve"> (Y</w:t>
      </w:r>
      <w:r w:rsidRPr="00427E48">
        <w:rPr>
          <w:rFonts w:ascii="Times New Roman" w:hAnsi="Times New Roman" w:cs="Times New Roman"/>
          <w:noProof/>
          <w:sz w:val="24"/>
          <w:szCs w:val="24"/>
          <w:vertAlign w:val="subscript"/>
        </w:rPr>
        <w:t>1</w:t>
      </w:r>
      <w:r w:rsidRPr="00427E48">
        <w:rPr>
          <w:rFonts w:ascii="Times New Roman" w:hAnsi="Times New Roman" w:cs="Times New Roman"/>
          <w:noProof/>
          <w:sz w:val="24"/>
          <w:szCs w:val="24"/>
        </w:rPr>
        <w:t>) and 0.</w:t>
      </w:r>
      <w:r w:rsidR="00702003" w:rsidRPr="00427E48">
        <w:rPr>
          <w:rFonts w:ascii="Times New Roman" w:hAnsi="Times New Roman" w:cs="Times New Roman"/>
          <w:noProof/>
          <w:sz w:val="24"/>
          <w:szCs w:val="24"/>
        </w:rPr>
        <w:t>92</w:t>
      </w:r>
      <w:r w:rsidR="00643A67" w:rsidRPr="00427E48">
        <w:rPr>
          <w:rFonts w:ascii="Times New Roman" w:hAnsi="Times New Roman" w:cs="Times New Roman"/>
          <w:noProof/>
          <w:sz w:val="24"/>
          <w:szCs w:val="24"/>
        </w:rPr>
        <w:t>1</w:t>
      </w:r>
      <w:r w:rsidRPr="00427E48">
        <w:rPr>
          <w:rFonts w:ascii="Times New Roman" w:hAnsi="Times New Roman" w:cs="Times New Roman"/>
          <w:noProof/>
          <w:sz w:val="24"/>
          <w:szCs w:val="24"/>
        </w:rPr>
        <w:t xml:space="preserve"> (Y</w:t>
      </w:r>
      <w:r w:rsidRPr="00427E48">
        <w:rPr>
          <w:rFonts w:ascii="Times New Roman" w:hAnsi="Times New Roman" w:cs="Times New Roman"/>
          <w:noProof/>
          <w:sz w:val="24"/>
          <w:szCs w:val="24"/>
          <w:vertAlign w:val="subscript"/>
        </w:rPr>
        <w:t>2</w:t>
      </w:r>
      <w:r w:rsidRPr="00427E48">
        <w:rPr>
          <w:rFonts w:ascii="Times New Roman" w:hAnsi="Times New Roman" w:cs="Times New Roman"/>
          <w:noProof/>
          <w:sz w:val="24"/>
          <w:szCs w:val="24"/>
        </w:rPr>
        <w:t>) indicat</w:t>
      </w:r>
      <w:r w:rsidR="00702003" w:rsidRPr="00427E48">
        <w:rPr>
          <w:rFonts w:ascii="Times New Roman" w:hAnsi="Times New Roman" w:cs="Times New Roman"/>
          <w:noProof/>
          <w:sz w:val="24"/>
          <w:szCs w:val="24"/>
        </w:rPr>
        <w:t>es</w:t>
      </w:r>
      <w:r w:rsidRPr="00427E48">
        <w:rPr>
          <w:rFonts w:ascii="Times New Roman" w:hAnsi="Times New Roman" w:cs="Times New Roman"/>
          <w:noProof/>
          <w:sz w:val="24"/>
          <w:szCs w:val="24"/>
        </w:rPr>
        <w:t xml:space="preserve"> a good correlation between the actual (experimental) and predicted values</w:t>
      </w:r>
      <w:r w:rsidR="00303D8E" w:rsidRPr="00427E48">
        <w:rPr>
          <w:rFonts w:ascii="Times New Roman" w:hAnsi="Times New Roman" w:cs="Times New Roman"/>
          <w:noProof/>
          <w:sz w:val="24"/>
          <w:szCs w:val="24"/>
        </w:rPr>
        <w:t xml:space="preserve"> of responses</w:t>
      </w:r>
      <w:r w:rsidR="00702003" w:rsidRPr="00427E48">
        <w:rPr>
          <w:rFonts w:ascii="Times New Roman" w:hAnsi="Times New Roman" w:cs="Times New Roman"/>
          <w:noProof/>
          <w:sz w:val="24"/>
          <w:szCs w:val="24"/>
        </w:rPr>
        <w:t>.</w:t>
      </w:r>
    </w:p>
    <w:p w:rsidR="00F061E3" w:rsidRPr="00427E48" w:rsidRDefault="00F061E3" w:rsidP="000142E1">
      <w:pPr>
        <w:spacing w:before="240" w:after="0" w:line="360" w:lineRule="auto"/>
        <w:rPr>
          <w:rFonts w:ascii="Times New Roman" w:hAnsi="Times New Roman" w:cs="Times New Roman"/>
          <w:sz w:val="24"/>
          <w:szCs w:val="24"/>
        </w:rPr>
      </w:pPr>
      <w:proofErr w:type="gramStart"/>
      <w:r w:rsidRPr="00427E48">
        <w:rPr>
          <w:rFonts w:ascii="Times New Roman" w:hAnsi="Times New Roman" w:cs="Times New Roman"/>
          <w:sz w:val="24"/>
          <w:szCs w:val="24"/>
        </w:rPr>
        <w:t>Table 3.</w:t>
      </w:r>
      <w:proofErr w:type="gramEnd"/>
      <w:r w:rsidRPr="00427E48">
        <w:rPr>
          <w:rFonts w:ascii="Times New Roman" w:hAnsi="Times New Roman" w:cs="Times New Roman"/>
          <w:sz w:val="24"/>
          <w:szCs w:val="24"/>
        </w:rPr>
        <w:t> ANOVA for RSM parameter</w:t>
      </w:r>
      <w:r w:rsidR="004E554C" w:rsidRPr="00427E48">
        <w:rPr>
          <w:rFonts w:ascii="Times New Roman" w:hAnsi="Times New Roman" w:cs="Times New Roman"/>
          <w:sz w:val="24"/>
          <w:szCs w:val="24"/>
        </w:rPr>
        <w:t xml:space="preserve">s fitted to polynomial equation; </w:t>
      </w:r>
      <w:r w:rsidR="004E554C" w:rsidRPr="00427E48">
        <w:rPr>
          <w:rFonts w:ascii="Times New Roman" w:hAnsi="Times New Roman" w:cs="Times New Roman"/>
          <w:i/>
          <w:sz w:val="24"/>
          <w:szCs w:val="24"/>
        </w:rPr>
        <w:t xml:space="preserve">A- </w:t>
      </w:r>
      <w:r w:rsidR="004E554C" w:rsidRPr="00427E48">
        <w:rPr>
          <w:rFonts w:ascii="Times New Roman" w:hAnsi="Times New Roman" w:cs="Times New Roman"/>
          <w:sz w:val="24"/>
          <w:szCs w:val="24"/>
        </w:rPr>
        <w:t xml:space="preserve">Extraction time; </w:t>
      </w:r>
      <w:r w:rsidR="004E554C" w:rsidRPr="00427E48">
        <w:rPr>
          <w:rFonts w:ascii="Times New Roman" w:hAnsi="Times New Roman" w:cs="Times New Roman"/>
          <w:i/>
          <w:sz w:val="24"/>
          <w:szCs w:val="24"/>
        </w:rPr>
        <w:t>B</w:t>
      </w:r>
      <w:r w:rsidR="004E554C" w:rsidRPr="00427E48">
        <w:rPr>
          <w:rFonts w:ascii="Times New Roman" w:hAnsi="Times New Roman" w:cs="Times New Roman"/>
          <w:sz w:val="24"/>
          <w:szCs w:val="24"/>
        </w:rPr>
        <w:t xml:space="preserve">- Liquid/solid ratio; </w:t>
      </w:r>
      <w:r w:rsidR="004E554C" w:rsidRPr="00427E48">
        <w:rPr>
          <w:rFonts w:ascii="Times New Roman" w:hAnsi="Times New Roman" w:cs="Times New Roman"/>
          <w:b/>
          <w:i/>
          <w:noProof/>
        </w:rPr>
        <w:t>Y</w:t>
      </w:r>
      <w:r w:rsidR="004E554C" w:rsidRPr="00427E48">
        <w:rPr>
          <w:rFonts w:ascii="Times New Roman" w:hAnsi="Times New Roman" w:cs="Times New Roman"/>
          <w:b/>
          <w:i/>
          <w:noProof/>
          <w:vertAlign w:val="subscript"/>
        </w:rPr>
        <w:t>1</w:t>
      </w:r>
      <w:r w:rsidR="004E554C" w:rsidRPr="00427E48">
        <w:rPr>
          <w:rFonts w:ascii="Times New Roman" w:hAnsi="Times New Roman" w:cs="Times New Roman"/>
          <w:noProof/>
          <w:sz w:val="24"/>
          <w:szCs w:val="24"/>
        </w:rPr>
        <w:t>: Total polyphenol</w:t>
      </w:r>
      <w:r w:rsidR="00D7474A" w:rsidRPr="00427E48">
        <w:rPr>
          <w:rFonts w:ascii="Times New Roman" w:hAnsi="Times New Roman" w:cs="Times New Roman"/>
          <w:noProof/>
          <w:sz w:val="24"/>
          <w:szCs w:val="24"/>
        </w:rPr>
        <w:t>s</w:t>
      </w:r>
      <w:r w:rsidR="004E554C" w:rsidRPr="00427E48">
        <w:rPr>
          <w:rFonts w:ascii="Times New Roman" w:hAnsi="Times New Roman" w:cs="Times New Roman"/>
          <w:noProof/>
          <w:sz w:val="24"/>
          <w:szCs w:val="24"/>
        </w:rPr>
        <w:t xml:space="preserve"> content;</w:t>
      </w:r>
      <w:r w:rsidR="004E554C" w:rsidRPr="00427E48">
        <w:rPr>
          <w:rFonts w:ascii="Times New Roman" w:hAnsi="Times New Roman" w:cs="Times New Roman"/>
          <w:noProof/>
        </w:rPr>
        <w:t xml:space="preserve"> </w:t>
      </w:r>
      <w:r w:rsidR="004E554C" w:rsidRPr="00427E48">
        <w:rPr>
          <w:rFonts w:ascii="Times New Roman" w:hAnsi="Times New Roman" w:cs="Times New Roman"/>
          <w:b/>
          <w:i/>
          <w:noProof/>
        </w:rPr>
        <w:t>Y</w:t>
      </w:r>
      <w:r w:rsidR="004E554C" w:rsidRPr="00427E48">
        <w:rPr>
          <w:rFonts w:ascii="Times New Roman" w:hAnsi="Times New Roman" w:cs="Times New Roman"/>
          <w:b/>
          <w:i/>
          <w:noProof/>
          <w:vertAlign w:val="subscript"/>
        </w:rPr>
        <w:t>2</w:t>
      </w:r>
      <w:r w:rsidR="004E554C" w:rsidRPr="00427E48">
        <w:rPr>
          <w:rFonts w:ascii="Times New Roman" w:hAnsi="Times New Roman" w:cs="Times New Roman"/>
          <w:noProof/>
          <w:sz w:val="24"/>
          <w:szCs w:val="24"/>
        </w:rPr>
        <w:t>: nicotine content</w:t>
      </w:r>
    </w:p>
    <w:tbl>
      <w:tblPr>
        <w:tblStyle w:val="TableGrid"/>
        <w:tblW w:w="89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1"/>
        <w:gridCol w:w="3845"/>
        <w:gridCol w:w="2448"/>
      </w:tblGrid>
      <w:tr w:rsidR="00F061E3" w:rsidRPr="00427E48" w:rsidTr="00A25050">
        <w:trPr>
          <w:jc w:val="center"/>
        </w:trPr>
        <w:tc>
          <w:tcPr>
            <w:tcW w:w="2621" w:type="dxa"/>
            <w:vMerge w:val="restart"/>
            <w:tcBorders>
              <w:top w:val="single" w:sz="4" w:space="0" w:color="auto"/>
              <w:bottom w:val="single" w:sz="4" w:space="0" w:color="auto"/>
            </w:tcBorders>
            <w:vAlign w:val="center"/>
          </w:tcPr>
          <w:p w:rsidR="00F061E3" w:rsidRPr="00427E48" w:rsidRDefault="00F061E3" w:rsidP="000142E1">
            <w:pPr>
              <w:tabs>
                <w:tab w:val="left" w:pos="5580"/>
              </w:tabs>
              <w:autoSpaceDE w:val="0"/>
              <w:autoSpaceDN w:val="0"/>
              <w:adjustRightInd w:val="0"/>
              <w:spacing w:before="240" w:after="0" w:line="240" w:lineRule="auto"/>
              <w:ind w:left="-144" w:right="-162"/>
              <w:jc w:val="center"/>
              <w:rPr>
                <w:rFonts w:ascii="Times New Roman" w:hAnsi="Times New Roman" w:cs="Times New Roman"/>
                <w:b/>
                <w:noProof/>
              </w:rPr>
            </w:pPr>
            <w:r w:rsidRPr="00427E48">
              <w:rPr>
                <w:rFonts w:ascii="Times New Roman" w:hAnsi="Times New Roman" w:cs="Times New Roman"/>
                <w:b/>
                <w:noProof/>
              </w:rPr>
              <w:t>Sourse</w:t>
            </w:r>
          </w:p>
        </w:tc>
        <w:tc>
          <w:tcPr>
            <w:tcW w:w="6293" w:type="dxa"/>
            <w:gridSpan w:val="2"/>
            <w:tcBorders>
              <w:top w:val="single" w:sz="4" w:space="0" w:color="auto"/>
              <w:bottom w:val="single" w:sz="4" w:space="0" w:color="auto"/>
            </w:tcBorders>
          </w:tcPr>
          <w:p w:rsidR="00F061E3" w:rsidRPr="00427E48" w:rsidRDefault="00F061E3" w:rsidP="00AD141E">
            <w:pPr>
              <w:tabs>
                <w:tab w:val="left" w:pos="5580"/>
              </w:tabs>
              <w:autoSpaceDE w:val="0"/>
              <w:autoSpaceDN w:val="0"/>
              <w:adjustRightInd w:val="0"/>
              <w:spacing w:after="0" w:line="240" w:lineRule="auto"/>
              <w:jc w:val="center"/>
              <w:rPr>
                <w:rFonts w:ascii="Times New Roman" w:hAnsi="Times New Roman" w:cs="Times New Roman"/>
                <w:b/>
                <w:noProof/>
              </w:rPr>
            </w:pPr>
            <w:r w:rsidRPr="00427E48">
              <w:rPr>
                <w:rFonts w:ascii="Times New Roman" w:hAnsi="Times New Roman" w:cs="Times New Roman"/>
                <w:b/>
                <w:noProof/>
              </w:rPr>
              <w:t>Response</w:t>
            </w:r>
          </w:p>
        </w:tc>
      </w:tr>
      <w:tr w:rsidR="00F061E3" w:rsidRPr="00427E48" w:rsidTr="00A25050">
        <w:trPr>
          <w:jc w:val="center"/>
        </w:trPr>
        <w:tc>
          <w:tcPr>
            <w:tcW w:w="2621" w:type="dxa"/>
            <w:vMerge/>
            <w:tcBorders>
              <w:bottom w:val="single" w:sz="4" w:space="0" w:color="auto"/>
            </w:tcBorders>
            <w:vAlign w:val="center"/>
          </w:tcPr>
          <w:p w:rsidR="00F061E3" w:rsidRPr="00427E48" w:rsidRDefault="00F061E3" w:rsidP="00AD141E">
            <w:pPr>
              <w:tabs>
                <w:tab w:val="left" w:pos="5580"/>
              </w:tabs>
              <w:autoSpaceDE w:val="0"/>
              <w:autoSpaceDN w:val="0"/>
              <w:adjustRightInd w:val="0"/>
              <w:spacing w:after="0" w:line="240" w:lineRule="auto"/>
              <w:ind w:left="-144" w:right="-162"/>
              <w:rPr>
                <w:rFonts w:ascii="Times New Roman" w:hAnsi="Times New Roman" w:cs="Times New Roman"/>
                <w:noProof/>
              </w:rPr>
            </w:pPr>
          </w:p>
        </w:tc>
        <w:tc>
          <w:tcPr>
            <w:tcW w:w="3845" w:type="dxa"/>
            <w:tcBorders>
              <w:top w:val="single" w:sz="4" w:space="0" w:color="auto"/>
              <w:bottom w:val="single" w:sz="4" w:space="0" w:color="auto"/>
            </w:tcBorders>
          </w:tcPr>
          <w:p w:rsidR="00F061E3" w:rsidRPr="00427E48" w:rsidRDefault="00A25050" w:rsidP="009908B0">
            <w:pPr>
              <w:tabs>
                <w:tab w:val="left" w:pos="5580"/>
              </w:tabs>
              <w:autoSpaceDE w:val="0"/>
              <w:autoSpaceDN w:val="0"/>
              <w:adjustRightInd w:val="0"/>
              <w:spacing w:after="0" w:line="240" w:lineRule="auto"/>
              <w:ind w:left="-90" w:right="-144"/>
              <w:jc w:val="center"/>
              <w:rPr>
                <w:rFonts w:ascii="Times New Roman" w:hAnsi="Times New Roman" w:cs="Times New Roman"/>
                <w:b/>
                <w:noProof/>
              </w:rPr>
            </w:pPr>
            <w:r w:rsidRPr="00427E48">
              <w:rPr>
                <w:rFonts w:ascii="Times New Roman" w:hAnsi="Times New Roman" w:cs="Times New Roman"/>
                <w:b/>
                <w:i/>
              </w:rPr>
              <w:t>Y</w:t>
            </w:r>
            <w:r w:rsidRPr="00427E48">
              <w:rPr>
                <w:rFonts w:ascii="Times New Roman" w:hAnsi="Times New Roman" w:cs="Times New Roman"/>
                <w:b/>
                <w:i/>
                <w:vertAlign w:val="subscript"/>
              </w:rPr>
              <w:t>1</w:t>
            </w:r>
            <w:r w:rsidR="00D7474A" w:rsidRPr="00427E48">
              <w:rPr>
                <w:rFonts w:ascii="Times New Roman" w:hAnsi="Times New Roman" w:cs="Times New Roman"/>
                <w:b/>
                <w:i/>
                <w:vertAlign w:val="subscript"/>
              </w:rPr>
              <w:t xml:space="preserve"> </w:t>
            </w:r>
            <w:r w:rsidR="009908B0" w:rsidRPr="00427E48">
              <w:rPr>
                <w:rFonts w:ascii="Times New Roman" w:hAnsi="Times New Roman" w:cs="Times New Roman"/>
                <w:b/>
              </w:rPr>
              <w:t xml:space="preserve">/ </w:t>
            </w:r>
            <w:r w:rsidRPr="00427E48">
              <w:rPr>
                <w:rFonts w:ascii="Times New Roman" w:hAnsi="Times New Roman" w:cs="Times New Roman"/>
              </w:rPr>
              <w:t>mg</w:t>
            </w:r>
            <w:r w:rsidR="00D7474A" w:rsidRPr="00427E48">
              <w:rPr>
                <w:rFonts w:ascii="Times New Roman" w:hAnsi="Times New Roman" w:cs="Times New Roman"/>
              </w:rPr>
              <w:t xml:space="preserve"> </w:t>
            </w:r>
            <w:r w:rsidRPr="00427E48">
              <w:rPr>
                <w:rFonts w:ascii="Times New Roman" w:hAnsi="Times New Roman" w:cs="Times New Roman"/>
              </w:rPr>
              <w:t>GA</w:t>
            </w:r>
            <w:r w:rsidR="00FF0748" w:rsidRPr="00427E48">
              <w:rPr>
                <w:rFonts w:ascii="Times New Roman" w:hAnsi="Times New Roman" w:cs="Times New Roman"/>
              </w:rPr>
              <w:t>E</w:t>
            </w:r>
            <w:r w:rsidR="00D7474A" w:rsidRPr="00427E48">
              <w:rPr>
                <w:rFonts w:ascii="Times New Roman" w:hAnsi="Times New Roman" w:cs="Times New Roman"/>
              </w:rPr>
              <w:t xml:space="preserve"> </w:t>
            </w:r>
            <w:r w:rsidR="000142E1" w:rsidRPr="00427E48">
              <w:rPr>
                <w:rFonts w:ascii="Times New Roman" w:hAnsi="Times New Roman" w:cs="Times New Roman"/>
              </w:rPr>
              <w:t>g</w:t>
            </w:r>
            <w:r w:rsidR="00905D0B" w:rsidRPr="00427E48">
              <w:rPr>
                <w:rFonts w:ascii="Times New Roman" w:hAnsi="Times New Roman" w:cs="Times New Roman"/>
                <w:vertAlign w:val="superscript"/>
              </w:rPr>
              <w:t>-1</w:t>
            </w:r>
            <w:r w:rsidR="00D7474A" w:rsidRPr="00427E48">
              <w:rPr>
                <w:rFonts w:ascii="Times New Roman" w:hAnsi="Times New Roman" w:cs="Times New Roman"/>
                <w:vertAlign w:val="superscript"/>
              </w:rPr>
              <w:t xml:space="preserve"> </w:t>
            </w:r>
            <w:r w:rsidR="00CF6CAB" w:rsidRPr="00427E48">
              <w:rPr>
                <w:rFonts w:ascii="Times New Roman" w:hAnsi="Times New Roman" w:cs="Times New Roman"/>
              </w:rPr>
              <w:t>of extract</w:t>
            </w:r>
          </w:p>
        </w:tc>
        <w:tc>
          <w:tcPr>
            <w:tcW w:w="2448" w:type="dxa"/>
            <w:tcBorders>
              <w:top w:val="single" w:sz="4" w:space="0" w:color="auto"/>
              <w:bottom w:val="single" w:sz="4" w:space="0" w:color="auto"/>
            </w:tcBorders>
          </w:tcPr>
          <w:p w:rsidR="00F061E3" w:rsidRPr="00427E48" w:rsidRDefault="00A25050" w:rsidP="009908B0">
            <w:pPr>
              <w:tabs>
                <w:tab w:val="left" w:pos="5580"/>
              </w:tabs>
              <w:autoSpaceDE w:val="0"/>
              <w:autoSpaceDN w:val="0"/>
              <w:adjustRightInd w:val="0"/>
              <w:spacing w:after="0" w:line="240" w:lineRule="auto"/>
              <w:ind w:left="-144" w:right="-126"/>
              <w:jc w:val="center"/>
              <w:rPr>
                <w:rFonts w:ascii="Times New Roman" w:hAnsi="Times New Roman" w:cs="Times New Roman"/>
                <w:b/>
                <w:noProof/>
                <w:vertAlign w:val="superscript"/>
              </w:rPr>
            </w:pPr>
            <w:r w:rsidRPr="00427E48">
              <w:rPr>
                <w:rFonts w:ascii="Times New Roman" w:hAnsi="Times New Roman" w:cs="Times New Roman"/>
                <w:b/>
                <w:i/>
              </w:rPr>
              <w:t>Y</w:t>
            </w:r>
            <w:r w:rsidRPr="00427E48">
              <w:rPr>
                <w:rFonts w:ascii="Times New Roman" w:hAnsi="Times New Roman" w:cs="Times New Roman"/>
                <w:b/>
                <w:i/>
                <w:vertAlign w:val="subscript"/>
              </w:rPr>
              <w:t>2</w:t>
            </w:r>
            <w:r w:rsidR="009908B0" w:rsidRPr="00427E48">
              <w:rPr>
                <w:rFonts w:ascii="Times New Roman" w:hAnsi="Times New Roman" w:cs="Times New Roman"/>
                <w:b/>
              </w:rPr>
              <w:t xml:space="preserve"> /</w:t>
            </w:r>
            <w:r w:rsidR="00D7474A" w:rsidRPr="00427E48">
              <w:rPr>
                <w:rFonts w:ascii="Times New Roman" w:hAnsi="Times New Roman" w:cs="Times New Roman"/>
                <w:b/>
              </w:rPr>
              <w:t xml:space="preserve"> </w:t>
            </w:r>
            <w:proofErr w:type="spellStart"/>
            <w:r w:rsidR="00BF3268" w:rsidRPr="00427E48">
              <w:rPr>
                <w:rFonts w:ascii="Times New Roman" w:hAnsi="Times New Roman" w:cs="Times New Roman"/>
              </w:rPr>
              <w:t>μg</w:t>
            </w:r>
            <w:proofErr w:type="spellEnd"/>
            <w:r w:rsidR="00D7474A" w:rsidRPr="00427E48">
              <w:rPr>
                <w:rFonts w:ascii="Times New Roman" w:hAnsi="Times New Roman" w:cs="Times New Roman"/>
              </w:rPr>
              <w:t xml:space="preserve"> </w:t>
            </w:r>
            <w:r w:rsidR="00BF3268" w:rsidRPr="00427E48">
              <w:rPr>
                <w:rFonts w:ascii="Times New Roman" w:hAnsi="Times New Roman" w:cs="Times New Roman"/>
              </w:rPr>
              <w:t>m</w:t>
            </w:r>
            <w:r w:rsidR="00905D0B" w:rsidRPr="00427E48">
              <w:rPr>
                <w:rFonts w:ascii="Times New Roman" w:hAnsi="Times New Roman" w:cs="Times New Roman"/>
              </w:rPr>
              <w:t>l</w:t>
            </w:r>
            <w:r w:rsidR="00905D0B" w:rsidRPr="00427E48">
              <w:rPr>
                <w:rFonts w:ascii="Times New Roman" w:hAnsi="Times New Roman" w:cs="Times New Roman"/>
                <w:vertAlign w:val="superscript"/>
              </w:rPr>
              <w:t>-1</w:t>
            </w:r>
          </w:p>
        </w:tc>
      </w:tr>
      <w:tr w:rsidR="00F061E3" w:rsidRPr="00427E48" w:rsidTr="00A25050">
        <w:trPr>
          <w:jc w:val="center"/>
        </w:trPr>
        <w:tc>
          <w:tcPr>
            <w:tcW w:w="2621" w:type="dxa"/>
            <w:vMerge/>
            <w:tcBorders>
              <w:bottom w:val="single" w:sz="4" w:space="0" w:color="auto"/>
            </w:tcBorders>
            <w:vAlign w:val="center"/>
          </w:tcPr>
          <w:p w:rsidR="00F061E3" w:rsidRPr="00427E48" w:rsidRDefault="00F061E3" w:rsidP="00AD141E">
            <w:pPr>
              <w:tabs>
                <w:tab w:val="left" w:pos="5580"/>
              </w:tabs>
              <w:autoSpaceDE w:val="0"/>
              <w:autoSpaceDN w:val="0"/>
              <w:adjustRightInd w:val="0"/>
              <w:spacing w:after="0" w:line="240" w:lineRule="auto"/>
              <w:ind w:left="-144" w:right="-162"/>
              <w:rPr>
                <w:rFonts w:ascii="Times New Roman" w:hAnsi="Times New Roman" w:cs="Times New Roman"/>
                <w:noProof/>
              </w:rPr>
            </w:pPr>
          </w:p>
        </w:tc>
        <w:tc>
          <w:tcPr>
            <w:tcW w:w="3845" w:type="dxa"/>
            <w:tcBorders>
              <w:top w:val="single" w:sz="4" w:space="0" w:color="auto"/>
              <w:bottom w:val="single" w:sz="4" w:space="0" w:color="auto"/>
            </w:tcBorders>
          </w:tcPr>
          <w:p w:rsidR="00F061E3" w:rsidRPr="00427E48" w:rsidRDefault="00643A67" w:rsidP="009908B0">
            <w:pPr>
              <w:tabs>
                <w:tab w:val="left" w:pos="5580"/>
              </w:tabs>
              <w:autoSpaceDE w:val="0"/>
              <w:autoSpaceDN w:val="0"/>
              <w:adjustRightInd w:val="0"/>
              <w:spacing w:after="0" w:line="240" w:lineRule="auto"/>
              <w:ind w:left="-90" w:right="-144"/>
              <w:jc w:val="center"/>
              <w:rPr>
                <w:rFonts w:ascii="Times New Roman" w:hAnsi="Times New Roman" w:cs="Times New Roman"/>
                <w:bCs/>
                <w:noProof/>
              </w:rPr>
            </w:pPr>
            <w:r w:rsidRPr="00427E48">
              <w:rPr>
                <w:rFonts w:ascii="Times New Roman" w:hAnsi="Times New Roman" w:cs="Times New Roman"/>
                <w:bCs/>
                <w:noProof/>
              </w:rPr>
              <w:t>p</w:t>
            </w:r>
            <w:r w:rsidR="00F061E3" w:rsidRPr="00427E48">
              <w:rPr>
                <w:rFonts w:ascii="Times New Roman" w:hAnsi="Times New Roman" w:cs="Times New Roman"/>
                <w:bCs/>
                <w:noProof/>
              </w:rPr>
              <w:t>-value</w:t>
            </w:r>
            <w:r w:rsidR="00D7474A" w:rsidRPr="00427E48">
              <w:rPr>
                <w:rFonts w:ascii="Times New Roman" w:hAnsi="Times New Roman" w:cs="Times New Roman"/>
                <w:bCs/>
                <w:noProof/>
              </w:rPr>
              <w:t xml:space="preserve"> </w:t>
            </w:r>
            <w:r w:rsidR="00F061E3" w:rsidRPr="00427E48">
              <w:rPr>
                <w:rFonts w:ascii="Times New Roman" w:hAnsi="Times New Roman" w:cs="Times New Roman"/>
                <w:bCs/>
                <w:noProof/>
              </w:rPr>
              <w:t>Prob &gt; F</w:t>
            </w:r>
          </w:p>
        </w:tc>
        <w:tc>
          <w:tcPr>
            <w:tcW w:w="2448" w:type="dxa"/>
            <w:tcBorders>
              <w:top w:val="single" w:sz="4" w:space="0" w:color="auto"/>
              <w:bottom w:val="single" w:sz="4" w:space="0" w:color="auto"/>
            </w:tcBorders>
          </w:tcPr>
          <w:p w:rsidR="00F061E3" w:rsidRPr="00427E48" w:rsidRDefault="00643A67" w:rsidP="009908B0">
            <w:pPr>
              <w:tabs>
                <w:tab w:val="left" w:pos="5580"/>
              </w:tabs>
              <w:autoSpaceDE w:val="0"/>
              <w:autoSpaceDN w:val="0"/>
              <w:adjustRightInd w:val="0"/>
              <w:spacing w:after="0" w:line="240" w:lineRule="auto"/>
              <w:ind w:left="-144" w:right="-126"/>
              <w:jc w:val="center"/>
              <w:rPr>
                <w:rFonts w:ascii="Times New Roman" w:hAnsi="Times New Roman" w:cs="Times New Roman"/>
                <w:noProof/>
              </w:rPr>
            </w:pPr>
            <w:r w:rsidRPr="00427E48">
              <w:rPr>
                <w:rFonts w:ascii="Times New Roman" w:hAnsi="Times New Roman" w:cs="Times New Roman"/>
                <w:bCs/>
                <w:noProof/>
              </w:rPr>
              <w:t>p</w:t>
            </w:r>
            <w:r w:rsidR="00F061E3" w:rsidRPr="00427E48">
              <w:rPr>
                <w:rFonts w:ascii="Times New Roman" w:hAnsi="Times New Roman" w:cs="Times New Roman"/>
                <w:bCs/>
                <w:noProof/>
              </w:rPr>
              <w:t>-value</w:t>
            </w:r>
            <w:r w:rsidR="00D7474A" w:rsidRPr="00427E48">
              <w:rPr>
                <w:rFonts w:ascii="Times New Roman" w:hAnsi="Times New Roman" w:cs="Times New Roman"/>
                <w:bCs/>
                <w:noProof/>
              </w:rPr>
              <w:t xml:space="preserve"> </w:t>
            </w:r>
            <w:r w:rsidR="00F061E3" w:rsidRPr="00427E48">
              <w:rPr>
                <w:rFonts w:ascii="Times New Roman" w:hAnsi="Times New Roman" w:cs="Times New Roman"/>
                <w:bCs/>
                <w:noProof/>
              </w:rPr>
              <w:t>Prob &gt; F</w:t>
            </w:r>
          </w:p>
        </w:tc>
      </w:tr>
      <w:tr w:rsidR="00F061E3" w:rsidRPr="00427E48" w:rsidTr="00A25050">
        <w:trPr>
          <w:jc w:val="center"/>
        </w:trPr>
        <w:tc>
          <w:tcPr>
            <w:tcW w:w="2621" w:type="dxa"/>
            <w:tcBorders>
              <w:top w:val="single" w:sz="4" w:space="0" w:color="auto"/>
            </w:tcBorders>
            <w:vAlign w:val="center"/>
          </w:tcPr>
          <w:p w:rsidR="00F061E3" w:rsidRPr="00427E48" w:rsidRDefault="00F061E3" w:rsidP="00AD141E">
            <w:pPr>
              <w:tabs>
                <w:tab w:val="left" w:pos="5580"/>
              </w:tabs>
              <w:autoSpaceDE w:val="0"/>
              <w:autoSpaceDN w:val="0"/>
              <w:adjustRightInd w:val="0"/>
              <w:spacing w:after="0" w:line="240" w:lineRule="auto"/>
              <w:ind w:left="-144" w:right="-162"/>
              <w:jc w:val="center"/>
              <w:rPr>
                <w:rFonts w:ascii="Times New Roman" w:hAnsi="Times New Roman" w:cs="Times New Roman"/>
                <w:noProof/>
              </w:rPr>
            </w:pPr>
            <w:r w:rsidRPr="00427E48">
              <w:rPr>
                <w:rFonts w:ascii="Times New Roman" w:hAnsi="Times New Roman" w:cs="Times New Roman"/>
                <w:noProof/>
              </w:rPr>
              <w:t>Model</w:t>
            </w:r>
          </w:p>
        </w:tc>
        <w:tc>
          <w:tcPr>
            <w:tcW w:w="3845" w:type="dxa"/>
            <w:tcBorders>
              <w:top w:val="single" w:sz="4" w:space="0" w:color="auto"/>
            </w:tcBorders>
            <w:vAlign w:val="bottom"/>
          </w:tcPr>
          <w:p w:rsidR="00F061E3" w:rsidRPr="00427E48" w:rsidRDefault="00F061E3" w:rsidP="00AD141E">
            <w:pPr>
              <w:spacing w:after="0" w:line="240" w:lineRule="auto"/>
              <w:ind w:left="-90" w:right="-144"/>
              <w:jc w:val="center"/>
              <w:rPr>
                <w:rFonts w:ascii="Times New Roman" w:hAnsi="Times New Roman" w:cs="Times New Roman"/>
                <w:color w:val="000000"/>
                <w:vertAlign w:val="superscript"/>
              </w:rPr>
            </w:pPr>
            <w:r w:rsidRPr="00427E48">
              <w:rPr>
                <w:rFonts w:ascii="Times New Roman" w:hAnsi="Times New Roman" w:cs="Times New Roman"/>
                <w:color w:val="000000"/>
              </w:rPr>
              <w:t>0.0003</w:t>
            </w:r>
            <w:r w:rsidRPr="00427E48">
              <w:rPr>
                <w:rFonts w:ascii="Times New Roman" w:hAnsi="Times New Roman" w:cs="Times New Roman"/>
                <w:b/>
                <w:color w:val="000000"/>
                <w:vertAlign w:val="superscript"/>
              </w:rPr>
              <w:t>s</w:t>
            </w:r>
          </w:p>
        </w:tc>
        <w:tc>
          <w:tcPr>
            <w:tcW w:w="2448" w:type="dxa"/>
            <w:tcBorders>
              <w:top w:val="single" w:sz="4" w:space="0" w:color="auto"/>
            </w:tcBorders>
            <w:vAlign w:val="bottom"/>
          </w:tcPr>
          <w:p w:rsidR="00F061E3" w:rsidRPr="00427E48" w:rsidRDefault="00F061E3" w:rsidP="00AD141E">
            <w:pPr>
              <w:spacing w:after="0" w:line="240" w:lineRule="auto"/>
              <w:ind w:left="-144" w:right="-126"/>
              <w:jc w:val="center"/>
              <w:rPr>
                <w:rFonts w:ascii="Times New Roman" w:hAnsi="Times New Roman" w:cs="Times New Roman"/>
                <w:color w:val="000000"/>
                <w:vertAlign w:val="superscript"/>
              </w:rPr>
            </w:pPr>
            <w:r w:rsidRPr="00427E48">
              <w:rPr>
                <w:rFonts w:ascii="Times New Roman" w:hAnsi="Times New Roman" w:cs="Times New Roman"/>
                <w:color w:val="000000"/>
              </w:rPr>
              <w:t>0.0010</w:t>
            </w:r>
            <w:r w:rsidRPr="00427E48">
              <w:rPr>
                <w:rFonts w:ascii="Times New Roman" w:hAnsi="Times New Roman" w:cs="Times New Roman"/>
                <w:b/>
                <w:color w:val="000000"/>
                <w:vertAlign w:val="superscript"/>
              </w:rPr>
              <w:t>s</w:t>
            </w:r>
          </w:p>
        </w:tc>
      </w:tr>
      <w:tr w:rsidR="00F061E3" w:rsidRPr="00427E48" w:rsidTr="00A25050">
        <w:trPr>
          <w:jc w:val="center"/>
        </w:trPr>
        <w:tc>
          <w:tcPr>
            <w:tcW w:w="2621" w:type="dxa"/>
            <w:vAlign w:val="center"/>
          </w:tcPr>
          <w:p w:rsidR="00F061E3" w:rsidRPr="00427E48" w:rsidRDefault="00F061E3" w:rsidP="009908B0">
            <w:pPr>
              <w:tabs>
                <w:tab w:val="left" w:pos="5580"/>
              </w:tabs>
              <w:autoSpaceDE w:val="0"/>
              <w:autoSpaceDN w:val="0"/>
              <w:adjustRightInd w:val="0"/>
              <w:spacing w:after="0" w:line="240" w:lineRule="auto"/>
              <w:ind w:left="-144" w:right="-162"/>
              <w:jc w:val="center"/>
              <w:rPr>
                <w:rFonts w:ascii="Times New Roman" w:hAnsi="Times New Roman" w:cs="Times New Roman"/>
                <w:noProof/>
              </w:rPr>
            </w:pPr>
            <w:r w:rsidRPr="00427E48">
              <w:rPr>
                <w:rFonts w:ascii="Times New Roman" w:hAnsi="Times New Roman" w:cs="Times New Roman"/>
                <w:i/>
                <w:noProof/>
              </w:rPr>
              <w:t>A</w:t>
            </w:r>
          </w:p>
        </w:tc>
        <w:tc>
          <w:tcPr>
            <w:tcW w:w="3845" w:type="dxa"/>
            <w:vAlign w:val="bottom"/>
          </w:tcPr>
          <w:p w:rsidR="00F061E3" w:rsidRPr="00427E48" w:rsidRDefault="00F061E3" w:rsidP="00AD141E">
            <w:pPr>
              <w:spacing w:after="0" w:line="240" w:lineRule="auto"/>
              <w:ind w:left="-90" w:right="-144"/>
              <w:jc w:val="center"/>
              <w:rPr>
                <w:rFonts w:ascii="Times New Roman" w:hAnsi="Times New Roman" w:cs="Times New Roman"/>
                <w:color w:val="000000"/>
              </w:rPr>
            </w:pPr>
            <w:r w:rsidRPr="00427E48">
              <w:rPr>
                <w:rFonts w:ascii="Times New Roman" w:hAnsi="Times New Roman" w:cs="Times New Roman"/>
                <w:color w:val="000000"/>
              </w:rPr>
              <w:t>0.1131</w:t>
            </w:r>
          </w:p>
        </w:tc>
        <w:tc>
          <w:tcPr>
            <w:tcW w:w="2448" w:type="dxa"/>
            <w:vAlign w:val="bottom"/>
          </w:tcPr>
          <w:p w:rsidR="00F061E3" w:rsidRPr="00427E48" w:rsidRDefault="00F061E3" w:rsidP="00AD141E">
            <w:pPr>
              <w:spacing w:after="0" w:line="240" w:lineRule="auto"/>
              <w:ind w:left="-144" w:right="-126"/>
              <w:jc w:val="center"/>
              <w:rPr>
                <w:rFonts w:ascii="Times New Roman" w:hAnsi="Times New Roman" w:cs="Times New Roman"/>
                <w:color w:val="000000"/>
                <w:vertAlign w:val="superscript"/>
              </w:rPr>
            </w:pPr>
            <w:r w:rsidRPr="00427E48">
              <w:rPr>
                <w:rFonts w:ascii="Times New Roman" w:hAnsi="Times New Roman" w:cs="Times New Roman"/>
                <w:color w:val="000000"/>
              </w:rPr>
              <w:t>0.0015</w:t>
            </w:r>
            <w:r w:rsidRPr="00427E48">
              <w:rPr>
                <w:rFonts w:ascii="Times New Roman" w:hAnsi="Times New Roman" w:cs="Times New Roman"/>
                <w:b/>
                <w:color w:val="000000"/>
                <w:vertAlign w:val="superscript"/>
              </w:rPr>
              <w:t>s</w:t>
            </w:r>
          </w:p>
        </w:tc>
      </w:tr>
      <w:tr w:rsidR="00F061E3" w:rsidRPr="00427E48" w:rsidTr="00A25050">
        <w:trPr>
          <w:jc w:val="center"/>
        </w:trPr>
        <w:tc>
          <w:tcPr>
            <w:tcW w:w="2621" w:type="dxa"/>
            <w:vAlign w:val="center"/>
          </w:tcPr>
          <w:p w:rsidR="00F061E3" w:rsidRPr="00427E48" w:rsidRDefault="00F061E3" w:rsidP="009908B0">
            <w:pPr>
              <w:tabs>
                <w:tab w:val="left" w:pos="5580"/>
              </w:tabs>
              <w:autoSpaceDE w:val="0"/>
              <w:autoSpaceDN w:val="0"/>
              <w:adjustRightInd w:val="0"/>
              <w:spacing w:after="0" w:line="240" w:lineRule="auto"/>
              <w:ind w:left="-144" w:right="-162"/>
              <w:jc w:val="center"/>
              <w:rPr>
                <w:rFonts w:ascii="Times New Roman" w:hAnsi="Times New Roman" w:cs="Times New Roman"/>
                <w:noProof/>
                <w:vertAlign w:val="superscript"/>
              </w:rPr>
            </w:pPr>
            <w:r w:rsidRPr="00427E48">
              <w:rPr>
                <w:rFonts w:ascii="Times New Roman" w:hAnsi="Times New Roman" w:cs="Times New Roman"/>
                <w:i/>
                <w:noProof/>
              </w:rPr>
              <w:t>B</w:t>
            </w:r>
          </w:p>
        </w:tc>
        <w:tc>
          <w:tcPr>
            <w:tcW w:w="3845" w:type="dxa"/>
            <w:vAlign w:val="bottom"/>
          </w:tcPr>
          <w:p w:rsidR="00F061E3" w:rsidRPr="00427E48" w:rsidRDefault="00F061E3" w:rsidP="00AD141E">
            <w:pPr>
              <w:spacing w:after="0" w:line="240" w:lineRule="auto"/>
              <w:ind w:left="-90" w:right="-144"/>
              <w:jc w:val="center"/>
              <w:rPr>
                <w:rFonts w:ascii="Times New Roman" w:hAnsi="Times New Roman" w:cs="Times New Roman"/>
                <w:color w:val="000000"/>
                <w:vertAlign w:val="superscript"/>
              </w:rPr>
            </w:pPr>
            <w:r w:rsidRPr="00427E48">
              <w:rPr>
                <w:rFonts w:ascii="Times New Roman" w:hAnsi="Times New Roman" w:cs="Times New Roman"/>
                <w:color w:val="000000"/>
              </w:rPr>
              <w:t>0.0267</w:t>
            </w:r>
            <w:r w:rsidRPr="00427E48">
              <w:rPr>
                <w:rFonts w:ascii="Times New Roman" w:hAnsi="Times New Roman" w:cs="Times New Roman"/>
                <w:b/>
                <w:color w:val="000000"/>
                <w:vertAlign w:val="superscript"/>
              </w:rPr>
              <w:t>s</w:t>
            </w:r>
          </w:p>
        </w:tc>
        <w:tc>
          <w:tcPr>
            <w:tcW w:w="2448" w:type="dxa"/>
            <w:vAlign w:val="bottom"/>
          </w:tcPr>
          <w:p w:rsidR="00F061E3" w:rsidRPr="00427E48" w:rsidRDefault="00F061E3" w:rsidP="00AD141E">
            <w:pPr>
              <w:spacing w:after="0" w:line="240" w:lineRule="auto"/>
              <w:ind w:left="-144" w:right="-126"/>
              <w:jc w:val="center"/>
              <w:rPr>
                <w:rFonts w:ascii="Times New Roman" w:hAnsi="Times New Roman" w:cs="Times New Roman"/>
                <w:color w:val="000000"/>
              </w:rPr>
            </w:pPr>
            <w:r w:rsidRPr="00427E48">
              <w:rPr>
                <w:rFonts w:ascii="Times New Roman" w:hAnsi="Times New Roman" w:cs="Times New Roman"/>
                <w:color w:val="000000"/>
              </w:rPr>
              <w:t>0.1357</w:t>
            </w:r>
          </w:p>
        </w:tc>
      </w:tr>
      <w:tr w:rsidR="00F061E3" w:rsidRPr="00427E48" w:rsidTr="00A25050">
        <w:trPr>
          <w:jc w:val="center"/>
        </w:trPr>
        <w:tc>
          <w:tcPr>
            <w:tcW w:w="2621" w:type="dxa"/>
            <w:vAlign w:val="center"/>
          </w:tcPr>
          <w:p w:rsidR="00F061E3" w:rsidRPr="00427E48" w:rsidRDefault="00F061E3" w:rsidP="00AD141E">
            <w:pPr>
              <w:tabs>
                <w:tab w:val="left" w:pos="5580"/>
              </w:tabs>
              <w:autoSpaceDE w:val="0"/>
              <w:autoSpaceDN w:val="0"/>
              <w:adjustRightInd w:val="0"/>
              <w:spacing w:after="0" w:line="240" w:lineRule="auto"/>
              <w:ind w:left="-144" w:right="-162"/>
              <w:jc w:val="center"/>
              <w:rPr>
                <w:rFonts w:ascii="Times New Roman" w:hAnsi="Times New Roman" w:cs="Times New Roman"/>
                <w:i/>
                <w:noProof/>
              </w:rPr>
            </w:pPr>
            <w:r w:rsidRPr="00427E48">
              <w:rPr>
                <w:rFonts w:ascii="Times New Roman" w:hAnsi="Times New Roman" w:cs="Times New Roman"/>
                <w:i/>
                <w:noProof/>
              </w:rPr>
              <w:t>AB</w:t>
            </w:r>
          </w:p>
        </w:tc>
        <w:tc>
          <w:tcPr>
            <w:tcW w:w="3845" w:type="dxa"/>
            <w:vAlign w:val="bottom"/>
          </w:tcPr>
          <w:p w:rsidR="00F061E3" w:rsidRPr="00427E48" w:rsidRDefault="00F061E3" w:rsidP="00AD141E">
            <w:pPr>
              <w:spacing w:after="0" w:line="240" w:lineRule="auto"/>
              <w:ind w:left="-90" w:right="-144"/>
              <w:jc w:val="center"/>
              <w:rPr>
                <w:rFonts w:ascii="Times New Roman" w:hAnsi="Times New Roman" w:cs="Times New Roman"/>
                <w:color w:val="000000"/>
                <w:vertAlign w:val="superscript"/>
              </w:rPr>
            </w:pPr>
            <w:r w:rsidRPr="00427E48">
              <w:rPr>
                <w:rFonts w:ascii="Times New Roman" w:hAnsi="Times New Roman" w:cs="Times New Roman"/>
                <w:color w:val="000000"/>
              </w:rPr>
              <w:t>0.0481</w:t>
            </w:r>
            <w:r w:rsidRPr="00427E48">
              <w:rPr>
                <w:rFonts w:ascii="Times New Roman" w:hAnsi="Times New Roman" w:cs="Times New Roman"/>
                <w:b/>
                <w:color w:val="000000"/>
                <w:vertAlign w:val="superscript"/>
              </w:rPr>
              <w:t>s</w:t>
            </w:r>
          </w:p>
        </w:tc>
        <w:tc>
          <w:tcPr>
            <w:tcW w:w="2448" w:type="dxa"/>
            <w:vAlign w:val="bottom"/>
          </w:tcPr>
          <w:p w:rsidR="00F061E3" w:rsidRPr="00427E48" w:rsidRDefault="00F061E3" w:rsidP="00AD141E">
            <w:pPr>
              <w:spacing w:after="0" w:line="240" w:lineRule="auto"/>
              <w:ind w:left="-144" w:right="-126"/>
              <w:jc w:val="center"/>
              <w:rPr>
                <w:rFonts w:ascii="Times New Roman" w:hAnsi="Times New Roman" w:cs="Times New Roman"/>
                <w:color w:val="000000"/>
              </w:rPr>
            </w:pPr>
            <w:r w:rsidRPr="00427E48">
              <w:rPr>
                <w:rFonts w:ascii="Times New Roman" w:hAnsi="Times New Roman" w:cs="Times New Roman"/>
                <w:color w:val="000000"/>
              </w:rPr>
              <w:t>0.3717</w:t>
            </w:r>
          </w:p>
        </w:tc>
      </w:tr>
      <w:tr w:rsidR="00F061E3" w:rsidRPr="00427E48" w:rsidTr="00A25050">
        <w:trPr>
          <w:jc w:val="center"/>
        </w:trPr>
        <w:tc>
          <w:tcPr>
            <w:tcW w:w="2621" w:type="dxa"/>
            <w:vAlign w:val="center"/>
          </w:tcPr>
          <w:p w:rsidR="00F061E3" w:rsidRPr="00427E48" w:rsidRDefault="00F061E3" w:rsidP="00AD141E">
            <w:pPr>
              <w:tabs>
                <w:tab w:val="left" w:pos="5580"/>
              </w:tabs>
              <w:autoSpaceDE w:val="0"/>
              <w:autoSpaceDN w:val="0"/>
              <w:adjustRightInd w:val="0"/>
              <w:spacing w:after="0" w:line="240" w:lineRule="auto"/>
              <w:ind w:left="-144" w:right="-162"/>
              <w:jc w:val="center"/>
              <w:rPr>
                <w:rFonts w:ascii="Times New Roman" w:hAnsi="Times New Roman" w:cs="Times New Roman"/>
                <w:i/>
                <w:noProof/>
              </w:rPr>
            </w:pPr>
            <w:r w:rsidRPr="00427E48">
              <w:rPr>
                <w:rFonts w:ascii="Times New Roman" w:hAnsi="Times New Roman" w:cs="Times New Roman"/>
                <w:i/>
                <w:noProof/>
              </w:rPr>
              <w:t>A</w:t>
            </w:r>
            <w:r w:rsidRPr="00427E48">
              <w:rPr>
                <w:rFonts w:ascii="Times New Roman" w:hAnsi="Times New Roman" w:cs="Times New Roman"/>
                <w:i/>
                <w:noProof/>
                <w:vertAlign w:val="superscript"/>
              </w:rPr>
              <w:t>2</w:t>
            </w:r>
          </w:p>
        </w:tc>
        <w:tc>
          <w:tcPr>
            <w:tcW w:w="3845" w:type="dxa"/>
            <w:vAlign w:val="bottom"/>
          </w:tcPr>
          <w:p w:rsidR="00F061E3" w:rsidRPr="00427E48" w:rsidRDefault="00F061E3" w:rsidP="00AD141E">
            <w:pPr>
              <w:spacing w:after="0" w:line="240" w:lineRule="auto"/>
              <w:ind w:left="-90" w:right="-144"/>
              <w:jc w:val="center"/>
              <w:rPr>
                <w:rFonts w:ascii="Times New Roman" w:hAnsi="Times New Roman" w:cs="Times New Roman"/>
                <w:color w:val="000000"/>
                <w:vertAlign w:val="superscript"/>
              </w:rPr>
            </w:pPr>
            <w:r w:rsidRPr="00427E48">
              <w:rPr>
                <w:rFonts w:ascii="Times New Roman" w:hAnsi="Times New Roman" w:cs="Times New Roman"/>
                <w:color w:val="000000"/>
              </w:rPr>
              <w:t>0.0001</w:t>
            </w:r>
            <w:r w:rsidRPr="00427E48">
              <w:rPr>
                <w:rFonts w:ascii="Times New Roman" w:hAnsi="Times New Roman" w:cs="Times New Roman"/>
                <w:b/>
                <w:color w:val="000000"/>
                <w:vertAlign w:val="superscript"/>
              </w:rPr>
              <w:t>s</w:t>
            </w:r>
          </w:p>
        </w:tc>
        <w:tc>
          <w:tcPr>
            <w:tcW w:w="2448" w:type="dxa"/>
            <w:vAlign w:val="bottom"/>
          </w:tcPr>
          <w:p w:rsidR="00F061E3" w:rsidRPr="00427E48" w:rsidRDefault="00F061E3" w:rsidP="00AD141E">
            <w:pPr>
              <w:spacing w:after="0" w:line="240" w:lineRule="auto"/>
              <w:ind w:left="-144" w:right="-126"/>
              <w:jc w:val="center"/>
              <w:rPr>
                <w:rFonts w:ascii="Times New Roman" w:hAnsi="Times New Roman" w:cs="Times New Roman"/>
                <w:color w:val="000000"/>
                <w:vertAlign w:val="superscript"/>
              </w:rPr>
            </w:pPr>
            <w:r w:rsidRPr="00427E48">
              <w:rPr>
                <w:rFonts w:ascii="Times New Roman" w:hAnsi="Times New Roman" w:cs="Times New Roman"/>
                <w:color w:val="000000"/>
              </w:rPr>
              <w:t>0.0008</w:t>
            </w:r>
            <w:r w:rsidRPr="00427E48">
              <w:rPr>
                <w:rFonts w:ascii="Times New Roman" w:hAnsi="Times New Roman" w:cs="Times New Roman"/>
                <w:color w:val="000000"/>
                <w:vertAlign w:val="superscript"/>
              </w:rPr>
              <w:t>s</w:t>
            </w:r>
          </w:p>
        </w:tc>
      </w:tr>
      <w:tr w:rsidR="00F061E3" w:rsidRPr="00427E48" w:rsidTr="00A25050">
        <w:trPr>
          <w:jc w:val="center"/>
        </w:trPr>
        <w:tc>
          <w:tcPr>
            <w:tcW w:w="2621" w:type="dxa"/>
            <w:vAlign w:val="center"/>
          </w:tcPr>
          <w:p w:rsidR="00F061E3" w:rsidRPr="00427E48" w:rsidRDefault="00F061E3" w:rsidP="00AD141E">
            <w:pPr>
              <w:tabs>
                <w:tab w:val="left" w:pos="5580"/>
              </w:tabs>
              <w:autoSpaceDE w:val="0"/>
              <w:autoSpaceDN w:val="0"/>
              <w:adjustRightInd w:val="0"/>
              <w:spacing w:after="0" w:line="240" w:lineRule="auto"/>
              <w:ind w:left="-144" w:right="-162"/>
              <w:jc w:val="center"/>
              <w:rPr>
                <w:rFonts w:ascii="Times New Roman" w:hAnsi="Times New Roman" w:cs="Times New Roman"/>
                <w:i/>
                <w:noProof/>
                <w:vertAlign w:val="superscript"/>
              </w:rPr>
            </w:pPr>
            <w:r w:rsidRPr="00427E48">
              <w:rPr>
                <w:rFonts w:ascii="Times New Roman" w:hAnsi="Times New Roman" w:cs="Times New Roman"/>
                <w:i/>
                <w:noProof/>
              </w:rPr>
              <w:t>B</w:t>
            </w:r>
            <w:r w:rsidRPr="00427E48">
              <w:rPr>
                <w:rFonts w:ascii="Times New Roman" w:hAnsi="Times New Roman" w:cs="Times New Roman"/>
                <w:i/>
                <w:noProof/>
                <w:vertAlign w:val="superscript"/>
              </w:rPr>
              <w:t>2</w:t>
            </w:r>
          </w:p>
        </w:tc>
        <w:tc>
          <w:tcPr>
            <w:tcW w:w="3845" w:type="dxa"/>
            <w:vAlign w:val="bottom"/>
          </w:tcPr>
          <w:p w:rsidR="00F061E3" w:rsidRPr="00427E48" w:rsidRDefault="00F061E3" w:rsidP="00AD141E">
            <w:pPr>
              <w:spacing w:after="0" w:line="240" w:lineRule="auto"/>
              <w:ind w:left="-90" w:right="-144"/>
              <w:jc w:val="center"/>
              <w:rPr>
                <w:rFonts w:ascii="Times New Roman" w:hAnsi="Times New Roman" w:cs="Times New Roman"/>
                <w:color w:val="000000"/>
                <w:vertAlign w:val="superscript"/>
              </w:rPr>
            </w:pPr>
            <w:r w:rsidRPr="00427E48">
              <w:rPr>
                <w:rFonts w:ascii="Times New Roman" w:hAnsi="Times New Roman" w:cs="Times New Roman"/>
                <w:color w:val="000000"/>
              </w:rPr>
              <w:t>0.0011</w:t>
            </w:r>
            <w:r w:rsidRPr="00427E48">
              <w:rPr>
                <w:rFonts w:ascii="Times New Roman" w:hAnsi="Times New Roman" w:cs="Times New Roman"/>
                <w:b/>
                <w:color w:val="000000"/>
                <w:vertAlign w:val="superscript"/>
              </w:rPr>
              <w:t>s</w:t>
            </w:r>
          </w:p>
        </w:tc>
        <w:tc>
          <w:tcPr>
            <w:tcW w:w="2448" w:type="dxa"/>
            <w:vAlign w:val="bottom"/>
          </w:tcPr>
          <w:p w:rsidR="00F061E3" w:rsidRPr="00427E48" w:rsidRDefault="00F061E3" w:rsidP="00AD141E">
            <w:pPr>
              <w:spacing w:after="0" w:line="240" w:lineRule="auto"/>
              <w:ind w:left="-144" w:right="-126"/>
              <w:jc w:val="center"/>
              <w:rPr>
                <w:rFonts w:ascii="Times New Roman" w:hAnsi="Times New Roman" w:cs="Times New Roman"/>
                <w:color w:val="000000"/>
                <w:vertAlign w:val="superscript"/>
              </w:rPr>
            </w:pPr>
            <w:r w:rsidRPr="00427E48">
              <w:rPr>
                <w:rFonts w:ascii="Times New Roman" w:hAnsi="Times New Roman" w:cs="Times New Roman"/>
                <w:color w:val="000000"/>
              </w:rPr>
              <w:t>0.0012</w:t>
            </w:r>
            <w:r w:rsidRPr="00427E48">
              <w:rPr>
                <w:rFonts w:ascii="Times New Roman" w:hAnsi="Times New Roman" w:cs="Times New Roman"/>
                <w:b/>
                <w:color w:val="000000"/>
                <w:vertAlign w:val="superscript"/>
              </w:rPr>
              <w:t>s</w:t>
            </w:r>
          </w:p>
        </w:tc>
      </w:tr>
      <w:tr w:rsidR="00F061E3" w:rsidRPr="00427E48" w:rsidTr="00A25050">
        <w:trPr>
          <w:jc w:val="center"/>
        </w:trPr>
        <w:tc>
          <w:tcPr>
            <w:tcW w:w="2621" w:type="dxa"/>
            <w:tcBorders>
              <w:bottom w:val="single" w:sz="4" w:space="0" w:color="auto"/>
            </w:tcBorders>
            <w:vAlign w:val="center"/>
          </w:tcPr>
          <w:p w:rsidR="00F061E3" w:rsidRPr="00427E48" w:rsidRDefault="00F061E3" w:rsidP="00AD141E">
            <w:pPr>
              <w:tabs>
                <w:tab w:val="left" w:pos="5580"/>
              </w:tabs>
              <w:autoSpaceDE w:val="0"/>
              <w:autoSpaceDN w:val="0"/>
              <w:adjustRightInd w:val="0"/>
              <w:spacing w:after="0" w:line="240" w:lineRule="auto"/>
              <w:ind w:left="-144" w:right="-162"/>
              <w:jc w:val="center"/>
              <w:rPr>
                <w:rFonts w:ascii="Times New Roman" w:hAnsi="Times New Roman" w:cs="Times New Roman"/>
                <w:noProof/>
              </w:rPr>
            </w:pPr>
            <w:r w:rsidRPr="00427E48">
              <w:rPr>
                <w:rFonts w:ascii="Times New Roman" w:hAnsi="Times New Roman" w:cs="Times New Roman"/>
                <w:noProof/>
              </w:rPr>
              <w:t>Lack of fit</w:t>
            </w:r>
          </w:p>
        </w:tc>
        <w:tc>
          <w:tcPr>
            <w:tcW w:w="3845" w:type="dxa"/>
            <w:tcBorders>
              <w:bottom w:val="single" w:sz="4" w:space="0" w:color="auto"/>
            </w:tcBorders>
          </w:tcPr>
          <w:p w:rsidR="00F061E3" w:rsidRPr="00427E48" w:rsidRDefault="00F061E3" w:rsidP="00AD141E">
            <w:pPr>
              <w:tabs>
                <w:tab w:val="right" w:pos="100"/>
              </w:tabs>
              <w:autoSpaceDE w:val="0"/>
              <w:autoSpaceDN w:val="0"/>
              <w:adjustRightInd w:val="0"/>
              <w:spacing w:after="0" w:line="240" w:lineRule="auto"/>
              <w:ind w:left="-90" w:right="-144"/>
              <w:jc w:val="center"/>
              <w:rPr>
                <w:rFonts w:ascii="Times New Roman" w:hAnsi="Times New Roman" w:cs="Times New Roman"/>
                <w:noProof/>
                <w:vertAlign w:val="superscript"/>
              </w:rPr>
            </w:pPr>
            <w:r w:rsidRPr="00427E48">
              <w:rPr>
                <w:rFonts w:ascii="Times New Roman" w:hAnsi="Times New Roman" w:cs="Times New Roman"/>
                <w:iCs/>
                <w:noProof/>
              </w:rPr>
              <w:t>0.2295</w:t>
            </w:r>
            <w:r w:rsidRPr="00427E48">
              <w:rPr>
                <w:rFonts w:ascii="Times New Roman" w:hAnsi="Times New Roman" w:cs="Times New Roman"/>
                <w:b/>
                <w:noProof/>
                <w:vertAlign w:val="superscript"/>
              </w:rPr>
              <w:t>ns</w:t>
            </w:r>
          </w:p>
        </w:tc>
        <w:tc>
          <w:tcPr>
            <w:tcW w:w="2448" w:type="dxa"/>
            <w:tcBorders>
              <w:bottom w:val="single" w:sz="4" w:space="0" w:color="auto"/>
            </w:tcBorders>
          </w:tcPr>
          <w:p w:rsidR="00F061E3" w:rsidRPr="00427E48" w:rsidRDefault="00F061E3" w:rsidP="00AD141E">
            <w:pPr>
              <w:tabs>
                <w:tab w:val="right" w:pos="100"/>
              </w:tabs>
              <w:autoSpaceDE w:val="0"/>
              <w:autoSpaceDN w:val="0"/>
              <w:adjustRightInd w:val="0"/>
              <w:spacing w:after="0" w:line="240" w:lineRule="auto"/>
              <w:ind w:left="-144" w:right="-126"/>
              <w:jc w:val="center"/>
              <w:rPr>
                <w:rFonts w:ascii="Times New Roman" w:hAnsi="Times New Roman" w:cs="Times New Roman"/>
                <w:noProof/>
                <w:vertAlign w:val="superscript"/>
              </w:rPr>
            </w:pPr>
            <w:r w:rsidRPr="00427E48">
              <w:rPr>
                <w:rFonts w:ascii="Times New Roman" w:hAnsi="Times New Roman" w:cs="Times New Roman"/>
                <w:iCs/>
                <w:noProof/>
              </w:rPr>
              <w:t>0.6722</w:t>
            </w:r>
            <w:r w:rsidRPr="00427E48">
              <w:rPr>
                <w:rFonts w:ascii="Times New Roman" w:hAnsi="Times New Roman" w:cs="Times New Roman"/>
                <w:b/>
                <w:noProof/>
                <w:vertAlign w:val="superscript"/>
              </w:rPr>
              <w:t>ns</w:t>
            </w:r>
          </w:p>
        </w:tc>
      </w:tr>
      <w:tr w:rsidR="007112A2" w:rsidRPr="00427E48" w:rsidTr="00EA1AA0">
        <w:trPr>
          <w:jc w:val="center"/>
        </w:trPr>
        <w:tc>
          <w:tcPr>
            <w:tcW w:w="8914" w:type="dxa"/>
            <w:gridSpan w:val="3"/>
            <w:tcBorders>
              <w:bottom w:val="single" w:sz="4" w:space="0" w:color="auto"/>
            </w:tcBorders>
            <w:vAlign w:val="center"/>
          </w:tcPr>
          <w:p w:rsidR="007112A2" w:rsidRPr="00427E48" w:rsidRDefault="007112A2" w:rsidP="007112A2">
            <w:pPr>
              <w:tabs>
                <w:tab w:val="left" w:pos="180"/>
                <w:tab w:val="left" w:pos="3780"/>
                <w:tab w:val="left" w:pos="7380"/>
              </w:tabs>
              <w:spacing w:after="0" w:line="276" w:lineRule="auto"/>
              <w:rPr>
                <w:rFonts w:ascii="Times New Roman" w:hAnsi="Times New Roman" w:cs="Times New Roman"/>
                <w:noProof/>
                <w:sz w:val="20"/>
                <w:szCs w:val="20"/>
              </w:rPr>
            </w:pPr>
            <w:r w:rsidRPr="00427E48">
              <w:rPr>
                <w:rFonts w:ascii="Times New Roman" w:hAnsi="Times New Roman" w:cs="Times New Roman"/>
                <w:b/>
                <w:noProof/>
                <w:sz w:val="20"/>
                <w:szCs w:val="20"/>
              </w:rPr>
              <w:t>ns</w:t>
            </w:r>
            <w:r w:rsidRPr="00427E48">
              <w:rPr>
                <w:rFonts w:ascii="Times New Roman" w:hAnsi="Times New Roman" w:cs="Times New Roman"/>
                <w:noProof/>
                <w:sz w:val="20"/>
                <w:szCs w:val="20"/>
              </w:rPr>
              <w:t>-not significant -</w:t>
            </w:r>
            <w:r w:rsidR="00D7474A" w:rsidRPr="00427E48">
              <w:rPr>
                <w:rFonts w:ascii="Times New Roman" w:hAnsi="Times New Roman" w:cs="Times New Roman"/>
                <w:noProof/>
                <w:sz w:val="20"/>
                <w:szCs w:val="20"/>
              </w:rPr>
              <w:t xml:space="preserve"> </w:t>
            </w:r>
            <w:r w:rsidRPr="00427E48">
              <w:rPr>
                <w:rFonts w:ascii="Times New Roman" w:hAnsi="Times New Roman" w:cs="Times New Roman"/>
                <w:noProof/>
                <w:sz w:val="20"/>
                <w:szCs w:val="20"/>
              </w:rPr>
              <w:t>"Prob &gt;</w:t>
            </w:r>
            <w:r w:rsidR="00D7474A" w:rsidRPr="00427E48">
              <w:rPr>
                <w:rFonts w:ascii="Times New Roman" w:hAnsi="Times New Roman" w:cs="Times New Roman"/>
                <w:noProof/>
                <w:sz w:val="20"/>
                <w:szCs w:val="20"/>
              </w:rPr>
              <w:t xml:space="preserve"> </w:t>
            </w:r>
            <w:r w:rsidRPr="00427E48">
              <w:rPr>
                <w:rFonts w:ascii="Times New Roman" w:hAnsi="Times New Roman" w:cs="Times New Roman"/>
                <w:noProof/>
                <w:sz w:val="20"/>
                <w:szCs w:val="20"/>
              </w:rPr>
              <w:t>F" &gt; than 0.050</w:t>
            </w:r>
          </w:p>
          <w:p w:rsidR="007112A2" w:rsidRPr="00427E48" w:rsidRDefault="007112A2" w:rsidP="007112A2">
            <w:pPr>
              <w:tabs>
                <w:tab w:val="left" w:pos="180"/>
                <w:tab w:val="left" w:pos="3780"/>
                <w:tab w:val="left" w:pos="7380"/>
              </w:tabs>
              <w:spacing w:after="0" w:line="276" w:lineRule="auto"/>
              <w:rPr>
                <w:rFonts w:ascii="Times New Roman" w:hAnsi="Times New Roman" w:cs="Times New Roman"/>
                <w:iCs/>
                <w:noProof/>
                <w:sz w:val="20"/>
                <w:szCs w:val="20"/>
              </w:rPr>
            </w:pPr>
            <w:r w:rsidRPr="00427E48">
              <w:rPr>
                <w:rFonts w:ascii="Times New Roman" w:hAnsi="Times New Roman" w:cs="Times New Roman"/>
                <w:b/>
                <w:noProof/>
                <w:sz w:val="20"/>
                <w:szCs w:val="20"/>
              </w:rPr>
              <w:t>s</w:t>
            </w:r>
            <w:r w:rsidRPr="00427E48">
              <w:rPr>
                <w:rFonts w:ascii="Times New Roman" w:hAnsi="Times New Roman" w:cs="Times New Roman"/>
                <w:noProof/>
                <w:sz w:val="20"/>
                <w:szCs w:val="20"/>
              </w:rPr>
              <w:t>-significant-</w:t>
            </w:r>
            <w:r w:rsidR="00D7474A" w:rsidRPr="00427E48">
              <w:rPr>
                <w:rFonts w:ascii="Times New Roman" w:hAnsi="Times New Roman" w:cs="Times New Roman"/>
                <w:noProof/>
                <w:sz w:val="20"/>
                <w:szCs w:val="20"/>
              </w:rPr>
              <w:t xml:space="preserve"> </w:t>
            </w:r>
            <w:r w:rsidRPr="00427E48">
              <w:rPr>
                <w:rFonts w:ascii="Times New Roman" w:hAnsi="Times New Roman" w:cs="Times New Roman"/>
                <w:noProof/>
                <w:sz w:val="20"/>
                <w:szCs w:val="20"/>
              </w:rPr>
              <w:t>"Prob &gt;</w:t>
            </w:r>
            <w:r w:rsidR="00D7474A" w:rsidRPr="00427E48">
              <w:rPr>
                <w:rFonts w:ascii="Times New Roman" w:hAnsi="Times New Roman" w:cs="Times New Roman"/>
                <w:noProof/>
                <w:sz w:val="20"/>
                <w:szCs w:val="20"/>
              </w:rPr>
              <w:t xml:space="preserve"> </w:t>
            </w:r>
            <w:r w:rsidRPr="00427E48">
              <w:rPr>
                <w:rFonts w:ascii="Times New Roman" w:hAnsi="Times New Roman" w:cs="Times New Roman"/>
                <w:noProof/>
                <w:sz w:val="20"/>
                <w:szCs w:val="20"/>
              </w:rPr>
              <w:t xml:space="preserve">F" &lt; than 0.050  </w:t>
            </w:r>
          </w:p>
        </w:tc>
      </w:tr>
      <w:tr w:rsidR="00A25050" w:rsidRPr="00427E48" w:rsidTr="00A25050">
        <w:trPr>
          <w:jc w:val="center"/>
        </w:trPr>
        <w:tc>
          <w:tcPr>
            <w:tcW w:w="8914" w:type="dxa"/>
            <w:gridSpan w:val="3"/>
            <w:tcBorders>
              <w:top w:val="single" w:sz="4" w:space="0" w:color="auto"/>
            </w:tcBorders>
            <w:vAlign w:val="center"/>
          </w:tcPr>
          <w:p w:rsidR="00A25050" w:rsidRPr="00427E48" w:rsidRDefault="00A25050" w:rsidP="007112A2">
            <w:pPr>
              <w:tabs>
                <w:tab w:val="right" w:pos="100"/>
              </w:tabs>
              <w:autoSpaceDE w:val="0"/>
              <w:autoSpaceDN w:val="0"/>
              <w:adjustRightInd w:val="0"/>
              <w:spacing w:after="0" w:line="240" w:lineRule="auto"/>
              <w:ind w:left="-61" w:right="-126"/>
              <w:rPr>
                <w:rFonts w:ascii="Times New Roman" w:hAnsi="Times New Roman" w:cs="Times New Roman"/>
                <w:iCs/>
                <w:noProof/>
              </w:rPr>
            </w:pPr>
          </w:p>
        </w:tc>
      </w:tr>
    </w:tbl>
    <w:p w:rsidR="00D1495F" w:rsidRPr="00427E48" w:rsidRDefault="001A2DC4" w:rsidP="008A4CE8">
      <w:pPr>
        <w:spacing w:before="240" w:after="0" w:line="360" w:lineRule="auto"/>
        <w:rPr>
          <w:rFonts w:ascii="Times New Roman" w:hAnsi="Times New Roman" w:cs="Times New Roman"/>
          <w:i/>
          <w:sz w:val="24"/>
          <w:szCs w:val="24"/>
        </w:rPr>
      </w:pPr>
      <w:r w:rsidRPr="00427E48">
        <w:rPr>
          <w:rFonts w:ascii="Times New Roman" w:hAnsi="Times New Roman" w:cs="Times New Roman"/>
          <w:i/>
          <w:sz w:val="24"/>
          <w:szCs w:val="24"/>
        </w:rPr>
        <w:t xml:space="preserve">Effect of extraction time </w:t>
      </w:r>
      <w:r w:rsidR="004A1541" w:rsidRPr="00427E48">
        <w:rPr>
          <w:rFonts w:ascii="Times New Roman" w:hAnsi="Times New Roman" w:cs="Times New Roman"/>
          <w:i/>
          <w:sz w:val="24"/>
          <w:szCs w:val="24"/>
        </w:rPr>
        <w:t xml:space="preserve">and liquid/solid ratio </w:t>
      </w:r>
      <w:r w:rsidRPr="00427E48">
        <w:rPr>
          <w:rFonts w:ascii="Times New Roman" w:hAnsi="Times New Roman" w:cs="Times New Roman"/>
          <w:i/>
          <w:sz w:val="24"/>
          <w:szCs w:val="24"/>
        </w:rPr>
        <w:t xml:space="preserve">on </w:t>
      </w:r>
      <w:proofErr w:type="spellStart"/>
      <w:r w:rsidRPr="00427E48">
        <w:rPr>
          <w:rFonts w:ascii="Times New Roman" w:hAnsi="Times New Roman" w:cs="Times New Roman"/>
          <w:i/>
          <w:sz w:val="24"/>
          <w:szCs w:val="24"/>
        </w:rPr>
        <w:t>polyphenol</w:t>
      </w:r>
      <w:r w:rsidR="004A5A96" w:rsidRPr="00427E48">
        <w:rPr>
          <w:rFonts w:ascii="Times New Roman" w:hAnsi="Times New Roman" w:cs="Times New Roman"/>
          <w:i/>
          <w:sz w:val="24"/>
          <w:szCs w:val="24"/>
        </w:rPr>
        <w:t>s</w:t>
      </w:r>
      <w:proofErr w:type="spellEnd"/>
      <w:r w:rsidRPr="00427E48">
        <w:rPr>
          <w:rFonts w:ascii="Times New Roman" w:hAnsi="Times New Roman" w:cs="Times New Roman"/>
          <w:i/>
          <w:sz w:val="24"/>
          <w:szCs w:val="24"/>
        </w:rPr>
        <w:t xml:space="preserve"> and nicotine extraction</w:t>
      </w:r>
    </w:p>
    <w:p w:rsidR="00B147E3" w:rsidRPr="00427E48" w:rsidRDefault="000B624C" w:rsidP="008B08CA">
      <w:pPr>
        <w:spacing w:line="360" w:lineRule="auto"/>
        <w:rPr>
          <w:rFonts w:ascii="Times New Roman" w:hAnsi="Times New Roman" w:cs="Times New Roman"/>
          <w:sz w:val="24"/>
          <w:szCs w:val="24"/>
        </w:rPr>
      </w:pPr>
      <w:r w:rsidRPr="00427E48">
        <w:rPr>
          <w:rFonts w:ascii="Times New Roman" w:hAnsi="Times New Roman" w:cs="Times New Roman"/>
          <w:sz w:val="24"/>
          <w:szCs w:val="24"/>
        </w:rPr>
        <w:t>The effects of process parameter</w:t>
      </w:r>
      <w:r w:rsidR="00A647FC" w:rsidRPr="00427E48">
        <w:rPr>
          <w:rFonts w:ascii="Times New Roman" w:hAnsi="Times New Roman" w:cs="Times New Roman"/>
          <w:sz w:val="24"/>
          <w:szCs w:val="24"/>
        </w:rPr>
        <w:t>s</w:t>
      </w:r>
      <w:r w:rsidRPr="00427E48">
        <w:rPr>
          <w:rFonts w:ascii="Times New Roman" w:hAnsi="Times New Roman" w:cs="Times New Roman"/>
          <w:sz w:val="24"/>
          <w:szCs w:val="24"/>
        </w:rPr>
        <w:t xml:space="preserve"> on the extraction of </w:t>
      </w:r>
      <w:proofErr w:type="spellStart"/>
      <w:r w:rsidRPr="00427E48">
        <w:rPr>
          <w:rFonts w:ascii="Times New Roman" w:hAnsi="Times New Roman" w:cs="Times New Roman"/>
          <w:sz w:val="24"/>
          <w:szCs w:val="24"/>
        </w:rPr>
        <w:t>polyphenols</w:t>
      </w:r>
      <w:proofErr w:type="spellEnd"/>
      <w:r w:rsidRPr="00427E48">
        <w:rPr>
          <w:rFonts w:ascii="Times New Roman" w:hAnsi="Times New Roman" w:cs="Times New Roman"/>
          <w:sz w:val="24"/>
          <w:szCs w:val="24"/>
        </w:rPr>
        <w:t xml:space="preserve"> and nicotine are shown in Fig</w:t>
      </w:r>
      <w:r w:rsidR="00036A7A" w:rsidRPr="00427E48">
        <w:rPr>
          <w:rFonts w:ascii="Times New Roman" w:hAnsi="Times New Roman" w:cs="Times New Roman"/>
          <w:sz w:val="24"/>
          <w:szCs w:val="24"/>
        </w:rPr>
        <w:t xml:space="preserve">. </w:t>
      </w:r>
      <w:r w:rsidR="005A4B0B" w:rsidRPr="00427E48">
        <w:rPr>
          <w:rFonts w:ascii="Times New Roman" w:hAnsi="Times New Roman" w:cs="Times New Roman"/>
          <w:sz w:val="24"/>
          <w:szCs w:val="24"/>
        </w:rPr>
        <w:t>1 and 2.</w:t>
      </w:r>
      <w:r w:rsidR="00D7474A" w:rsidRPr="00427E48">
        <w:rPr>
          <w:rFonts w:ascii="Times New Roman" w:hAnsi="Times New Roman" w:cs="Times New Roman"/>
          <w:sz w:val="24"/>
          <w:szCs w:val="24"/>
        </w:rPr>
        <w:t xml:space="preserve"> </w:t>
      </w:r>
      <w:r w:rsidR="005562D0" w:rsidRPr="00427E48">
        <w:rPr>
          <w:rFonts w:ascii="Times New Roman" w:hAnsi="Times New Roman" w:cs="Times New Roman"/>
          <w:sz w:val="24"/>
          <w:szCs w:val="24"/>
        </w:rPr>
        <w:t>The maximum TPC of 82</w:t>
      </w:r>
      <w:r w:rsidR="000142E1" w:rsidRPr="00427E48">
        <w:rPr>
          <w:rFonts w:ascii="Times New Roman" w:hAnsi="Times New Roman" w:cs="Times New Roman"/>
          <w:sz w:val="24"/>
          <w:szCs w:val="24"/>
        </w:rPr>
        <w:t>.</w:t>
      </w:r>
      <w:r w:rsidR="005562D0" w:rsidRPr="00427E48">
        <w:rPr>
          <w:rFonts w:ascii="Times New Roman" w:hAnsi="Times New Roman" w:cs="Times New Roman"/>
          <w:sz w:val="24"/>
          <w:szCs w:val="24"/>
        </w:rPr>
        <w:t>8</w:t>
      </w:r>
      <w:r w:rsidR="000142E1" w:rsidRPr="00427E48">
        <w:rPr>
          <w:rFonts w:ascii="Times New Roman" w:hAnsi="Times New Roman" w:cs="Times New Roman"/>
          <w:sz w:val="24"/>
          <w:szCs w:val="24"/>
        </w:rPr>
        <w:t>0</w:t>
      </w:r>
      <w:r w:rsidR="00D7474A"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mg</w:t>
      </w:r>
      <w:r w:rsidR="00D7474A"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GAE g</w:t>
      </w:r>
      <w:r w:rsidR="00905D0B" w:rsidRPr="00427E48">
        <w:rPr>
          <w:rFonts w:ascii="Times New Roman" w:hAnsi="Times New Roman" w:cs="Times New Roman"/>
          <w:sz w:val="24"/>
          <w:szCs w:val="24"/>
          <w:vertAlign w:val="superscript"/>
        </w:rPr>
        <w:t>-1</w:t>
      </w:r>
      <w:r w:rsidR="00D7474A" w:rsidRPr="00427E48">
        <w:rPr>
          <w:rFonts w:ascii="Times New Roman" w:hAnsi="Times New Roman" w:cs="Times New Roman"/>
          <w:sz w:val="24"/>
          <w:szCs w:val="24"/>
          <w:vertAlign w:val="superscript"/>
        </w:rPr>
        <w:t xml:space="preserve"> </w:t>
      </w:r>
      <w:r w:rsidR="00A34083" w:rsidRPr="00427E48">
        <w:rPr>
          <w:rFonts w:ascii="Times New Roman" w:hAnsi="Times New Roman" w:cs="Times New Roman"/>
          <w:sz w:val="24"/>
          <w:szCs w:val="24"/>
        </w:rPr>
        <w:t xml:space="preserve">and nicotine content of </w:t>
      </w:r>
      <w:r w:rsidR="00BF3268" w:rsidRPr="00427E48">
        <w:rPr>
          <w:rFonts w:ascii="Times New Roman" w:hAnsi="Times New Roman" w:cs="Times New Roman"/>
          <w:sz w:val="24"/>
          <w:szCs w:val="24"/>
        </w:rPr>
        <w:t>7.1</w:t>
      </w:r>
      <w:r w:rsidR="001E6DE7" w:rsidRPr="00427E48">
        <w:rPr>
          <w:rFonts w:ascii="Times New Roman" w:hAnsi="Times New Roman" w:cs="Times New Roman"/>
          <w:sz w:val="24"/>
          <w:szCs w:val="24"/>
        </w:rPr>
        <w:t>4</w:t>
      </w:r>
      <w:r w:rsidR="00D7474A" w:rsidRPr="00427E48">
        <w:rPr>
          <w:rFonts w:ascii="Times New Roman" w:hAnsi="Times New Roman" w:cs="Times New Roman"/>
          <w:sz w:val="24"/>
          <w:szCs w:val="24"/>
        </w:rPr>
        <w:t xml:space="preserve"> </w:t>
      </w:r>
      <w:proofErr w:type="spellStart"/>
      <w:r w:rsidR="00905D0B" w:rsidRPr="00427E48">
        <w:rPr>
          <w:rFonts w:ascii="Times New Roman" w:hAnsi="Times New Roman" w:cs="Times New Roman"/>
          <w:sz w:val="24"/>
          <w:szCs w:val="24"/>
        </w:rPr>
        <w:t>μg</w:t>
      </w:r>
      <w:proofErr w:type="spellEnd"/>
      <w:r w:rsidR="00D7474A" w:rsidRPr="00427E48">
        <w:rPr>
          <w:rFonts w:ascii="Times New Roman" w:hAnsi="Times New Roman" w:cs="Times New Roman"/>
          <w:sz w:val="24"/>
          <w:szCs w:val="24"/>
        </w:rPr>
        <w:t xml:space="preserve"> </w:t>
      </w:r>
      <w:r w:rsidR="00BF3268" w:rsidRPr="00427E48">
        <w:rPr>
          <w:rFonts w:ascii="Times New Roman" w:hAnsi="Times New Roman" w:cs="Times New Roman"/>
          <w:sz w:val="24"/>
          <w:szCs w:val="24"/>
        </w:rPr>
        <w:t>m</w:t>
      </w:r>
      <w:r w:rsidR="00905D0B" w:rsidRPr="00427E48">
        <w:rPr>
          <w:rFonts w:ascii="Times New Roman" w:hAnsi="Times New Roman" w:cs="Times New Roman"/>
          <w:sz w:val="24"/>
          <w:szCs w:val="24"/>
        </w:rPr>
        <w:t>l</w:t>
      </w:r>
      <w:r w:rsidR="00905D0B" w:rsidRPr="00427E48">
        <w:rPr>
          <w:rFonts w:ascii="Times New Roman" w:hAnsi="Times New Roman" w:cs="Times New Roman"/>
          <w:sz w:val="24"/>
          <w:szCs w:val="24"/>
          <w:vertAlign w:val="superscript"/>
        </w:rPr>
        <w:t>-1</w:t>
      </w:r>
      <w:r w:rsidR="00D7474A" w:rsidRPr="00427E48">
        <w:rPr>
          <w:rFonts w:ascii="Times New Roman" w:hAnsi="Times New Roman" w:cs="Times New Roman"/>
          <w:sz w:val="24"/>
          <w:szCs w:val="24"/>
          <w:vertAlign w:val="superscript"/>
        </w:rPr>
        <w:t xml:space="preserve"> </w:t>
      </w:r>
      <w:r w:rsidR="00D3366C" w:rsidRPr="00427E48">
        <w:rPr>
          <w:rFonts w:ascii="Times New Roman" w:hAnsi="Times New Roman" w:cs="Times New Roman"/>
          <w:sz w:val="24"/>
          <w:szCs w:val="24"/>
        </w:rPr>
        <w:t xml:space="preserve">of extract </w:t>
      </w:r>
      <w:r w:rsidR="001C07A7" w:rsidRPr="00427E48">
        <w:rPr>
          <w:rFonts w:ascii="Times New Roman" w:hAnsi="Times New Roman" w:cs="Times New Roman"/>
          <w:sz w:val="24"/>
          <w:szCs w:val="24"/>
        </w:rPr>
        <w:t>were</w:t>
      </w:r>
      <w:r w:rsidR="00D7474A" w:rsidRPr="00427E48">
        <w:rPr>
          <w:rFonts w:ascii="Times New Roman" w:hAnsi="Times New Roman" w:cs="Times New Roman"/>
          <w:sz w:val="24"/>
          <w:szCs w:val="24"/>
        </w:rPr>
        <w:t xml:space="preserve"> </w:t>
      </w:r>
      <w:r w:rsidR="005562D0" w:rsidRPr="00427E48">
        <w:rPr>
          <w:rFonts w:ascii="Times New Roman" w:hAnsi="Times New Roman" w:cs="Times New Roman"/>
          <w:sz w:val="24"/>
          <w:szCs w:val="24"/>
        </w:rPr>
        <w:t>obtained under the same</w:t>
      </w:r>
      <w:r w:rsidR="000142E1" w:rsidRPr="00427E48">
        <w:rPr>
          <w:rFonts w:ascii="Times New Roman" w:hAnsi="Times New Roman" w:cs="Times New Roman"/>
          <w:sz w:val="24"/>
          <w:szCs w:val="24"/>
        </w:rPr>
        <w:t xml:space="preserve"> conditions</w:t>
      </w:r>
      <w:r w:rsidR="005562D0" w:rsidRPr="00427E48">
        <w:rPr>
          <w:rFonts w:ascii="Times New Roman" w:hAnsi="Times New Roman" w:cs="Times New Roman"/>
          <w:sz w:val="24"/>
          <w:szCs w:val="24"/>
        </w:rPr>
        <w:t>: 60</w:t>
      </w:r>
      <w:r w:rsidR="00D7474A" w:rsidRPr="00427E48">
        <w:rPr>
          <w:rFonts w:ascii="Times New Roman" w:hAnsi="Times New Roman" w:cs="Times New Roman"/>
          <w:sz w:val="24"/>
          <w:szCs w:val="24"/>
        </w:rPr>
        <w:t xml:space="preserve"> </w:t>
      </w:r>
      <w:r w:rsidR="005562D0" w:rsidRPr="00427E48">
        <w:rPr>
          <w:rFonts w:ascii="Times New Roman" w:hAnsi="Times New Roman" w:cs="Times New Roman"/>
          <w:sz w:val="24"/>
          <w:szCs w:val="24"/>
        </w:rPr>
        <w:t>s of extraction time and 30 m</w:t>
      </w:r>
      <w:r w:rsidR="00905D0B" w:rsidRPr="00427E48">
        <w:rPr>
          <w:rFonts w:ascii="Times New Roman" w:hAnsi="Times New Roman" w:cs="Times New Roman"/>
          <w:sz w:val="24"/>
          <w:szCs w:val="24"/>
        </w:rPr>
        <w:t xml:space="preserve">l </w:t>
      </w:r>
      <w:r w:rsidR="005562D0" w:rsidRPr="00427E48">
        <w:rPr>
          <w:rFonts w:ascii="Times New Roman" w:hAnsi="Times New Roman" w:cs="Times New Roman"/>
          <w:sz w:val="24"/>
          <w:szCs w:val="24"/>
        </w:rPr>
        <w:t>g</w:t>
      </w:r>
      <w:r w:rsidR="00905D0B" w:rsidRPr="00427E48">
        <w:rPr>
          <w:rFonts w:ascii="Times New Roman" w:hAnsi="Times New Roman" w:cs="Times New Roman"/>
          <w:sz w:val="24"/>
          <w:szCs w:val="24"/>
          <w:vertAlign w:val="superscript"/>
        </w:rPr>
        <w:t>-1</w:t>
      </w:r>
      <w:r w:rsidR="005562D0" w:rsidRPr="00427E48">
        <w:rPr>
          <w:rFonts w:ascii="Times New Roman" w:hAnsi="Times New Roman" w:cs="Times New Roman"/>
          <w:sz w:val="24"/>
          <w:szCs w:val="24"/>
        </w:rPr>
        <w:t xml:space="preserve"> of liquid/solid ratio (Table 2).</w:t>
      </w:r>
    </w:p>
    <w:p w:rsidR="00726136" w:rsidRPr="00427E48" w:rsidRDefault="00F47854" w:rsidP="008B08CA">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27268" cy="3108960"/>
            <wp:effectExtent l="19050" t="0" r="0" b="0"/>
            <wp:docPr id="2" name="Picture 1" descr="Revised 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Fig. 1.tif"/>
                    <pic:cNvPicPr/>
                  </pic:nvPicPr>
                  <pic:blipFill>
                    <a:blip r:embed="rId10" cstate="print"/>
                    <a:srcRect l="8794" t="7087" r="12663" b="3150"/>
                    <a:stretch>
                      <a:fillRect/>
                    </a:stretch>
                  </pic:blipFill>
                  <pic:spPr>
                    <a:xfrm>
                      <a:off x="0" y="0"/>
                      <a:ext cx="3627268" cy="3108960"/>
                    </a:xfrm>
                    <a:prstGeom prst="rect">
                      <a:avLst/>
                    </a:prstGeom>
                  </pic:spPr>
                </pic:pic>
              </a:graphicData>
            </a:graphic>
          </wp:inline>
        </w:drawing>
      </w:r>
    </w:p>
    <w:p w:rsidR="004A0189" w:rsidRPr="00427E48" w:rsidRDefault="00FF0748" w:rsidP="00FF0748">
      <w:pPr>
        <w:spacing w:after="0" w:line="360" w:lineRule="auto"/>
        <w:jc w:val="center"/>
        <w:rPr>
          <w:rFonts w:ascii="Times New Roman" w:hAnsi="Times New Roman" w:cs="Times New Roman"/>
        </w:rPr>
      </w:pPr>
      <w:proofErr w:type="gramStart"/>
      <w:r w:rsidRPr="00427E48">
        <w:rPr>
          <w:rFonts w:ascii="Times New Roman" w:hAnsi="Times New Roman" w:cs="Times New Roman"/>
        </w:rPr>
        <w:t>Fig</w:t>
      </w:r>
      <w:r w:rsidR="005A4B0B" w:rsidRPr="00427E48">
        <w:rPr>
          <w:rFonts w:ascii="Times New Roman" w:hAnsi="Times New Roman" w:cs="Times New Roman"/>
        </w:rPr>
        <w:t xml:space="preserve"> 1</w:t>
      </w:r>
      <w:r w:rsidR="004A0189" w:rsidRPr="00427E48">
        <w:rPr>
          <w:rFonts w:ascii="Times New Roman" w:hAnsi="Times New Roman" w:cs="Times New Roman"/>
        </w:rPr>
        <w:t>.</w:t>
      </w:r>
      <w:proofErr w:type="gramEnd"/>
      <w:r w:rsidR="004A0189" w:rsidRPr="00427E48">
        <w:rPr>
          <w:rFonts w:ascii="Times New Roman" w:hAnsi="Times New Roman" w:cs="Times New Roman"/>
        </w:rPr>
        <w:t> Contour plot of combined effects of extraction tim</w:t>
      </w:r>
      <w:r w:rsidR="005A4B0B" w:rsidRPr="00427E48">
        <w:rPr>
          <w:rFonts w:ascii="Times New Roman" w:hAnsi="Times New Roman" w:cs="Times New Roman"/>
        </w:rPr>
        <w:t xml:space="preserve">e and liquid/solid ratio on the total content of </w:t>
      </w:r>
      <w:proofErr w:type="spellStart"/>
      <w:r w:rsidR="005A4B0B" w:rsidRPr="00427E48">
        <w:rPr>
          <w:rFonts w:ascii="Times New Roman" w:hAnsi="Times New Roman" w:cs="Times New Roman"/>
        </w:rPr>
        <w:t>polyphenols</w:t>
      </w:r>
      <w:proofErr w:type="spellEnd"/>
    </w:p>
    <w:p w:rsidR="005A4B0B" w:rsidRPr="00427E48" w:rsidRDefault="00F47854" w:rsidP="009B73DF">
      <w:pPr>
        <w:spacing w:before="240"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61490" cy="3108960"/>
            <wp:effectExtent l="19050" t="0" r="5660" b="0"/>
            <wp:docPr id="4" name="Picture 3" descr="Revised 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Fig. 2.tif"/>
                    <pic:cNvPicPr/>
                  </pic:nvPicPr>
                  <pic:blipFill>
                    <a:blip r:embed="rId11" cstate="print"/>
                    <a:srcRect l="6432" t="8661" r="11530" b="3398"/>
                    <a:stretch>
                      <a:fillRect/>
                    </a:stretch>
                  </pic:blipFill>
                  <pic:spPr>
                    <a:xfrm>
                      <a:off x="0" y="0"/>
                      <a:ext cx="3861490" cy="3108960"/>
                    </a:xfrm>
                    <a:prstGeom prst="rect">
                      <a:avLst/>
                    </a:prstGeom>
                  </pic:spPr>
                </pic:pic>
              </a:graphicData>
            </a:graphic>
          </wp:inline>
        </w:drawing>
      </w:r>
    </w:p>
    <w:p w:rsidR="009B73DF" w:rsidRPr="00427E48" w:rsidRDefault="009B73DF" w:rsidP="009B73DF">
      <w:pPr>
        <w:spacing w:after="0" w:line="360" w:lineRule="auto"/>
        <w:jc w:val="center"/>
        <w:rPr>
          <w:rFonts w:ascii="Times New Roman" w:hAnsi="Times New Roman" w:cs="Times New Roman"/>
        </w:rPr>
      </w:pPr>
      <w:proofErr w:type="gramStart"/>
      <w:r w:rsidRPr="00427E48">
        <w:rPr>
          <w:rFonts w:ascii="Times New Roman" w:hAnsi="Times New Roman" w:cs="Times New Roman"/>
        </w:rPr>
        <w:t>Fig 2.</w:t>
      </w:r>
      <w:proofErr w:type="gramEnd"/>
      <w:r w:rsidRPr="00427E48">
        <w:rPr>
          <w:rFonts w:ascii="Times New Roman" w:hAnsi="Times New Roman" w:cs="Times New Roman"/>
        </w:rPr>
        <w:t> Contour plot of combined effects of extraction time and liquid/solid ratio on the total content of nicotine</w:t>
      </w:r>
    </w:p>
    <w:p w:rsidR="003B2594" w:rsidRPr="00CB0894" w:rsidRDefault="000B624C" w:rsidP="00BF3268">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Total </w:t>
      </w:r>
      <w:proofErr w:type="spellStart"/>
      <w:r w:rsidRPr="00427E48">
        <w:rPr>
          <w:rFonts w:ascii="Times New Roman" w:hAnsi="Times New Roman" w:cs="Times New Roman"/>
          <w:sz w:val="24"/>
          <w:szCs w:val="24"/>
        </w:rPr>
        <w:t>polyphenols</w:t>
      </w:r>
      <w:proofErr w:type="spellEnd"/>
      <w:r w:rsidRPr="00427E48">
        <w:rPr>
          <w:rFonts w:ascii="Times New Roman" w:hAnsi="Times New Roman" w:cs="Times New Roman"/>
          <w:sz w:val="24"/>
          <w:szCs w:val="24"/>
        </w:rPr>
        <w:t xml:space="preserve"> and nicotine content were increasing with an increase of the extraction time from 30</w:t>
      </w:r>
      <w:r w:rsidR="00EB66B8" w:rsidRPr="00427E48">
        <w:rPr>
          <w:rFonts w:ascii="Times New Roman" w:hAnsi="Times New Roman" w:cs="Times New Roman"/>
          <w:sz w:val="24"/>
          <w:szCs w:val="24"/>
        </w:rPr>
        <w:t xml:space="preserve"> s</w:t>
      </w:r>
      <w:r w:rsidRPr="00427E48">
        <w:rPr>
          <w:rFonts w:ascii="Times New Roman" w:hAnsi="Times New Roman" w:cs="Times New Roman"/>
          <w:sz w:val="24"/>
          <w:szCs w:val="24"/>
        </w:rPr>
        <w:t xml:space="preserve"> to 60 s, and decrease when the values of this parameter ranged from 60</w:t>
      </w:r>
      <w:r w:rsidR="00EB66B8" w:rsidRPr="00427E48">
        <w:rPr>
          <w:rFonts w:ascii="Times New Roman" w:hAnsi="Times New Roman" w:cs="Times New Roman"/>
          <w:sz w:val="24"/>
          <w:szCs w:val="24"/>
        </w:rPr>
        <w:t xml:space="preserve"> s</w:t>
      </w:r>
      <w:r w:rsidRPr="00427E48">
        <w:rPr>
          <w:rFonts w:ascii="Times New Roman" w:hAnsi="Times New Roman" w:cs="Times New Roman"/>
          <w:sz w:val="24"/>
          <w:szCs w:val="24"/>
        </w:rPr>
        <w:t xml:space="preserve"> to 90 s. </w:t>
      </w:r>
      <w:r w:rsidR="00395892" w:rsidRPr="00427E48">
        <w:rPr>
          <w:rFonts w:ascii="Times New Roman" w:hAnsi="Times New Roman" w:cs="Times New Roman"/>
          <w:sz w:val="24"/>
          <w:szCs w:val="24"/>
        </w:rPr>
        <w:t xml:space="preserve">Such </w:t>
      </w:r>
      <w:r w:rsidR="00395892" w:rsidRPr="00427E48">
        <w:rPr>
          <w:rFonts w:ascii="Times New Roman" w:hAnsi="Times New Roman" w:cs="Times New Roman"/>
          <w:sz w:val="24"/>
          <w:szCs w:val="24"/>
        </w:rPr>
        <w:lastRenderedPageBreak/>
        <w:t>a behavior related to the extraction time duration, meaning to the decrease of TPC and nicotine when the sample</w:t>
      </w:r>
      <w:r w:rsidR="009A6C64" w:rsidRPr="00427E48">
        <w:rPr>
          <w:rFonts w:ascii="Times New Roman" w:hAnsi="Times New Roman" w:cs="Times New Roman"/>
          <w:sz w:val="24"/>
          <w:szCs w:val="24"/>
        </w:rPr>
        <w:t xml:space="preserve"> was extracted longer than 60 s</w:t>
      </w:r>
      <w:bookmarkStart w:id="3" w:name="_GoBack"/>
      <w:bookmarkEnd w:id="3"/>
      <w:r w:rsidR="00395892" w:rsidRPr="00427E48">
        <w:rPr>
          <w:rFonts w:ascii="Times New Roman" w:hAnsi="Times New Roman" w:cs="Times New Roman"/>
          <w:sz w:val="24"/>
          <w:szCs w:val="24"/>
        </w:rPr>
        <w:t xml:space="preserve">, may be explained by the microwave effect on bioactive compounds. More precisely, the relatively high wattage and high temperature during the longer exposure of the sample could disrupt </w:t>
      </w:r>
      <w:r w:rsidR="00BC2425">
        <w:rPr>
          <w:rFonts w:ascii="Times New Roman" w:hAnsi="Times New Roman" w:cs="Times New Roman"/>
          <w:sz w:val="24"/>
          <w:szCs w:val="24"/>
        </w:rPr>
        <w:t xml:space="preserve">the structure of </w:t>
      </w:r>
      <w:proofErr w:type="spellStart"/>
      <w:r w:rsidR="00BC2425">
        <w:rPr>
          <w:rFonts w:ascii="Times New Roman" w:hAnsi="Times New Roman" w:cs="Times New Roman"/>
          <w:sz w:val="24"/>
          <w:szCs w:val="24"/>
        </w:rPr>
        <w:t>polyphenols</w:t>
      </w:r>
      <w:proofErr w:type="spellEnd"/>
      <w:r w:rsidR="00BC2425">
        <w:rPr>
          <w:rFonts w:ascii="Times New Roman" w:hAnsi="Times New Roman" w:cs="Times New Roman"/>
          <w:sz w:val="24"/>
          <w:szCs w:val="24"/>
        </w:rPr>
        <w:t xml:space="preserve"> and nicotine </w:t>
      </w:r>
      <w:r w:rsidR="00395892" w:rsidRPr="00427E48">
        <w:rPr>
          <w:rFonts w:ascii="Times New Roman" w:hAnsi="Times New Roman" w:cs="Times New Roman"/>
          <w:sz w:val="24"/>
          <w:szCs w:val="24"/>
        </w:rPr>
        <w:t>and thus r</w:t>
      </w:r>
      <w:r w:rsidR="00BC2425">
        <w:rPr>
          <w:rFonts w:ascii="Times New Roman" w:hAnsi="Times New Roman" w:cs="Times New Roman"/>
          <w:sz w:val="24"/>
          <w:szCs w:val="24"/>
        </w:rPr>
        <w:t>educe the extraction efficiency</w:t>
      </w:r>
      <w:r w:rsidR="00BC2425">
        <w:rPr>
          <w:rFonts w:ascii="Times New Roman" w:hAnsi="Times New Roman" w:cs="Times New Roman"/>
          <w:sz w:val="24"/>
          <w:szCs w:val="24"/>
          <w:vertAlign w:val="superscript"/>
        </w:rPr>
        <w:t>14</w:t>
      </w:r>
      <w:proofErr w:type="gramStart"/>
      <w:r w:rsidR="00CB0894">
        <w:rPr>
          <w:rFonts w:ascii="Times New Roman" w:hAnsi="Times New Roman" w:cs="Times New Roman"/>
          <w:sz w:val="24"/>
          <w:szCs w:val="24"/>
          <w:vertAlign w:val="superscript"/>
        </w:rPr>
        <w:t>,18</w:t>
      </w:r>
      <w:proofErr w:type="gramEnd"/>
      <w:r w:rsidR="00CB0894">
        <w:rPr>
          <w:rFonts w:ascii="Times New Roman" w:hAnsi="Times New Roman" w:cs="Times New Roman"/>
          <w:sz w:val="24"/>
          <w:szCs w:val="24"/>
        </w:rPr>
        <w:t>.</w:t>
      </w:r>
    </w:p>
    <w:p w:rsidR="00CD3D5D" w:rsidRPr="00427E48" w:rsidRDefault="000B624C" w:rsidP="00BF3268">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When the parameter liquid/solid ratio was observing, both responses were also shown similar behavior. Total </w:t>
      </w:r>
      <w:proofErr w:type="spellStart"/>
      <w:r w:rsidRPr="00427E48">
        <w:rPr>
          <w:rFonts w:ascii="Times New Roman" w:hAnsi="Times New Roman" w:cs="Times New Roman"/>
          <w:sz w:val="24"/>
          <w:szCs w:val="24"/>
        </w:rPr>
        <w:t>polyphenols</w:t>
      </w:r>
      <w:proofErr w:type="spellEnd"/>
      <w:r w:rsidRPr="00427E48">
        <w:rPr>
          <w:rFonts w:ascii="Times New Roman" w:hAnsi="Times New Roman" w:cs="Times New Roman"/>
          <w:sz w:val="24"/>
          <w:szCs w:val="24"/>
        </w:rPr>
        <w:t xml:space="preserve"> and nicotine content were increasing with increase of this parameter in</w:t>
      </w:r>
      <w:r w:rsidR="00EB66B8" w:rsidRPr="00427E48">
        <w:rPr>
          <w:rFonts w:ascii="Times New Roman" w:hAnsi="Times New Roman" w:cs="Times New Roman"/>
          <w:sz w:val="24"/>
          <w:szCs w:val="24"/>
        </w:rPr>
        <w:t xml:space="preserve"> the range of about 25-</w:t>
      </w:r>
      <w:r w:rsidRPr="00427E48">
        <w:rPr>
          <w:rFonts w:ascii="Times New Roman" w:hAnsi="Times New Roman" w:cs="Times New Roman"/>
          <w:sz w:val="24"/>
          <w:szCs w:val="24"/>
        </w:rPr>
        <w:t>35 m</w:t>
      </w:r>
      <w:r w:rsidR="00905D0B" w:rsidRPr="00427E48">
        <w:rPr>
          <w:rFonts w:ascii="Times New Roman" w:hAnsi="Times New Roman" w:cs="Times New Roman"/>
          <w:sz w:val="24"/>
          <w:szCs w:val="24"/>
        </w:rPr>
        <w:t xml:space="preserve">l </w:t>
      </w:r>
      <w:r w:rsidRPr="00427E48">
        <w:rPr>
          <w:rFonts w:ascii="Times New Roman" w:hAnsi="Times New Roman" w:cs="Times New Roman"/>
          <w:sz w:val="24"/>
          <w:szCs w:val="24"/>
        </w:rPr>
        <w:t>g</w:t>
      </w:r>
      <w:r w:rsidR="00905D0B" w:rsidRPr="00427E48">
        <w:rPr>
          <w:rFonts w:ascii="Times New Roman" w:hAnsi="Times New Roman" w:cs="Times New Roman"/>
          <w:sz w:val="24"/>
          <w:szCs w:val="24"/>
          <w:vertAlign w:val="superscript"/>
        </w:rPr>
        <w:t>-1</w:t>
      </w:r>
      <w:r w:rsidRPr="00427E48">
        <w:rPr>
          <w:rFonts w:ascii="Times New Roman" w:hAnsi="Times New Roman" w:cs="Times New Roman"/>
          <w:sz w:val="24"/>
          <w:szCs w:val="24"/>
        </w:rPr>
        <w:t xml:space="preserve"> (Fig.1</w:t>
      </w:r>
      <w:r w:rsidR="005A4B0B" w:rsidRPr="00427E48">
        <w:rPr>
          <w:rFonts w:ascii="Times New Roman" w:hAnsi="Times New Roman" w:cs="Times New Roman"/>
          <w:sz w:val="24"/>
          <w:szCs w:val="24"/>
        </w:rPr>
        <w:t xml:space="preserve"> and 2</w:t>
      </w:r>
      <w:r w:rsidRPr="00427E48">
        <w:rPr>
          <w:rFonts w:ascii="Times New Roman" w:hAnsi="Times New Roman" w:cs="Times New Roman"/>
          <w:sz w:val="24"/>
          <w:szCs w:val="24"/>
        </w:rPr>
        <w:t xml:space="preserve">). </w:t>
      </w:r>
      <w:r w:rsidR="007F6BE7" w:rsidRPr="00427E48">
        <w:rPr>
          <w:rFonts w:ascii="Times New Roman" w:hAnsi="Times New Roman" w:cs="Times New Roman"/>
          <w:sz w:val="24"/>
          <w:szCs w:val="24"/>
        </w:rPr>
        <w:t>That means that the sample is in the optimal dose with the volume of the solvent, allowing the extraction of maximal quantities of bioactive compounds. Lower values of liquid/solid ratio probably mean that insufficiently solvent volume was added in the reaction system, thus was disabled to exploit the whole solid sample and extract more compounds of interest. On the other side, higher values of liquid/solid ratio (greater than 35 ml g</w:t>
      </w:r>
      <w:r w:rsidR="007F6BE7" w:rsidRPr="00427E48">
        <w:rPr>
          <w:rFonts w:ascii="Times New Roman" w:hAnsi="Times New Roman" w:cs="Times New Roman"/>
          <w:sz w:val="24"/>
          <w:szCs w:val="24"/>
          <w:vertAlign w:val="superscript"/>
        </w:rPr>
        <w:t>-1</w:t>
      </w:r>
      <w:r w:rsidR="007F6BE7" w:rsidRPr="00427E48">
        <w:rPr>
          <w:rFonts w:ascii="Times New Roman" w:hAnsi="Times New Roman" w:cs="Times New Roman"/>
          <w:sz w:val="24"/>
          <w:szCs w:val="24"/>
        </w:rPr>
        <w:t xml:space="preserve">) may be referred to solid particles aggregation, disabling the solvent access to </w:t>
      </w:r>
      <w:r w:rsidR="00D7474A" w:rsidRPr="00427E48">
        <w:rPr>
          <w:rFonts w:ascii="Times New Roman" w:hAnsi="Times New Roman" w:cs="Times New Roman"/>
          <w:sz w:val="24"/>
          <w:szCs w:val="24"/>
        </w:rPr>
        <w:t>these parts</w:t>
      </w:r>
      <w:r w:rsidR="007F6BE7" w:rsidRPr="00427E48">
        <w:rPr>
          <w:rFonts w:ascii="Times New Roman" w:hAnsi="Times New Roman" w:cs="Times New Roman"/>
          <w:sz w:val="24"/>
          <w:szCs w:val="24"/>
        </w:rPr>
        <w:t xml:space="preserve"> of the sample and hindering the extraction process.</w:t>
      </w:r>
      <w:r w:rsidR="00D7474A" w:rsidRPr="00427E48">
        <w:rPr>
          <w:rFonts w:ascii="Times New Roman" w:hAnsi="Times New Roman" w:cs="Times New Roman"/>
          <w:sz w:val="24"/>
          <w:szCs w:val="24"/>
        </w:rPr>
        <w:t xml:space="preserve"> </w:t>
      </w:r>
    </w:p>
    <w:p w:rsidR="00BF3268" w:rsidRPr="00427E48" w:rsidRDefault="000B624C" w:rsidP="00BF3268">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The </w:t>
      </w:r>
      <w:r w:rsidR="00CD3D5D" w:rsidRPr="00427E48">
        <w:rPr>
          <w:rFonts w:ascii="Times New Roman" w:hAnsi="Times New Roman" w:cs="Times New Roman"/>
          <w:sz w:val="24"/>
          <w:szCs w:val="24"/>
        </w:rPr>
        <w:t>extraction of bioactive</w:t>
      </w:r>
      <w:r w:rsidRPr="00427E48">
        <w:rPr>
          <w:rFonts w:ascii="Times New Roman" w:hAnsi="Times New Roman" w:cs="Times New Roman"/>
          <w:sz w:val="24"/>
          <w:szCs w:val="24"/>
        </w:rPr>
        <w:t xml:space="preserve"> compounds of interest was done in distillate water because the applied analytical method for the determination of the nicotine content is sensitive to solvents such as eth</w:t>
      </w:r>
      <w:r w:rsidR="00983CD4" w:rsidRPr="00427E48">
        <w:rPr>
          <w:rFonts w:ascii="Times New Roman" w:hAnsi="Times New Roman" w:cs="Times New Roman"/>
          <w:sz w:val="24"/>
          <w:szCs w:val="24"/>
        </w:rPr>
        <w:t xml:space="preserve">anol, </w:t>
      </w:r>
      <w:r w:rsidRPr="00427E48">
        <w:rPr>
          <w:rFonts w:ascii="Times New Roman" w:hAnsi="Times New Roman" w:cs="Times New Roman"/>
          <w:sz w:val="24"/>
          <w:szCs w:val="24"/>
        </w:rPr>
        <w:t>methanol</w:t>
      </w:r>
      <w:r w:rsidR="00983CD4" w:rsidRPr="00427E48">
        <w:rPr>
          <w:rFonts w:ascii="Times New Roman" w:hAnsi="Times New Roman" w:cs="Times New Roman"/>
          <w:sz w:val="24"/>
          <w:szCs w:val="24"/>
        </w:rPr>
        <w:t xml:space="preserve"> and acetone</w:t>
      </w:r>
      <w:r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r w:rsidR="003A5927" w:rsidRPr="00427E48">
        <w:rPr>
          <w:rFonts w:ascii="Times New Roman" w:hAnsi="Times New Roman" w:cs="Times New Roman"/>
          <w:sz w:val="24"/>
          <w:szCs w:val="24"/>
        </w:rPr>
        <w:t xml:space="preserve">Previously in </w:t>
      </w:r>
      <w:r w:rsidR="00EE78EF" w:rsidRPr="00427E48">
        <w:rPr>
          <w:rFonts w:ascii="Times New Roman" w:hAnsi="Times New Roman" w:cs="Times New Roman"/>
          <w:sz w:val="24"/>
          <w:szCs w:val="24"/>
        </w:rPr>
        <w:t xml:space="preserve">the </w:t>
      </w:r>
      <w:r w:rsidR="003A5927" w:rsidRPr="00427E48">
        <w:rPr>
          <w:rFonts w:ascii="Times New Roman" w:hAnsi="Times New Roman" w:cs="Times New Roman"/>
          <w:sz w:val="24"/>
          <w:szCs w:val="24"/>
        </w:rPr>
        <w:t>literature</w:t>
      </w:r>
      <w:r w:rsidR="00EE78EF" w:rsidRPr="00427E48">
        <w:rPr>
          <w:rFonts w:ascii="Times New Roman" w:hAnsi="Times New Roman" w:cs="Times New Roman"/>
          <w:sz w:val="24"/>
          <w:szCs w:val="24"/>
        </w:rPr>
        <w:t>,</w:t>
      </w:r>
      <w:r w:rsidR="003A5927" w:rsidRPr="00427E48">
        <w:rPr>
          <w:rFonts w:ascii="Times New Roman" w:hAnsi="Times New Roman" w:cs="Times New Roman"/>
          <w:sz w:val="24"/>
          <w:szCs w:val="24"/>
        </w:rPr>
        <w:t xml:space="preserve"> the </w:t>
      </w:r>
      <w:r w:rsidR="00EE78EF" w:rsidRPr="00427E48">
        <w:rPr>
          <w:rFonts w:ascii="Times New Roman" w:hAnsi="Times New Roman" w:cs="Times New Roman"/>
          <w:sz w:val="24"/>
          <w:szCs w:val="24"/>
        </w:rPr>
        <w:t xml:space="preserve">bioactive compounds were </w:t>
      </w:r>
      <w:r w:rsidR="00983CD4" w:rsidRPr="00427E48">
        <w:rPr>
          <w:rFonts w:ascii="Times New Roman" w:hAnsi="Times New Roman" w:cs="Times New Roman"/>
          <w:sz w:val="24"/>
          <w:szCs w:val="24"/>
        </w:rPr>
        <w:t xml:space="preserve">extracted using </w:t>
      </w:r>
      <w:r w:rsidR="00EE78EF" w:rsidRPr="00427E48">
        <w:rPr>
          <w:rFonts w:ascii="Times New Roman" w:hAnsi="Times New Roman" w:cs="Times New Roman"/>
          <w:sz w:val="24"/>
          <w:szCs w:val="24"/>
        </w:rPr>
        <w:t>various</w:t>
      </w:r>
      <w:r w:rsidR="00983CD4" w:rsidRPr="00427E48">
        <w:rPr>
          <w:rFonts w:ascii="Times New Roman" w:hAnsi="Times New Roman" w:cs="Times New Roman"/>
          <w:sz w:val="24"/>
          <w:szCs w:val="24"/>
        </w:rPr>
        <w:t xml:space="preserve"> solvents</w:t>
      </w:r>
      <w:r w:rsidR="003A5927" w:rsidRPr="00427E48">
        <w:rPr>
          <w:rFonts w:ascii="Times New Roman" w:hAnsi="Times New Roman" w:cs="Times New Roman"/>
          <w:sz w:val="24"/>
          <w:szCs w:val="24"/>
        </w:rPr>
        <w:t xml:space="preserve">: water, </w:t>
      </w:r>
      <w:r w:rsidR="00DA628F" w:rsidRPr="00427E48">
        <w:rPr>
          <w:rFonts w:ascii="Times New Roman" w:hAnsi="Times New Roman" w:cs="Times New Roman"/>
          <w:sz w:val="24"/>
          <w:szCs w:val="24"/>
        </w:rPr>
        <w:t xml:space="preserve">ethanol, methanol, chloroform, </w:t>
      </w:r>
      <w:proofErr w:type="spellStart"/>
      <w:r w:rsidR="00DA628F" w:rsidRPr="00427E48">
        <w:rPr>
          <w:rFonts w:ascii="Times New Roman" w:hAnsi="Times New Roman" w:cs="Times New Roman"/>
          <w:sz w:val="24"/>
          <w:szCs w:val="24"/>
        </w:rPr>
        <w:t>dichloromethanol</w:t>
      </w:r>
      <w:proofErr w:type="spellEnd"/>
      <w:r w:rsidR="00DA628F" w:rsidRPr="00427E48">
        <w:rPr>
          <w:rFonts w:ascii="Times New Roman" w:hAnsi="Times New Roman" w:cs="Times New Roman"/>
          <w:sz w:val="24"/>
          <w:szCs w:val="24"/>
        </w:rPr>
        <w:t>, ether and acetone</w:t>
      </w:r>
      <w:r w:rsidR="00FF0748" w:rsidRPr="00427E48">
        <w:rPr>
          <w:rFonts w:ascii="Times New Roman" w:hAnsi="Times New Roman" w:cs="Times New Roman"/>
          <w:sz w:val="24"/>
          <w:szCs w:val="24"/>
        </w:rPr>
        <w:t>. The efficiency of the extraction method mainly depends on the choice of the solvents</w:t>
      </w:r>
      <w:r w:rsidR="00F54684" w:rsidRPr="00427E48">
        <w:rPr>
          <w:rFonts w:ascii="Times New Roman" w:hAnsi="Times New Roman" w:cs="Times New Roman"/>
          <w:sz w:val="24"/>
          <w:szCs w:val="24"/>
          <w:vertAlign w:val="superscript"/>
        </w:rPr>
        <w:t>1</w:t>
      </w:r>
      <w:r w:rsidR="00CB0894">
        <w:rPr>
          <w:rFonts w:ascii="Times New Roman" w:hAnsi="Times New Roman" w:cs="Times New Roman"/>
          <w:sz w:val="24"/>
          <w:szCs w:val="24"/>
          <w:vertAlign w:val="superscript"/>
        </w:rPr>
        <w:t>9</w:t>
      </w:r>
      <w:r w:rsidR="00DA628F" w:rsidRPr="00427E48">
        <w:rPr>
          <w:rFonts w:ascii="Times New Roman" w:hAnsi="Times New Roman" w:cs="Times New Roman"/>
          <w:sz w:val="24"/>
          <w:szCs w:val="24"/>
        </w:rPr>
        <w:t>.</w:t>
      </w:r>
    </w:p>
    <w:p w:rsidR="0063075A" w:rsidRPr="00427E48" w:rsidRDefault="00CB2B7E" w:rsidP="00BF3268">
      <w:pPr>
        <w:spacing w:after="0" w:line="360" w:lineRule="auto"/>
        <w:rPr>
          <w:rFonts w:ascii="Times New Roman" w:hAnsi="Times New Roman" w:cs="Times New Roman"/>
          <w:sz w:val="24"/>
          <w:szCs w:val="24"/>
        </w:rPr>
      </w:pPr>
      <w:r w:rsidRPr="00427E48">
        <w:rPr>
          <w:rFonts w:ascii="Times New Roman" w:hAnsi="Times New Roman" w:cs="Times New Roman"/>
          <w:sz w:val="24"/>
          <w:szCs w:val="24"/>
        </w:rPr>
        <w:t>According to literature</w:t>
      </w:r>
      <w:r w:rsidR="001C07A7" w:rsidRPr="00427E48">
        <w:rPr>
          <w:rFonts w:ascii="Times New Roman" w:hAnsi="Times New Roman" w:cs="Times New Roman"/>
          <w:sz w:val="24"/>
          <w:szCs w:val="24"/>
        </w:rPr>
        <w:t>,</w:t>
      </w:r>
      <w:r w:rsidRPr="00427E48">
        <w:rPr>
          <w:rFonts w:ascii="Times New Roman" w:hAnsi="Times New Roman" w:cs="Times New Roman"/>
          <w:sz w:val="24"/>
          <w:szCs w:val="24"/>
        </w:rPr>
        <w:t xml:space="preserve"> different </w:t>
      </w:r>
      <w:proofErr w:type="spellStart"/>
      <w:r w:rsidRPr="00427E48">
        <w:rPr>
          <w:rFonts w:ascii="Times New Roman" w:hAnsi="Times New Roman" w:cs="Times New Roman"/>
          <w:sz w:val="24"/>
          <w:szCs w:val="24"/>
        </w:rPr>
        <w:t>lignocellulosic</w:t>
      </w:r>
      <w:proofErr w:type="spellEnd"/>
      <w:r w:rsidRPr="00427E48">
        <w:rPr>
          <w:rFonts w:ascii="Times New Roman" w:hAnsi="Times New Roman" w:cs="Times New Roman"/>
          <w:sz w:val="24"/>
          <w:szCs w:val="24"/>
        </w:rPr>
        <w:t xml:space="preserve"> materials were used in the extraction process of </w:t>
      </w:r>
      <w:proofErr w:type="spellStart"/>
      <w:r w:rsidRPr="00427E48">
        <w:rPr>
          <w:rFonts w:ascii="Times New Roman" w:hAnsi="Times New Roman" w:cs="Times New Roman"/>
          <w:sz w:val="24"/>
          <w:szCs w:val="24"/>
        </w:rPr>
        <w:t>polyphenols</w:t>
      </w:r>
      <w:proofErr w:type="spellEnd"/>
      <w:r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r w:rsidR="003C4D19" w:rsidRPr="00427E48">
        <w:rPr>
          <w:rFonts w:ascii="Times New Roman" w:hAnsi="Times New Roman" w:cs="Times New Roman"/>
          <w:sz w:val="24"/>
          <w:szCs w:val="24"/>
        </w:rPr>
        <w:t xml:space="preserve">Singh </w:t>
      </w:r>
      <w:r w:rsidR="003B0D01" w:rsidRPr="00427E48">
        <w:rPr>
          <w:rFonts w:ascii="Times New Roman" w:hAnsi="Times New Roman" w:cs="Times New Roman"/>
          <w:sz w:val="24"/>
          <w:szCs w:val="24"/>
        </w:rPr>
        <w:t>and co-workers</w:t>
      </w:r>
      <w:r w:rsidR="00CB0894">
        <w:rPr>
          <w:rFonts w:ascii="Times New Roman" w:hAnsi="Times New Roman" w:cs="Times New Roman"/>
          <w:sz w:val="24"/>
          <w:szCs w:val="24"/>
          <w:vertAlign w:val="superscript"/>
        </w:rPr>
        <w:t>20</w:t>
      </w:r>
      <w:r w:rsidR="00D7474A" w:rsidRPr="00427E48">
        <w:rPr>
          <w:rFonts w:ascii="Times New Roman" w:hAnsi="Times New Roman" w:cs="Times New Roman"/>
          <w:sz w:val="24"/>
          <w:szCs w:val="24"/>
          <w:vertAlign w:val="superscript"/>
        </w:rPr>
        <w:t xml:space="preserve"> </w:t>
      </w:r>
      <w:r w:rsidR="003C4D19" w:rsidRPr="00427E48">
        <w:rPr>
          <w:rFonts w:ascii="Times New Roman" w:hAnsi="Times New Roman" w:cs="Times New Roman"/>
          <w:sz w:val="24"/>
          <w:szCs w:val="24"/>
        </w:rPr>
        <w:t xml:space="preserve">extracted </w:t>
      </w:r>
      <w:proofErr w:type="spellStart"/>
      <w:r w:rsidR="003C4D19" w:rsidRPr="00427E48">
        <w:rPr>
          <w:rFonts w:ascii="Times New Roman" w:hAnsi="Times New Roman" w:cs="Times New Roman"/>
          <w:sz w:val="24"/>
          <w:szCs w:val="24"/>
        </w:rPr>
        <w:t>polyphenols</w:t>
      </w:r>
      <w:proofErr w:type="spellEnd"/>
      <w:r w:rsidR="003C4D19" w:rsidRPr="00427E48">
        <w:rPr>
          <w:rFonts w:ascii="Times New Roman" w:hAnsi="Times New Roman" w:cs="Times New Roman"/>
          <w:sz w:val="24"/>
          <w:szCs w:val="24"/>
        </w:rPr>
        <w:t xml:space="preserve"> from soybean crop (fermented and unfermented by </w:t>
      </w:r>
      <w:proofErr w:type="spellStart"/>
      <w:r w:rsidR="003C4D19" w:rsidRPr="00427E48">
        <w:rPr>
          <w:rFonts w:ascii="Times New Roman" w:hAnsi="Times New Roman" w:cs="Times New Roman"/>
          <w:i/>
          <w:iCs/>
          <w:sz w:val="24"/>
          <w:szCs w:val="24"/>
        </w:rPr>
        <w:t>Trichoderma</w:t>
      </w:r>
      <w:proofErr w:type="spellEnd"/>
      <w:r w:rsidR="00D7474A" w:rsidRPr="00427E48">
        <w:rPr>
          <w:rFonts w:ascii="Times New Roman" w:hAnsi="Times New Roman" w:cs="Times New Roman"/>
          <w:i/>
          <w:iCs/>
          <w:sz w:val="24"/>
          <w:szCs w:val="24"/>
        </w:rPr>
        <w:t xml:space="preserve"> </w:t>
      </w:r>
      <w:proofErr w:type="spellStart"/>
      <w:r w:rsidR="003C4D19" w:rsidRPr="00427E48">
        <w:rPr>
          <w:rFonts w:ascii="Times New Roman" w:hAnsi="Times New Roman" w:cs="Times New Roman"/>
          <w:i/>
          <w:iCs/>
          <w:sz w:val="24"/>
          <w:szCs w:val="24"/>
        </w:rPr>
        <w:t>harzianum</w:t>
      </w:r>
      <w:proofErr w:type="spellEnd"/>
      <w:r w:rsidR="003C4D19" w:rsidRPr="00427E48">
        <w:rPr>
          <w:rFonts w:ascii="Times New Roman" w:hAnsi="Times New Roman" w:cs="Times New Roman"/>
          <w:sz w:val="24"/>
          <w:szCs w:val="24"/>
        </w:rPr>
        <w:t> NBRI-1055) using both water and methanol as solvent.</w:t>
      </w:r>
      <w:r w:rsidR="00905D0B" w:rsidRPr="00427E48">
        <w:rPr>
          <w:rFonts w:ascii="Times New Roman" w:hAnsi="Times New Roman" w:cs="Times New Roman"/>
          <w:sz w:val="24"/>
          <w:szCs w:val="24"/>
        </w:rPr>
        <w:t xml:space="preserve"> Maximum of TPC of 181.32 mg GAL </w:t>
      </w:r>
      <w:r w:rsidR="003C4D19" w:rsidRPr="00427E48">
        <w:rPr>
          <w:rFonts w:ascii="Times New Roman" w:hAnsi="Times New Roman" w:cs="Times New Roman"/>
          <w:sz w:val="24"/>
          <w:szCs w:val="24"/>
        </w:rPr>
        <w:t>g</w:t>
      </w:r>
      <w:r w:rsidR="00905D0B" w:rsidRPr="00427E48">
        <w:rPr>
          <w:rFonts w:ascii="Times New Roman" w:hAnsi="Times New Roman" w:cs="Times New Roman"/>
          <w:sz w:val="24"/>
          <w:szCs w:val="24"/>
          <w:vertAlign w:val="superscript"/>
        </w:rPr>
        <w:t>-1</w:t>
      </w:r>
      <w:r w:rsidR="003C4D19" w:rsidRPr="00427E48">
        <w:rPr>
          <w:rFonts w:ascii="Times New Roman" w:hAnsi="Times New Roman" w:cs="Times New Roman"/>
          <w:sz w:val="24"/>
          <w:szCs w:val="24"/>
        </w:rPr>
        <w:t xml:space="preserve"> was obtained for the fermented sample and with employing of water as solvent. In unfermented samples, </w:t>
      </w:r>
      <w:r w:rsidR="001010BE" w:rsidRPr="00427E48">
        <w:rPr>
          <w:rFonts w:ascii="Times New Roman" w:hAnsi="Times New Roman" w:cs="Times New Roman"/>
          <w:sz w:val="24"/>
          <w:szCs w:val="24"/>
        </w:rPr>
        <w:t xml:space="preserve">using water and methanol, maximum of TPC was 61.16 </w:t>
      </w:r>
      <w:r w:rsidR="00EB66B8" w:rsidRPr="00427E48">
        <w:rPr>
          <w:rFonts w:ascii="Times New Roman" w:hAnsi="Times New Roman" w:cs="Times New Roman"/>
          <w:sz w:val="24"/>
          <w:szCs w:val="24"/>
        </w:rPr>
        <w:t>mg GAL g</w:t>
      </w:r>
      <w:r w:rsidR="00EB66B8" w:rsidRPr="00427E48">
        <w:rPr>
          <w:rFonts w:ascii="Times New Roman" w:hAnsi="Times New Roman" w:cs="Times New Roman"/>
          <w:sz w:val="24"/>
          <w:szCs w:val="24"/>
          <w:vertAlign w:val="superscript"/>
        </w:rPr>
        <w:t>-1</w:t>
      </w:r>
      <w:r w:rsidR="00D7474A" w:rsidRPr="00427E48">
        <w:rPr>
          <w:rFonts w:ascii="Times New Roman" w:hAnsi="Times New Roman" w:cs="Times New Roman"/>
          <w:sz w:val="24"/>
          <w:szCs w:val="24"/>
          <w:vertAlign w:val="superscript"/>
        </w:rPr>
        <w:t xml:space="preserve"> </w:t>
      </w:r>
      <w:r w:rsidR="001010BE" w:rsidRPr="00427E48">
        <w:rPr>
          <w:rFonts w:ascii="Times New Roman" w:hAnsi="Times New Roman" w:cs="Times New Roman"/>
          <w:sz w:val="24"/>
          <w:szCs w:val="24"/>
        </w:rPr>
        <w:t xml:space="preserve">and 67.14 </w:t>
      </w:r>
      <w:r w:rsidR="00905D0B" w:rsidRPr="00427E48">
        <w:rPr>
          <w:rFonts w:ascii="Times New Roman" w:hAnsi="Times New Roman" w:cs="Times New Roman"/>
          <w:sz w:val="24"/>
          <w:szCs w:val="24"/>
        </w:rPr>
        <w:t>mg GAL g</w:t>
      </w:r>
      <w:r w:rsidR="00905D0B" w:rsidRPr="00427E48">
        <w:rPr>
          <w:rFonts w:ascii="Times New Roman" w:hAnsi="Times New Roman" w:cs="Times New Roman"/>
          <w:sz w:val="24"/>
          <w:szCs w:val="24"/>
          <w:vertAlign w:val="superscript"/>
        </w:rPr>
        <w:t>-1</w:t>
      </w:r>
      <w:r w:rsidR="00D7474A" w:rsidRPr="00427E48">
        <w:rPr>
          <w:rFonts w:ascii="Times New Roman" w:hAnsi="Times New Roman" w:cs="Times New Roman"/>
          <w:sz w:val="24"/>
          <w:szCs w:val="24"/>
        </w:rPr>
        <w:t xml:space="preserve"> o</w:t>
      </w:r>
      <w:r w:rsidR="001010BE" w:rsidRPr="00427E48">
        <w:rPr>
          <w:rFonts w:ascii="Times New Roman" w:hAnsi="Times New Roman" w:cs="Times New Roman"/>
          <w:sz w:val="24"/>
          <w:szCs w:val="24"/>
        </w:rPr>
        <w:t>f extract</w:t>
      </w:r>
      <w:r w:rsidR="00CB0894">
        <w:rPr>
          <w:rFonts w:ascii="Times New Roman" w:hAnsi="Times New Roman" w:cs="Times New Roman"/>
          <w:sz w:val="24"/>
          <w:szCs w:val="24"/>
          <w:vertAlign w:val="superscript"/>
        </w:rPr>
        <w:t>20</w:t>
      </w:r>
      <w:r w:rsidR="001010BE"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proofErr w:type="spellStart"/>
      <w:r w:rsidR="00D7474A" w:rsidRPr="00427E48">
        <w:rPr>
          <w:rFonts w:ascii="Times New Roman" w:hAnsi="Times New Roman" w:cs="Times New Roman"/>
          <w:sz w:val="24"/>
          <w:szCs w:val="24"/>
        </w:rPr>
        <w:t>U</w:t>
      </w:r>
      <w:r w:rsidR="00FC3787" w:rsidRPr="00427E48">
        <w:rPr>
          <w:rFonts w:ascii="Times New Roman" w:hAnsi="Times New Roman" w:cs="Times New Roman"/>
          <w:sz w:val="24"/>
          <w:szCs w:val="24"/>
        </w:rPr>
        <w:t>padhyay</w:t>
      </w:r>
      <w:proofErr w:type="spellEnd"/>
      <w:r w:rsidR="00D7474A" w:rsidRPr="00427E48">
        <w:rPr>
          <w:rFonts w:ascii="Times New Roman" w:hAnsi="Times New Roman" w:cs="Times New Roman"/>
          <w:sz w:val="24"/>
          <w:szCs w:val="24"/>
        </w:rPr>
        <w:t xml:space="preserve"> </w:t>
      </w:r>
      <w:r w:rsidRPr="00427E48">
        <w:rPr>
          <w:rFonts w:ascii="Times New Roman" w:hAnsi="Times New Roman" w:cs="Times New Roman"/>
          <w:sz w:val="24"/>
          <w:szCs w:val="24"/>
        </w:rPr>
        <w:t>and co-workers</w:t>
      </w:r>
      <w:r w:rsidR="00CB0894">
        <w:rPr>
          <w:rFonts w:ascii="Times New Roman" w:hAnsi="Times New Roman" w:cs="Times New Roman"/>
          <w:sz w:val="24"/>
          <w:szCs w:val="24"/>
          <w:vertAlign w:val="superscript"/>
        </w:rPr>
        <w:t>18</w:t>
      </w:r>
      <w:r w:rsidR="00D7474A" w:rsidRPr="00427E48">
        <w:rPr>
          <w:rFonts w:ascii="Times New Roman" w:hAnsi="Times New Roman" w:cs="Times New Roman"/>
          <w:sz w:val="24"/>
          <w:szCs w:val="24"/>
          <w:vertAlign w:val="superscript"/>
        </w:rPr>
        <w:t xml:space="preserve"> </w:t>
      </w:r>
      <w:r w:rsidR="00FC3787" w:rsidRPr="00427E48">
        <w:rPr>
          <w:rFonts w:ascii="Times New Roman" w:hAnsi="Times New Roman" w:cs="Times New Roman"/>
          <w:sz w:val="24"/>
          <w:szCs w:val="24"/>
        </w:rPr>
        <w:t xml:space="preserve">investigated the MAE for the isolation of </w:t>
      </w:r>
      <w:proofErr w:type="spellStart"/>
      <w:r w:rsidR="00FC3787" w:rsidRPr="00427E48">
        <w:rPr>
          <w:rFonts w:ascii="Times New Roman" w:hAnsi="Times New Roman" w:cs="Times New Roman"/>
          <w:sz w:val="24"/>
          <w:szCs w:val="24"/>
        </w:rPr>
        <w:t>polyphenols</w:t>
      </w:r>
      <w:proofErr w:type="spellEnd"/>
      <w:r w:rsidR="00FC3787" w:rsidRPr="00427E48">
        <w:rPr>
          <w:rFonts w:ascii="Times New Roman" w:hAnsi="Times New Roman" w:cs="Times New Roman"/>
          <w:sz w:val="24"/>
          <w:szCs w:val="24"/>
        </w:rPr>
        <w:t xml:space="preserve"> from coffee. They achieved optimal conditions during the extraction time of 5 min for the maximum response, which is 5 fold longer than</w:t>
      </w:r>
      <w:r w:rsidR="00D7474A" w:rsidRPr="00427E48">
        <w:rPr>
          <w:rFonts w:ascii="Times New Roman" w:hAnsi="Times New Roman" w:cs="Times New Roman"/>
          <w:sz w:val="24"/>
          <w:szCs w:val="24"/>
        </w:rPr>
        <w:t xml:space="preserve"> </w:t>
      </w:r>
      <w:r w:rsidR="00FC3787" w:rsidRPr="00427E48">
        <w:rPr>
          <w:rFonts w:ascii="Times New Roman" w:hAnsi="Times New Roman" w:cs="Times New Roman"/>
          <w:sz w:val="24"/>
          <w:szCs w:val="24"/>
        </w:rPr>
        <w:t xml:space="preserve">shown in </w:t>
      </w:r>
      <w:r w:rsidR="00D7474A" w:rsidRPr="00427E48">
        <w:rPr>
          <w:rFonts w:ascii="Times New Roman" w:hAnsi="Times New Roman" w:cs="Times New Roman"/>
          <w:sz w:val="24"/>
          <w:szCs w:val="24"/>
        </w:rPr>
        <w:t>this</w:t>
      </w:r>
      <w:r w:rsidR="00FC3787" w:rsidRPr="00427E48">
        <w:rPr>
          <w:rFonts w:ascii="Times New Roman" w:hAnsi="Times New Roman" w:cs="Times New Roman"/>
          <w:sz w:val="24"/>
          <w:szCs w:val="24"/>
        </w:rPr>
        <w:t xml:space="preserve"> study.</w:t>
      </w:r>
      <w:r w:rsidR="00D7474A" w:rsidRPr="00427E48">
        <w:rPr>
          <w:rFonts w:ascii="Times New Roman" w:hAnsi="Times New Roman" w:cs="Times New Roman"/>
          <w:sz w:val="24"/>
          <w:szCs w:val="24"/>
        </w:rPr>
        <w:t xml:space="preserve"> </w:t>
      </w:r>
      <w:r w:rsidR="0063075A" w:rsidRPr="00427E48">
        <w:rPr>
          <w:rFonts w:ascii="Times New Roman" w:hAnsi="Times New Roman" w:cs="Times New Roman"/>
          <w:sz w:val="24"/>
          <w:szCs w:val="24"/>
        </w:rPr>
        <w:t>T</w:t>
      </w:r>
      <w:r w:rsidR="00FC3787" w:rsidRPr="00427E48">
        <w:rPr>
          <w:rFonts w:ascii="Times New Roman" w:hAnsi="Times New Roman" w:cs="Times New Roman"/>
          <w:sz w:val="24"/>
          <w:szCs w:val="24"/>
        </w:rPr>
        <w:t xml:space="preserve">hey presented the range of 12–24 </w:t>
      </w:r>
      <w:r w:rsidR="00905D0B" w:rsidRPr="00427E48">
        <w:rPr>
          <w:rFonts w:ascii="Times New Roman" w:hAnsi="Times New Roman" w:cs="Times New Roman"/>
          <w:sz w:val="24"/>
          <w:szCs w:val="24"/>
        </w:rPr>
        <w:t>mg GAL g</w:t>
      </w:r>
      <w:r w:rsidR="00905D0B" w:rsidRPr="00427E48">
        <w:rPr>
          <w:rFonts w:ascii="Times New Roman" w:hAnsi="Times New Roman" w:cs="Times New Roman"/>
          <w:sz w:val="24"/>
          <w:szCs w:val="24"/>
          <w:vertAlign w:val="superscript"/>
        </w:rPr>
        <w:t>-1</w:t>
      </w:r>
      <w:r w:rsidR="00D7474A" w:rsidRPr="00427E48">
        <w:rPr>
          <w:rFonts w:ascii="Times New Roman" w:hAnsi="Times New Roman" w:cs="Times New Roman"/>
          <w:sz w:val="24"/>
          <w:szCs w:val="24"/>
          <w:vertAlign w:val="superscript"/>
        </w:rPr>
        <w:t xml:space="preserve"> </w:t>
      </w:r>
      <w:r w:rsidR="00FC3787" w:rsidRPr="00427E48">
        <w:rPr>
          <w:rFonts w:ascii="Times New Roman" w:hAnsi="Times New Roman" w:cs="Times New Roman"/>
          <w:sz w:val="24"/>
          <w:szCs w:val="24"/>
        </w:rPr>
        <w:t xml:space="preserve">in aqueous extracts under the </w:t>
      </w:r>
      <w:r w:rsidR="0063075A" w:rsidRPr="00427E48">
        <w:rPr>
          <w:rFonts w:ascii="Times New Roman" w:hAnsi="Times New Roman" w:cs="Times New Roman"/>
          <w:sz w:val="24"/>
          <w:szCs w:val="24"/>
        </w:rPr>
        <w:t xml:space="preserve">estimated extraction conditions, whereas the TPC in alcoholic extracts was even lower and ranged of 10–17 </w:t>
      </w:r>
      <w:r w:rsidR="00905D0B" w:rsidRPr="00427E48">
        <w:rPr>
          <w:rFonts w:ascii="Times New Roman" w:hAnsi="Times New Roman" w:cs="Times New Roman"/>
          <w:sz w:val="24"/>
          <w:szCs w:val="24"/>
        </w:rPr>
        <w:t>mg GAL g</w:t>
      </w:r>
      <w:r w:rsidR="00905D0B" w:rsidRPr="00427E48">
        <w:rPr>
          <w:rFonts w:ascii="Times New Roman" w:hAnsi="Times New Roman" w:cs="Times New Roman"/>
          <w:sz w:val="24"/>
          <w:szCs w:val="24"/>
          <w:vertAlign w:val="superscript"/>
        </w:rPr>
        <w:t>-1</w:t>
      </w:r>
      <w:r w:rsidR="0063075A"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r w:rsidR="0063075A" w:rsidRPr="00427E48">
        <w:rPr>
          <w:rFonts w:ascii="Times New Roman" w:hAnsi="Times New Roman" w:cs="Times New Roman"/>
          <w:sz w:val="24"/>
          <w:szCs w:val="24"/>
        </w:rPr>
        <w:t>The applied power of microwave was also higher</w:t>
      </w:r>
      <w:r w:rsidR="00CB0894">
        <w:rPr>
          <w:rFonts w:ascii="Times New Roman" w:hAnsi="Times New Roman" w:cs="Times New Roman"/>
          <w:sz w:val="24"/>
          <w:szCs w:val="24"/>
          <w:vertAlign w:val="superscript"/>
        </w:rPr>
        <w:t>18</w:t>
      </w:r>
      <w:r w:rsidR="0063075A" w:rsidRPr="00427E48">
        <w:rPr>
          <w:rFonts w:ascii="Times New Roman" w:hAnsi="Times New Roman" w:cs="Times New Roman"/>
          <w:sz w:val="24"/>
          <w:szCs w:val="24"/>
        </w:rPr>
        <w:t>.</w:t>
      </w:r>
    </w:p>
    <w:p w:rsidR="00036A7A" w:rsidRPr="00427E48" w:rsidRDefault="001C07A7" w:rsidP="00036A7A">
      <w:pPr>
        <w:spacing w:after="0" w:line="360" w:lineRule="auto"/>
        <w:jc w:val="both"/>
        <w:rPr>
          <w:rFonts w:ascii="Times New Roman" w:hAnsi="Times New Roman" w:cs="Times New Roman"/>
          <w:sz w:val="24"/>
          <w:szCs w:val="24"/>
        </w:rPr>
      </w:pPr>
      <w:r w:rsidRPr="00427E48">
        <w:rPr>
          <w:rFonts w:ascii="Times New Roman" w:hAnsi="Times New Roman" w:cs="Times New Roman"/>
          <w:sz w:val="24"/>
          <w:szCs w:val="24"/>
        </w:rPr>
        <w:lastRenderedPageBreak/>
        <w:t xml:space="preserve">In the study of </w:t>
      </w:r>
      <w:r w:rsidRPr="00427E48">
        <w:rPr>
          <w:rFonts w:ascii="Times New Roman" w:hAnsi="Times New Roman" w:cs="Times New Roman"/>
          <w:bCs/>
          <w:sz w:val="24"/>
          <w:szCs w:val="24"/>
        </w:rPr>
        <w:t>Ruiz-Rodriguez</w:t>
      </w:r>
      <w:r w:rsidR="003D635B" w:rsidRPr="00427E48">
        <w:rPr>
          <w:rFonts w:ascii="Times New Roman" w:hAnsi="Times New Roman" w:cs="Times New Roman"/>
          <w:bCs/>
          <w:sz w:val="24"/>
          <w:szCs w:val="24"/>
          <w:vertAlign w:val="superscript"/>
        </w:rPr>
        <w:t>2</w:t>
      </w:r>
      <w:r w:rsidR="00232AD1" w:rsidRPr="00427E48">
        <w:rPr>
          <w:rFonts w:ascii="Times New Roman" w:hAnsi="Times New Roman" w:cs="Times New Roman"/>
          <w:bCs/>
          <w:sz w:val="24"/>
          <w:szCs w:val="24"/>
          <w:vertAlign w:val="superscript"/>
        </w:rPr>
        <w:t>1</w:t>
      </w:r>
      <w:r w:rsidR="00D7474A" w:rsidRPr="00427E48">
        <w:rPr>
          <w:rFonts w:ascii="Times New Roman" w:hAnsi="Times New Roman" w:cs="Times New Roman"/>
          <w:bCs/>
          <w:sz w:val="24"/>
          <w:szCs w:val="24"/>
          <w:vertAlign w:val="superscript"/>
        </w:rPr>
        <w:t xml:space="preserve"> </w:t>
      </w:r>
      <w:r w:rsidR="00F9450E" w:rsidRPr="00427E48">
        <w:rPr>
          <w:rFonts w:ascii="Times New Roman" w:hAnsi="Times New Roman" w:cs="Times New Roman"/>
          <w:sz w:val="24"/>
          <w:szCs w:val="24"/>
        </w:rPr>
        <w:t>t</w:t>
      </w:r>
      <w:r w:rsidR="00641FF9" w:rsidRPr="00427E48">
        <w:rPr>
          <w:rFonts w:ascii="Times New Roman" w:hAnsi="Times New Roman" w:cs="Times New Roman"/>
          <w:sz w:val="24"/>
          <w:szCs w:val="24"/>
        </w:rPr>
        <w:t xml:space="preserve">he extraction of nicotine by supercritical fluid extraction from tobacco leaves was </w:t>
      </w:r>
      <w:r w:rsidR="00F9450E" w:rsidRPr="00427E48">
        <w:rPr>
          <w:rFonts w:ascii="Times New Roman" w:hAnsi="Times New Roman" w:cs="Times New Roman"/>
          <w:sz w:val="24"/>
          <w:szCs w:val="24"/>
        </w:rPr>
        <w:t>performed, and</w:t>
      </w:r>
      <w:r w:rsidR="00D7474A" w:rsidRPr="00427E48">
        <w:rPr>
          <w:rFonts w:ascii="Times New Roman" w:hAnsi="Times New Roman" w:cs="Times New Roman"/>
          <w:sz w:val="24"/>
          <w:szCs w:val="24"/>
        </w:rPr>
        <w:t xml:space="preserve"> </w:t>
      </w:r>
      <w:r w:rsidR="00641FF9" w:rsidRPr="00427E48">
        <w:rPr>
          <w:rFonts w:ascii="Times New Roman" w:hAnsi="Times New Roman" w:cs="Times New Roman"/>
          <w:sz w:val="24"/>
          <w:szCs w:val="24"/>
        </w:rPr>
        <w:t xml:space="preserve">the content </w:t>
      </w:r>
      <w:r w:rsidR="00F9450E" w:rsidRPr="00427E48">
        <w:rPr>
          <w:rFonts w:ascii="Times New Roman" w:hAnsi="Times New Roman" w:cs="Times New Roman"/>
          <w:sz w:val="24"/>
          <w:szCs w:val="24"/>
        </w:rPr>
        <w:t>was</w:t>
      </w:r>
      <w:r w:rsidR="00641FF9" w:rsidRPr="00427E48">
        <w:rPr>
          <w:rFonts w:ascii="Times New Roman" w:hAnsi="Times New Roman" w:cs="Times New Roman"/>
          <w:sz w:val="24"/>
          <w:szCs w:val="24"/>
        </w:rPr>
        <w:t xml:space="preserve"> rang</w:t>
      </w:r>
      <w:r w:rsidR="00F9450E" w:rsidRPr="00427E48">
        <w:rPr>
          <w:rFonts w:ascii="Times New Roman" w:hAnsi="Times New Roman" w:cs="Times New Roman"/>
          <w:sz w:val="24"/>
          <w:szCs w:val="24"/>
        </w:rPr>
        <w:t>ed</w:t>
      </w:r>
      <w:r w:rsidR="001E6DE7" w:rsidRPr="00427E48">
        <w:rPr>
          <w:rFonts w:ascii="Times New Roman" w:hAnsi="Times New Roman" w:cs="Times New Roman"/>
          <w:sz w:val="24"/>
          <w:szCs w:val="24"/>
        </w:rPr>
        <w:t xml:space="preserve"> from 0.01</w:t>
      </w:r>
      <w:r w:rsidR="00641FF9" w:rsidRPr="00427E48">
        <w:rPr>
          <w:rFonts w:ascii="Times New Roman" w:hAnsi="Times New Roman" w:cs="Times New Roman"/>
          <w:sz w:val="24"/>
          <w:szCs w:val="24"/>
        </w:rPr>
        <w:t xml:space="preserve"> </w:t>
      </w:r>
      <w:r w:rsidR="00F9450E" w:rsidRPr="00427E48">
        <w:rPr>
          <w:rFonts w:ascii="Times New Roman" w:hAnsi="Times New Roman" w:cs="Times New Roman"/>
          <w:sz w:val="24"/>
          <w:szCs w:val="24"/>
        </w:rPr>
        <w:t>-</w:t>
      </w:r>
      <w:r w:rsidR="00641FF9" w:rsidRPr="00427E48">
        <w:rPr>
          <w:rFonts w:ascii="Times New Roman" w:hAnsi="Times New Roman" w:cs="Times New Roman"/>
          <w:sz w:val="24"/>
          <w:szCs w:val="24"/>
        </w:rPr>
        <w:t>0.0</w:t>
      </w:r>
      <w:r w:rsidR="001E6DE7" w:rsidRPr="00427E48">
        <w:rPr>
          <w:rFonts w:ascii="Times New Roman" w:hAnsi="Times New Roman" w:cs="Times New Roman"/>
          <w:sz w:val="24"/>
          <w:szCs w:val="24"/>
        </w:rPr>
        <w:t>5</w:t>
      </w:r>
      <w:r w:rsidR="00641FF9" w:rsidRPr="00427E48">
        <w:rPr>
          <w:rFonts w:ascii="Times New Roman" w:hAnsi="Times New Roman" w:cs="Times New Roman"/>
          <w:sz w:val="24"/>
          <w:szCs w:val="24"/>
        </w:rPr>
        <w:t xml:space="preserve"> mg</w:t>
      </w:r>
      <w:r w:rsidR="00D7474A" w:rsidRPr="00427E48">
        <w:rPr>
          <w:rFonts w:ascii="Times New Roman" w:hAnsi="Times New Roman" w:cs="Times New Roman"/>
          <w:sz w:val="24"/>
          <w:szCs w:val="24"/>
        </w:rPr>
        <w:t xml:space="preserve"> </w:t>
      </w:r>
      <w:r w:rsidR="00641FF9" w:rsidRPr="00427E48">
        <w:rPr>
          <w:rFonts w:ascii="Times New Roman" w:hAnsi="Times New Roman" w:cs="Times New Roman"/>
          <w:sz w:val="24"/>
          <w:szCs w:val="24"/>
        </w:rPr>
        <w:t>mg</w:t>
      </w:r>
      <w:r w:rsidR="00905D0B" w:rsidRPr="00427E48">
        <w:rPr>
          <w:rFonts w:ascii="Times New Roman" w:hAnsi="Times New Roman" w:cs="Times New Roman"/>
          <w:sz w:val="24"/>
          <w:szCs w:val="24"/>
          <w:vertAlign w:val="superscript"/>
        </w:rPr>
        <w:t>-1</w:t>
      </w:r>
      <w:r w:rsidR="00641FF9" w:rsidRPr="00427E48">
        <w:rPr>
          <w:rFonts w:ascii="Times New Roman" w:hAnsi="Times New Roman" w:cs="Times New Roman"/>
          <w:sz w:val="24"/>
          <w:szCs w:val="24"/>
        </w:rPr>
        <w:t xml:space="preserve"> of extract</w:t>
      </w:r>
      <w:r w:rsidR="003D635B"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1</w:t>
      </w:r>
      <w:r w:rsidR="00641FF9"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In this</w:t>
      </w:r>
      <w:r w:rsidR="005A0BBA" w:rsidRPr="00427E48">
        <w:rPr>
          <w:rFonts w:ascii="Times New Roman" w:hAnsi="Times New Roman" w:cs="Times New Roman"/>
          <w:sz w:val="24"/>
          <w:szCs w:val="24"/>
        </w:rPr>
        <w:t xml:space="preserve"> study, the nicotine content was lower and ranged from </w:t>
      </w:r>
      <w:r w:rsidR="00D73615" w:rsidRPr="00427E48">
        <w:rPr>
          <w:rFonts w:ascii="Times New Roman" w:hAnsi="Times New Roman" w:cs="Times New Roman"/>
          <w:sz w:val="24"/>
          <w:szCs w:val="24"/>
        </w:rPr>
        <w:t>0.0</w:t>
      </w:r>
      <w:r w:rsidR="001E6DE7" w:rsidRPr="00427E48">
        <w:rPr>
          <w:rFonts w:ascii="Times New Roman" w:hAnsi="Times New Roman" w:cs="Times New Roman"/>
          <w:sz w:val="24"/>
          <w:szCs w:val="24"/>
        </w:rPr>
        <w:t>07</w:t>
      </w:r>
      <w:r w:rsidR="00D73615" w:rsidRPr="00427E48">
        <w:rPr>
          <w:rFonts w:ascii="Times New Roman" w:hAnsi="Times New Roman" w:cs="Times New Roman"/>
          <w:sz w:val="24"/>
          <w:szCs w:val="24"/>
        </w:rPr>
        <w:t xml:space="preserve"> </w:t>
      </w:r>
      <w:r w:rsidR="00F9450E" w:rsidRPr="00427E48">
        <w:rPr>
          <w:rFonts w:ascii="Times New Roman" w:hAnsi="Times New Roman" w:cs="Times New Roman"/>
          <w:sz w:val="24"/>
          <w:szCs w:val="24"/>
        </w:rPr>
        <w:t xml:space="preserve">- </w:t>
      </w:r>
      <w:r w:rsidR="00D73615" w:rsidRPr="00427E48">
        <w:rPr>
          <w:rFonts w:ascii="Times New Roman" w:hAnsi="Times New Roman" w:cs="Times New Roman"/>
          <w:sz w:val="24"/>
          <w:szCs w:val="24"/>
        </w:rPr>
        <w:t>0.014</w:t>
      </w:r>
      <w:r w:rsidR="00D7474A"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mg</w:t>
      </w:r>
      <w:r w:rsidR="00D7474A"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mg</w:t>
      </w:r>
      <w:r w:rsidR="00905D0B" w:rsidRPr="00427E48">
        <w:rPr>
          <w:rFonts w:ascii="Times New Roman" w:hAnsi="Times New Roman" w:cs="Times New Roman"/>
          <w:sz w:val="24"/>
          <w:szCs w:val="24"/>
          <w:vertAlign w:val="superscript"/>
        </w:rPr>
        <w:t xml:space="preserve">-1 </w:t>
      </w:r>
      <w:r w:rsidR="005A0BBA" w:rsidRPr="00427E48">
        <w:rPr>
          <w:rFonts w:ascii="Times New Roman" w:hAnsi="Times New Roman" w:cs="Times New Roman"/>
          <w:sz w:val="24"/>
          <w:szCs w:val="24"/>
        </w:rPr>
        <w:t>of extract</w:t>
      </w:r>
      <w:r w:rsidR="00F9450E" w:rsidRPr="00427E48">
        <w:rPr>
          <w:rFonts w:ascii="Times New Roman" w:hAnsi="Times New Roman" w:cs="Times New Roman"/>
          <w:sz w:val="24"/>
          <w:szCs w:val="24"/>
        </w:rPr>
        <w:t>, but it should be noted that</w:t>
      </w:r>
      <w:r w:rsidR="00D7474A" w:rsidRPr="00427E48">
        <w:rPr>
          <w:rFonts w:ascii="Times New Roman" w:hAnsi="Times New Roman" w:cs="Times New Roman"/>
          <w:sz w:val="24"/>
          <w:szCs w:val="24"/>
        </w:rPr>
        <w:t xml:space="preserve"> MAE was done using </w:t>
      </w:r>
      <w:r w:rsidR="005A0BBA" w:rsidRPr="00427E48">
        <w:rPr>
          <w:rFonts w:ascii="Times New Roman" w:hAnsi="Times New Roman" w:cs="Times New Roman"/>
          <w:sz w:val="24"/>
          <w:szCs w:val="24"/>
        </w:rPr>
        <w:t>tobacco</w:t>
      </w:r>
      <w:r w:rsidR="00D7474A" w:rsidRPr="00427E48">
        <w:rPr>
          <w:rFonts w:ascii="Times New Roman" w:hAnsi="Times New Roman" w:cs="Times New Roman"/>
          <w:sz w:val="24"/>
          <w:szCs w:val="24"/>
        </w:rPr>
        <w:t xml:space="preserve"> waste</w:t>
      </w:r>
      <w:r w:rsidR="005A0BBA" w:rsidRPr="00427E48">
        <w:rPr>
          <w:rFonts w:ascii="Times New Roman" w:hAnsi="Times New Roman" w:cs="Times New Roman"/>
          <w:sz w:val="24"/>
          <w:szCs w:val="24"/>
        </w:rPr>
        <w:t xml:space="preserve">, </w:t>
      </w:r>
      <w:r w:rsidR="008C20F8" w:rsidRPr="00427E48">
        <w:rPr>
          <w:rFonts w:ascii="Times New Roman" w:hAnsi="Times New Roman" w:cs="Times New Roman"/>
          <w:sz w:val="24"/>
          <w:szCs w:val="24"/>
        </w:rPr>
        <w:t xml:space="preserve">instead </w:t>
      </w:r>
      <w:r w:rsidR="00F9450E" w:rsidRPr="00427E48">
        <w:rPr>
          <w:rFonts w:ascii="Times New Roman" w:hAnsi="Times New Roman" w:cs="Times New Roman"/>
          <w:sz w:val="24"/>
          <w:szCs w:val="24"/>
        </w:rPr>
        <w:t xml:space="preserve">of </w:t>
      </w:r>
      <w:r w:rsidR="008C20F8" w:rsidRPr="00427E48">
        <w:rPr>
          <w:rFonts w:ascii="Times New Roman" w:hAnsi="Times New Roman" w:cs="Times New Roman"/>
          <w:sz w:val="24"/>
          <w:szCs w:val="24"/>
        </w:rPr>
        <w:t xml:space="preserve">tobacco leaves. Optimization of </w:t>
      </w:r>
      <w:r w:rsidR="00F47191" w:rsidRPr="00427E48">
        <w:rPr>
          <w:rFonts w:ascii="Times New Roman" w:hAnsi="Times New Roman" w:cs="Times New Roman"/>
          <w:sz w:val="24"/>
          <w:szCs w:val="24"/>
        </w:rPr>
        <w:t>n</w:t>
      </w:r>
      <w:r w:rsidR="008C20F8" w:rsidRPr="00427E48">
        <w:rPr>
          <w:rFonts w:ascii="Times New Roman" w:hAnsi="Times New Roman" w:cs="Times New Roman"/>
          <w:sz w:val="24"/>
          <w:szCs w:val="24"/>
        </w:rPr>
        <w:t xml:space="preserve">icotine </w:t>
      </w:r>
      <w:r w:rsidR="00F47191" w:rsidRPr="00427E48">
        <w:rPr>
          <w:rFonts w:ascii="Times New Roman" w:hAnsi="Times New Roman" w:cs="Times New Roman"/>
          <w:sz w:val="24"/>
          <w:szCs w:val="24"/>
        </w:rPr>
        <w:t>e</w:t>
      </w:r>
      <w:r w:rsidR="008C20F8" w:rsidRPr="00427E48">
        <w:rPr>
          <w:rFonts w:ascii="Times New Roman" w:hAnsi="Times New Roman" w:cs="Times New Roman"/>
          <w:sz w:val="24"/>
          <w:szCs w:val="24"/>
        </w:rPr>
        <w:t xml:space="preserve">xtraction </w:t>
      </w:r>
      <w:r w:rsidR="00F47191" w:rsidRPr="00427E48">
        <w:rPr>
          <w:rFonts w:ascii="Times New Roman" w:hAnsi="Times New Roman" w:cs="Times New Roman"/>
          <w:sz w:val="24"/>
          <w:szCs w:val="24"/>
        </w:rPr>
        <w:t>from</w:t>
      </w:r>
      <w:r w:rsidR="00D7474A" w:rsidRPr="00427E48">
        <w:rPr>
          <w:rFonts w:ascii="Times New Roman" w:hAnsi="Times New Roman" w:cs="Times New Roman"/>
          <w:sz w:val="24"/>
          <w:szCs w:val="24"/>
        </w:rPr>
        <w:t xml:space="preserve"> </w:t>
      </w:r>
      <w:r w:rsidR="00F47191" w:rsidRPr="00427E48">
        <w:rPr>
          <w:rFonts w:ascii="Times New Roman" w:hAnsi="Times New Roman" w:cs="Times New Roman"/>
          <w:sz w:val="24"/>
          <w:szCs w:val="24"/>
        </w:rPr>
        <w:t>t</w:t>
      </w:r>
      <w:r w:rsidR="008C20F8" w:rsidRPr="00427E48">
        <w:rPr>
          <w:rFonts w:ascii="Times New Roman" w:hAnsi="Times New Roman" w:cs="Times New Roman"/>
          <w:sz w:val="24"/>
          <w:szCs w:val="24"/>
        </w:rPr>
        <w:t xml:space="preserve">obacco </w:t>
      </w:r>
      <w:r w:rsidR="00F47191" w:rsidRPr="00427E48">
        <w:rPr>
          <w:rFonts w:ascii="Times New Roman" w:hAnsi="Times New Roman" w:cs="Times New Roman"/>
          <w:sz w:val="24"/>
          <w:szCs w:val="24"/>
        </w:rPr>
        <w:t>l</w:t>
      </w:r>
      <w:r w:rsidR="008C20F8" w:rsidRPr="00427E48">
        <w:rPr>
          <w:rFonts w:ascii="Times New Roman" w:hAnsi="Times New Roman" w:cs="Times New Roman"/>
          <w:sz w:val="24"/>
          <w:szCs w:val="24"/>
        </w:rPr>
        <w:t>ea</w:t>
      </w:r>
      <w:r w:rsidR="00F47191" w:rsidRPr="00427E48">
        <w:rPr>
          <w:rFonts w:ascii="Times New Roman" w:hAnsi="Times New Roman" w:cs="Times New Roman"/>
          <w:sz w:val="24"/>
          <w:szCs w:val="24"/>
        </w:rPr>
        <w:t>ves using e</w:t>
      </w:r>
      <w:r w:rsidR="008C20F8" w:rsidRPr="00427E48">
        <w:rPr>
          <w:rFonts w:ascii="Times New Roman" w:hAnsi="Times New Roman" w:cs="Times New Roman"/>
          <w:sz w:val="24"/>
          <w:szCs w:val="24"/>
        </w:rPr>
        <w:t xml:space="preserve">ther and </w:t>
      </w:r>
      <w:r w:rsidR="00F47191" w:rsidRPr="00427E48">
        <w:rPr>
          <w:rFonts w:ascii="Times New Roman" w:hAnsi="Times New Roman" w:cs="Times New Roman"/>
          <w:sz w:val="24"/>
          <w:szCs w:val="24"/>
        </w:rPr>
        <w:t>p</w:t>
      </w:r>
      <w:r w:rsidR="008C20F8" w:rsidRPr="00427E48">
        <w:rPr>
          <w:rFonts w:ascii="Times New Roman" w:hAnsi="Times New Roman" w:cs="Times New Roman"/>
          <w:sz w:val="24"/>
          <w:szCs w:val="24"/>
        </w:rPr>
        <w:t xml:space="preserve">etroleum </w:t>
      </w:r>
      <w:r w:rsidR="00F47191" w:rsidRPr="00427E48">
        <w:rPr>
          <w:rFonts w:ascii="Times New Roman" w:hAnsi="Times New Roman" w:cs="Times New Roman"/>
          <w:sz w:val="24"/>
          <w:szCs w:val="24"/>
        </w:rPr>
        <w:t>e</w:t>
      </w:r>
      <w:r w:rsidR="008C20F8" w:rsidRPr="00427E48">
        <w:rPr>
          <w:rFonts w:ascii="Times New Roman" w:hAnsi="Times New Roman" w:cs="Times New Roman"/>
          <w:sz w:val="24"/>
          <w:szCs w:val="24"/>
        </w:rPr>
        <w:t>ther</w:t>
      </w:r>
      <w:r w:rsidR="00F47191" w:rsidRPr="00427E48">
        <w:rPr>
          <w:rFonts w:ascii="Times New Roman" w:hAnsi="Times New Roman" w:cs="Times New Roman"/>
          <w:sz w:val="24"/>
          <w:szCs w:val="24"/>
        </w:rPr>
        <w:t xml:space="preserve"> as solvent was performed by </w:t>
      </w:r>
      <w:proofErr w:type="spellStart"/>
      <w:r w:rsidR="00F47191" w:rsidRPr="00427E48">
        <w:rPr>
          <w:rFonts w:ascii="Times New Roman" w:hAnsi="Times New Roman" w:cs="Times New Roman"/>
          <w:sz w:val="24"/>
          <w:szCs w:val="24"/>
        </w:rPr>
        <w:t>Arie</w:t>
      </w:r>
      <w:proofErr w:type="spellEnd"/>
      <w:r w:rsidR="00D7474A" w:rsidRPr="00427E48">
        <w:rPr>
          <w:rFonts w:ascii="Times New Roman" w:hAnsi="Times New Roman" w:cs="Times New Roman"/>
          <w:sz w:val="24"/>
          <w:szCs w:val="24"/>
        </w:rPr>
        <w:t xml:space="preserve"> </w:t>
      </w:r>
      <w:proofErr w:type="spellStart"/>
      <w:r w:rsidR="00F47191" w:rsidRPr="00427E48">
        <w:rPr>
          <w:rFonts w:ascii="Times New Roman" w:hAnsi="Times New Roman" w:cs="Times New Roman"/>
          <w:sz w:val="24"/>
          <w:szCs w:val="24"/>
        </w:rPr>
        <w:t>Febrianto</w:t>
      </w:r>
      <w:proofErr w:type="spellEnd"/>
      <w:r w:rsidR="00D7474A" w:rsidRPr="00427E48">
        <w:rPr>
          <w:rFonts w:ascii="Times New Roman" w:hAnsi="Times New Roman" w:cs="Times New Roman"/>
          <w:sz w:val="24"/>
          <w:szCs w:val="24"/>
        </w:rPr>
        <w:t xml:space="preserve"> </w:t>
      </w:r>
      <w:proofErr w:type="spellStart"/>
      <w:r w:rsidR="00F47191" w:rsidRPr="00427E48">
        <w:rPr>
          <w:rFonts w:ascii="Times New Roman" w:hAnsi="Times New Roman" w:cs="Times New Roman"/>
          <w:sz w:val="24"/>
          <w:szCs w:val="24"/>
        </w:rPr>
        <w:t>Mulyadi</w:t>
      </w:r>
      <w:proofErr w:type="spellEnd"/>
      <w:r w:rsidR="00F47191" w:rsidRPr="00427E48">
        <w:rPr>
          <w:rFonts w:ascii="Times New Roman" w:hAnsi="Times New Roman" w:cs="Times New Roman"/>
          <w:sz w:val="24"/>
          <w:szCs w:val="24"/>
        </w:rPr>
        <w:t xml:space="preserve"> and co-workers</w:t>
      </w:r>
      <w:r w:rsidR="003D635B"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2</w:t>
      </w:r>
      <w:r w:rsidR="00F47191" w:rsidRPr="00427E48">
        <w:rPr>
          <w:rFonts w:ascii="Times New Roman" w:hAnsi="Times New Roman" w:cs="Times New Roman"/>
          <w:sz w:val="24"/>
          <w:szCs w:val="24"/>
        </w:rPr>
        <w:t xml:space="preserve">. They also used </w:t>
      </w:r>
      <w:r w:rsidR="0007198D" w:rsidRPr="00427E48">
        <w:rPr>
          <w:rFonts w:ascii="Times New Roman" w:hAnsi="Times New Roman" w:cs="Times New Roman"/>
          <w:sz w:val="24"/>
          <w:szCs w:val="24"/>
        </w:rPr>
        <w:t>RSM</w:t>
      </w:r>
      <w:r w:rsidR="00F47191" w:rsidRPr="00427E48">
        <w:rPr>
          <w:rFonts w:ascii="Times New Roman" w:hAnsi="Times New Roman" w:cs="Times New Roman"/>
          <w:sz w:val="24"/>
          <w:szCs w:val="24"/>
        </w:rPr>
        <w:t xml:space="preserve"> for </w:t>
      </w:r>
      <w:r w:rsidR="0007198D" w:rsidRPr="00427E48">
        <w:rPr>
          <w:rFonts w:ascii="Times New Roman" w:hAnsi="Times New Roman" w:cs="Times New Roman"/>
          <w:sz w:val="24"/>
          <w:szCs w:val="24"/>
        </w:rPr>
        <w:t xml:space="preserve">the </w:t>
      </w:r>
      <w:r w:rsidR="00F47191" w:rsidRPr="00427E48">
        <w:rPr>
          <w:rFonts w:ascii="Times New Roman" w:hAnsi="Times New Roman" w:cs="Times New Roman"/>
          <w:sz w:val="24"/>
          <w:szCs w:val="24"/>
        </w:rPr>
        <w:t xml:space="preserve">optimization of </w:t>
      </w:r>
      <w:r w:rsidR="00F9450E" w:rsidRPr="00427E48">
        <w:rPr>
          <w:rFonts w:ascii="Times New Roman" w:hAnsi="Times New Roman" w:cs="Times New Roman"/>
          <w:sz w:val="24"/>
          <w:szCs w:val="24"/>
        </w:rPr>
        <w:t xml:space="preserve">the </w:t>
      </w:r>
      <w:r w:rsidR="00F47191" w:rsidRPr="00427E48">
        <w:rPr>
          <w:rFonts w:ascii="Times New Roman" w:hAnsi="Times New Roman" w:cs="Times New Roman"/>
          <w:sz w:val="24"/>
          <w:szCs w:val="24"/>
        </w:rPr>
        <w:t xml:space="preserve">process and obtained nicotine yield </w:t>
      </w:r>
      <w:r w:rsidR="00F9450E" w:rsidRPr="00427E48">
        <w:rPr>
          <w:rFonts w:ascii="Times New Roman" w:hAnsi="Times New Roman" w:cs="Times New Roman"/>
          <w:sz w:val="24"/>
          <w:szCs w:val="24"/>
        </w:rPr>
        <w:t xml:space="preserve">of </w:t>
      </w:r>
      <w:r w:rsidR="00F47191" w:rsidRPr="00427E48">
        <w:rPr>
          <w:rFonts w:ascii="Times New Roman" w:hAnsi="Times New Roman" w:cs="Times New Roman"/>
          <w:sz w:val="24"/>
          <w:szCs w:val="24"/>
        </w:rPr>
        <w:t>about 5.43%, which is higher tha</w:t>
      </w:r>
      <w:r w:rsidR="001E6DE7" w:rsidRPr="00427E48">
        <w:rPr>
          <w:rFonts w:ascii="Times New Roman" w:hAnsi="Times New Roman" w:cs="Times New Roman"/>
          <w:sz w:val="24"/>
          <w:szCs w:val="24"/>
        </w:rPr>
        <w:t>n in our aquatic extract (0.014</w:t>
      </w:r>
      <w:r w:rsidR="00F47191"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mg</w:t>
      </w:r>
      <w:r w:rsidR="00D7474A"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mg</w:t>
      </w:r>
      <w:r w:rsidR="00905D0B" w:rsidRPr="00427E48">
        <w:rPr>
          <w:rFonts w:ascii="Times New Roman" w:hAnsi="Times New Roman" w:cs="Times New Roman"/>
          <w:sz w:val="24"/>
          <w:szCs w:val="24"/>
          <w:vertAlign w:val="superscript"/>
        </w:rPr>
        <w:t xml:space="preserve">-1 </w:t>
      </w:r>
      <w:r w:rsidR="00D7474A" w:rsidRPr="00427E48">
        <w:rPr>
          <w:rFonts w:ascii="Times New Roman" w:hAnsi="Times New Roman" w:cs="Times New Roman"/>
          <w:sz w:val="24"/>
          <w:szCs w:val="24"/>
        </w:rPr>
        <w:t>of extract or 1.42</w:t>
      </w:r>
      <w:r w:rsidR="00F47191" w:rsidRPr="00427E48">
        <w:rPr>
          <w:rFonts w:ascii="Times New Roman" w:hAnsi="Times New Roman" w:cs="Times New Roman"/>
          <w:sz w:val="24"/>
          <w:szCs w:val="24"/>
        </w:rPr>
        <w:t>%).</w:t>
      </w:r>
      <w:r w:rsidR="00036A7A" w:rsidRPr="00427E48">
        <w:rPr>
          <w:rFonts w:ascii="Times New Roman" w:hAnsi="Times New Roman" w:cs="Times New Roman"/>
          <w:sz w:val="24"/>
          <w:szCs w:val="24"/>
        </w:rPr>
        <w:t>T</w:t>
      </w:r>
      <w:r w:rsidR="00B17BF8" w:rsidRPr="00427E48">
        <w:rPr>
          <w:rFonts w:ascii="Times New Roman" w:hAnsi="Times New Roman" w:cs="Times New Roman"/>
          <w:sz w:val="24"/>
          <w:szCs w:val="24"/>
        </w:rPr>
        <w:t xml:space="preserve">he lower value of the nicotine </w:t>
      </w:r>
      <w:r w:rsidR="00036A7A" w:rsidRPr="00427E48">
        <w:rPr>
          <w:rFonts w:ascii="Times New Roman" w:hAnsi="Times New Roman" w:cs="Times New Roman"/>
          <w:sz w:val="24"/>
          <w:szCs w:val="24"/>
        </w:rPr>
        <w:t xml:space="preserve">content </w:t>
      </w:r>
      <w:r w:rsidR="00B17BF8" w:rsidRPr="00427E48">
        <w:rPr>
          <w:rFonts w:ascii="Times New Roman" w:hAnsi="Times New Roman" w:cs="Times New Roman"/>
          <w:sz w:val="24"/>
          <w:szCs w:val="24"/>
        </w:rPr>
        <w:t xml:space="preserve">of extracts </w:t>
      </w:r>
      <w:r w:rsidR="00036A7A" w:rsidRPr="00427E48">
        <w:rPr>
          <w:rFonts w:ascii="Times New Roman" w:hAnsi="Times New Roman" w:cs="Times New Roman"/>
          <w:sz w:val="24"/>
          <w:szCs w:val="24"/>
        </w:rPr>
        <w:t>in this study was justified because the extraction of nicotine was made using tobacco residues from which some amounts of nicotine were previously extracted by consuming tobacco units.</w:t>
      </w:r>
    </w:p>
    <w:p w:rsidR="001A2DC4" w:rsidRPr="00427E48" w:rsidRDefault="001A2DC4" w:rsidP="00036A7A">
      <w:pPr>
        <w:spacing w:after="0" w:line="360" w:lineRule="auto"/>
        <w:jc w:val="both"/>
        <w:rPr>
          <w:rFonts w:ascii="Times New Roman" w:hAnsi="Times New Roman" w:cs="Times New Roman"/>
          <w:i/>
          <w:sz w:val="24"/>
          <w:szCs w:val="24"/>
        </w:rPr>
      </w:pPr>
      <w:r w:rsidRPr="00427E48">
        <w:rPr>
          <w:rFonts w:ascii="Times New Roman" w:hAnsi="Times New Roman" w:cs="Times New Roman"/>
          <w:i/>
          <w:sz w:val="24"/>
          <w:szCs w:val="24"/>
        </w:rPr>
        <w:t xml:space="preserve">Effect of bacteria </w:t>
      </w:r>
      <w:r w:rsidR="00771CCD" w:rsidRPr="00427E48">
        <w:rPr>
          <w:rFonts w:ascii="Times New Roman" w:hAnsi="Times New Roman" w:cs="Times New Roman"/>
          <w:i/>
          <w:sz w:val="24"/>
          <w:szCs w:val="24"/>
        </w:rPr>
        <w:t>fermentation</w:t>
      </w:r>
      <w:r w:rsidRPr="00427E48">
        <w:rPr>
          <w:rFonts w:ascii="Times New Roman" w:hAnsi="Times New Roman" w:cs="Times New Roman"/>
          <w:i/>
          <w:sz w:val="24"/>
          <w:szCs w:val="24"/>
        </w:rPr>
        <w:t xml:space="preserve"> on </w:t>
      </w:r>
      <w:proofErr w:type="spellStart"/>
      <w:r w:rsidRPr="00427E48">
        <w:rPr>
          <w:rFonts w:ascii="Times New Roman" w:hAnsi="Times New Roman" w:cs="Times New Roman"/>
          <w:i/>
          <w:sz w:val="24"/>
          <w:szCs w:val="24"/>
        </w:rPr>
        <w:t>polyphenol</w:t>
      </w:r>
      <w:r w:rsidR="008B08CA" w:rsidRPr="00427E48">
        <w:rPr>
          <w:rFonts w:ascii="Times New Roman" w:hAnsi="Times New Roman" w:cs="Times New Roman"/>
          <w:i/>
          <w:sz w:val="24"/>
          <w:szCs w:val="24"/>
        </w:rPr>
        <w:t>s</w:t>
      </w:r>
      <w:proofErr w:type="spellEnd"/>
      <w:r w:rsidRPr="00427E48">
        <w:rPr>
          <w:rFonts w:ascii="Times New Roman" w:hAnsi="Times New Roman" w:cs="Times New Roman"/>
          <w:i/>
          <w:sz w:val="24"/>
          <w:szCs w:val="24"/>
        </w:rPr>
        <w:t xml:space="preserve"> and nicotine extraction</w:t>
      </w:r>
    </w:p>
    <w:p w:rsidR="001F0D3E" w:rsidRPr="00427E48" w:rsidRDefault="007C3803" w:rsidP="00DC09BA">
      <w:pPr>
        <w:pStyle w:val="ListParagraph"/>
        <w:tabs>
          <w:tab w:val="left" w:pos="0"/>
        </w:tabs>
        <w:spacing w:after="0" w:line="360" w:lineRule="auto"/>
        <w:ind w:left="0"/>
        <w:rPr>
          <w:rFonts w:ascii="Times New Roman" w:hAnsi="Times New Roman" w:cs="Times New Roman"/>
          <w:sz w:val="24"/>
          <w:szCs w:val="24"/>
        </w:rPr>
      </w:pPr>
      <w:r w:rsidRPr="00427E48">
        <w:rPr>
          <w:rFonts w:ascii="Times New Roman" w:hAnsi="Times New Roman" w:cs="Times New Roman"/>
          <w:sz w:val="24"/>
          <w:szCs w:val="24"/>
        </w:rPr>
        <w:t xml:space="preserve">After the optimization of the extraction process, the effect of </w:t>
      </w:r>
      <w:r w:rsidR="008B08CA" w:rsidRPr="00427E48">
        <w:rPr>
          <w:rFonts w:ascii="Times New Roman" w:hAnsi="Times New Roman" w:cs="Times New Roman"/>
          <w:sz w:val="24"/>
          <w:szCs w:val="24"/>
        </w:rPr>
        <w:t xml:space="preserve">fermentation by </w:t>
      </w:r>
      <w:proofErr w:type="spellStart"/>
      <w:r w:rsidRPr="00427E48">
        <w:rPr>
          <w:rFonts w:ascii="Times New Roman" w:hAnsi="Times New Roman" w:cs="Times New Roman"/>
          <w:i/>
          <w:sz w:val="24"/>
          <w:szCs w:val="24"/>
        </w:rPr>
        <w:t>Streptomyces</w:t>
      </w:r>
      <w:proofErr w:type="spellEnd"/>
      <w:r w:rsidRPr="00427E48">
        <w:rPr>
          <w:rFonts w:ascii="Times New Roman" w:hAnsi="Times New Roman" w:cs="Times New Roman"/>
          <w:i/>
          <w:sz w:val="24"/>
          <w:szCs w:val="24"/>
        </w:rPr>
        <w:t xml:space="preserve"> </w:t>
      </w:r>
      <w:proofErr w:type="spellStart"/>
      <w:r w:rsidRPr="00427E48">
        <w:rPr>
          <w:rFonts w:ascii="Times New Roman" w:hAnsi="Times New Roman" w:cs="Times New Roman"/>
          <w:i/>
          <w:sz w:val="24"/>
          <w:szCs w:val="24"/>
        </w:rPr>
        <w:t>fulvissimus</w:t>
      </w:r>
      <w:proofErr w:type="spellEnd"/>
      <w:r w:rsidR="00D7474A" w:rsidRPr="00427E48">
        <w:rPr>
          <w:rFonts w:ascii="Times New Roman" w:hAnsi="Times New Roman" w:cs="Times New Roman"/>
          <w:i/>
          <w:sz w:val="24"/>
          <w:szCs w:val="24"/>
        </w:rPr>
        <w:t xml:space="preserve"> </w:t>
      </w:r>
      <w:r w:rsidRPr="00427E48">
        <w:rPr>
          <w:rFonts w:ascii="Times New Roman" w:hAnsi="Times New Roman" w:cs="Times New Roman"/>
          <w:sz w:val="24"/>
          <w:szCs w:val="24"/>
        </w:rPr>
        <w:t xml:space="preserve">CKS7 on </w:t>
      </w:r>
      <w:r w:rsidR="008B08CA" w:rsidRPr="00427E48">
        <w:rPr>
          <w:rFonts w:ascii="Times New Roman" w:hAnsi="Times New Roman" w:cs="Times New Roman"/>
          <w:sz w:val="24"/>
          <w:szCs w:val="24"/>
        </w:rPr>
        <w:t xml:space="preserve">the extraction of </w:t>
      </w:r>
      <w:proofErr w:type="spellStart"/>
      <w:r w:rsidRPr="00427E48">
        <w:rPr>
          <w:rFonts w:ascii="Times New Roman" w:hAnsi="Times New Roman" w:cs="Times New Roman"/>
          <w:sz w:val="24"/>
          <w:szCs w:val="24"/>
        </w:rPr>
        <w:t>polyphenol</w:t>
      </w:r>
      <w:r w:rsidR="008B08CA" w:rsidRPr="00427E48">
        <w:rPr>
          <w:rFonts w:ascii="Times New Roman" w:hAnsi="Times New Roman" w:cs="Times New Roman"/>
          <w:sz w:val="24"/>
          <w:szCs w:val="24"/>
        </w:rPr>
        <w:t>s</w:t>
      </w:r>
      <w:proofErr w:type="spellEnd"/>
      <w:r w:rsidRPr="00427E48">
        <w:rPr>
          <w:rFonts w:ascii="Times New Roman" w:hAnsi="Times New Roman" w:cs="Times New Roman"/>
          <w:sz w:val="24"/>
          <w:szCs w:val="24"/>
        </w:rPr>
        <w:t xml:space="preserve"> and </w:t>
      </w:r>
      <w:r w:rsidR="004D7431" w:rsidRPr="00427E48">
        <w:rPr>
          <w:rFonts w:ascii="Times New Roman" w:hAnsi="Times New Roman" w:cs="Times New Roman"/>
          <w:sz w:val="24"/>
          <w:szCs w:val="24"/>
        </w:rPr>
        <w:t xml:space="preserve">nicotine </w:t>
      </w:r>
      <w:r w:rsidR="00257F6C" w:rsidRPr="00427E48">
        <w:rPr>
          <w:rFonts w:ascii="Times New Roman" w:hAnsi="Times New Roman" w:cs="Times New Roman"/>
          <w:sz w:val="24"/>
          <w:szCs w:val="24"/>
        </w:rPr>
        <w:t xml:space="preserve">was </w:t>
      </w:r>
      <w:r w:rsidR="004D7431" w:rsidRPr="00427E48">
        <w:rPr>
          <w:rFonts w:ascii="Times New Roman" w:hAnsi="Times New Roman" w:cs="Times New Roman"/>
          <w:sz w:val="24"/>
          <w:szCs w:val="24"/>
        </w:rPr>
        <w:t>examined. T</w:t>
      </w:r>
      <w:r w:rsidR="001F0D3E" w:rsidRPr="00427E48">
        <w:rPr>
          <w:rFonts w:ascii="Times New Roman" w:hAnsi="Times New Roman" w:cs="Times New Roman"/>
          <w:sz w:val="24"/>
          <w:szCs w:val="24"/>
        </w:rPr>
        <w:t xml:space="preserve">he results of </w:t>
      </w:r>
      <w:r w:rsidR="008B08CA" w:rsidRPr="00427E48">
        <w:rPr>
          <w:rFonts w:ascii="Times New Roman" w:hAnsi="Times New Roman" w:cs="Times New Roman"/>
          <w:sz w:val="24"/>
          <w:szCs w:val="24"/>
        </w:rPr>
        <w:t>TPC and nicotine content</w:t>
      </w:r>
      <w:r w:rsidR="001F0D3E" w:rsidRPr="00427E48">
        <w:rPr>
          <w:rFonts w:ascii="Times New Roman" w:hAnsi="Times New Roman" w:cs="Times New Roman"/>
          <w:sz w:val="24"/>
          <w:szCs w:val="24"/>
        </w:rPr>
        <w:t xml:space="preserve"> after bacterial </w:t>
      </w:r>
      <w:r w:rsidR="00257F6C" w:rsidRPr="00427E48">
        <w:rPr>
          <w:rFonts w:ascii="Times New Roman" w:hAnsi="Times New Roman" w:cs="Times New Roman"/>
          <w:sz w:val="24"/>
          <w:szCs w:val="24"/>
        </w:rPr>
        <w:t xml:space="preserve">fermentation </w:t>
      </w:r>
      <w:r w:rsidR="00D7474A" w:rsidRPr="00427E48">
        <w:rPr>
          <w:rFonts w:ascii="Times New Roman" w:hAnsi="Times New Roman" w:cs="Times New Roman"/>
          <w:sz w:val="24"/>
          <w:szCs w:val="24"/>
        </w:rPr>
        <w:t xml:space="preserve">of </w:t>
      </w:r>
      <w:r w:rsidR="004D7431" w:rsidRPr="00427E48">
        <w:rPr>
          <w:rFonts w:ascii="Times New Roman" w:hAnsi="Times New Roman" w:cs="Times New Roman"/>
          <w:sz w:val="24"/>
          <w:szCs w:val="24"/>
        </w:rPr>
        <w:t>tobacco</w:t>
      </w:r>
      <w:r w:rsidR="00D7474A" w:rsidRPr="00427E48">
        <w:rPr>
          <w:rFonts w:ascii="Times New Roman" w:hAnsi="Times New Roman" w:cs="Times New Roman"/>
          <w:sz w:val="24"/>
          <w:szCs w:val="24"/>
        </w:rPr>
        <w:t xml:space="preserve"> waste</w:t>
      </w:r>
      <w:r w:rsidR="004D7431" w:rsidRPr="00427E48">
        <w:rPr>
          <w:rFonts w:ascii="Times New Roman" w:hAnsi="Times New Roman" w:cs="Times New Roman"/>
          <w:sz w:val="24"/>
          <w:szCs w:val="24"/>
        </w:rPr>
        <w:t xml:space="preserve"> </w:t>
      </w:r>
      <w:r w:rsidR="001F0D3E" w:rsidRPr="00427E48">
        <w:rPr>
          <w:rFonts w:ascii="Times New Roman" w:hAnsi="Times New Roman" w:cs="Times New Roman"/>
          <w:sz w:val="24"/>
          <w:szCs w:val="24"/>
        </w:rPr>
        <w:t xml:space="preserve">are shown in </w:t>
      </w:r>
      <w:r w:rsidR="00CB4B0C" w:rsidRPr="00427E48">
        <w:rPr>
          <w:rFonts w:ascii="Times New Roman" w:hAnsi="Times New Roman" w:cs="Times New Roman"/>
          <w:sz w:val="24"/>
          <w:szCs w:val="24"/>
        </w:rPr>
        <w:t>Table 4</w:t>
      </w:r>
      <w:r w:rsidR="001F0D3E" w:rsidRPr="00427E48">
        <w:rPr>
          <w:rFonts w:ascii="Times New Roman" w:hAnsi="Times New Roman" w:cs="Times New Roman"/>
          <w:sz w:val="24"/>
          <w:szCs w:val="24"/>
        </w:rPr>
        <w:t>.</w:t>
      </w:r>
    </w:p>
    <w:p w:rsidR="00A42A2C" w:rsidRPr="00427E48" w:rsidRDefault="0090364A" w:rsidP="00D3366C">
      <w:pPr>
        <w:spacing w:before="240" w:after="0" w:line="360" w:lineRule="auto"/>
        <w:rPr>
          <w:rFonts w:ascii="Times New Roman" w:hAnsi="Times New Roman" w:cs="Times New Roman"/>
          <w:sz w:val="24"/>
          <w:szCs w:val="24"/>
        </w:rPr>
      </w:pPr>
      <w:proofErr w:type="gramStart"/>
      <w:r w:rsidRPr="00427E48">
        <w:rPr>
          <w:rFonts w:ascii="Times New Roman" w:hAnsi="Times New Roman" w:cs="Times New Roman"/>
          <w:b/>
          <w:sz w:val="24"/>
          <w:szCs w:val="24"/>
        </w:rPr>
        <w:t>Table 4.</w:t>
      </w:r>
      <w:proofErr w:type="gramEnd"/>
      <w:r w:rsidR="00D7474A" w:rsidRPr="00427E48">
        <w:rPr>
          <w:rFonts w:ascii="Times New Roman" w:hAnsi="Times New Roman" w:cs="Times New Roman"/>
          <w:b/>
          <w:sz w:val="24"/>
          <w:szCs w:val="24"/>
        </w:rPr>
        <w:t xml:space="preserve"> </w:t>
      </w:r>
      <w:r w:rsidR="008B08CA" w:rsidRPr="00427E48">
        <w:rPr>
          <w:rFonts w:ascii="Times New Roman" w:hAnsi="Times New Roman" w:cs="Times New Roman"/>
          <w:sz w:val="24"/>
          <w:szCs w:val="24"/>
        </w:rPr>
        <w:t>TPC</w:t>
      </w:r>
      <w:r w:rsidRPr="00427E48">
        <w:rPr>
          <w:rFonts w:ascii="Times New Roman" w:hAnsi="Times New Roman" w:cs="Times New Roman"/>
          <w:sz w:val="24"/>
          <w:szCs w:val="24"/>
        </w:rPr>
        <w:t xml:space="preserve"> and </w:t>
      </w:r>
      <w:r w:rsidR="00F034AD" w:rsidRPr="00427E48">
        <w:rPr>
          <w:rFonts w:ascii="Times New Roman" w:hAnsi="Times New Roman" w:cs="Times New Roman"/>
          <w:sz w:val="24"/>
          <w:szCs w:val="24"/>
        </w:rPr>
        <w:t xml:space="preserve">nicotine content </w:t>
      </w:r>
      <w:r w:rsidR="003E546F" w:rsidRPr="00427E48">
        <w:rPr>
          <w:rFonts w:ascii="Times New Roman" w:hAnsi="Times New Roman" w:cs="Times New Roman"/>
          <w:sz w:val="24"/>
          <w:szCs w:val="24"/>
        </w:rPr>
        <w:t xml:space="preserve">in extracts </w:t>
      </w:r>
      <w:r w:rsidR="00F034AD" w:rsidRPr="00427E48">
        <w:rPr>
          <w:rFonts w:ascii="Times New Roman" w:hAnsi="Times New Roman" w:cs="Times New Roman"/>
          <w:sz w:val="24"/>
          <w:szCs w:val="24"/>
        </w:rPr>
        <w:t xml:space="preserve">after tobacco waste fermentation by </w:t>
      </w:r>
      <w:proofErr w:type="spellStart"/>
      <w:r w:rsidR="00F034AD" w:rsidRPr="00427E48">
        <w:rPr>
          <w:rFonts w:ascii="Times New Roman" w:hAnsi="Times New Roman" w:cs="Times New Roman"/>
          <w:i/>
          <w:sz w:val="24"/>
          <w:szCs w:val="24"/>
        </w:rPr>
        <w:t>Streptomyces</w:t>
      </w:r>
      <w:proofErr w:type="spellEnd"/>
      <w:r w:rsidR="00F034AD" w:rsidRPr="00427E48">
        <w:rPr>
          <w:rFonts w:ascii="Times New Roman" w:hAnsi="Times New Roman" w:cs="Times New Roman"/>
          <w:i/>
          <w:sz w:val="24"/>
          <w:szCs w:val="24"/>
        </w:rPr>
        <w:t xml:space="preserve"> </w:t>
      </w:r>
      <w:proofErr w:type="spellStart"/>
      <w:r w:rsidR="00F034AD" w:rsidRPr="00427E48">
        <w:rPr>
          <w:rFonts w:ascii="Times New Roman" w:hAnsi="Times New Roman" w:cs="Times New Roman"/>
          <w:i/>
          <w:sz w:val="24"/>
          <w:szCs w:val="24"/>
        </w:rPr>
        <w:t>fulvissimus</w:t>
      </w:r>
      <w:proofErr w:type="spellEnd"/>
      <w:r w:rsidR="00F034AD" w:rsidRPr="00427E48">
        <w:rPr>
          <w:rFonts w:ascii="Times New Roman" w:hAnsi="Times New Roman" w:cs="Times New Roman"/>
          <w:sz w:val="24"/>
          <w:szCs w:val="24"/>
        </w:rPr>
        <w:t xml:space="preserve"> CKS7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152"/>
        <w:gridCol w:w="1292"/>
        <w:gridCol w:w="1584"/>
        <w:gridCol w:w="1152"/>
        <w:gridCol w:w="1584"/>
        <w:gridCol w:w="1156"/>
      </w:tblGrid>
      <w:tr w:rsidR="000A260D" w:rsidRPr="00427E48" w:rsidTr="00AF77B4">
        <w:trPr>
          <w:jc w:val="center"/>
        </w:trPr>
        <w:tc>
          <w:tcPr>
            <w:tcW w:w="1008" w:type="dxa"/>
            <w:tcBorders>
              <w:top w:val="single" w:sz="4" w:space="0" w:color="auto"/>
              <w:bottom w:val="single" w:sz="4" w:space="0" w:color="auto"/>
            </w:tcBorders>
          </w:tcPr>
          <w:p w:rsidR="000A260D" w:rsidRPr="00427E48" w:rsidRDefault="000A260D" w:rsidP="00E53A4F">
            <w:pPr>
              <w:pStyle w:val="ListParagraph"/>
              <w:tabs>
                <w:tab w:val="left" w:pos="-83"/>
              </w:tabs>
              <w:spacing w:after="0" w:line="240" w:lineRule="auto"/>
              <w:ind w:left="0" w:right="-115" w:hanging="83"/>
              <w:jc w:val="both"/>
              <w:rPr>
                <w:rFonts w:ascii="Times New Roman" w:hAnsi="Times New Roman" w:cs="Times New Roman"/>
                <w:b/>
              </w:rPr>
            </w:pPr>
            <w:r w:rsidRPr="00427E48">
              <w:rPr>
                <w:rFonts w:ascii="Times New Roman" w:hAnsi="Times New Roman" w:cs="Times New Roman"/>
                <w:b/>
              </w:rPr>
              <w:t>Run</w:t>
            </w:r>
          </w:p>
        </w:tc>
        <w:tc>
          <w:tcPr>
            <w:tcW w:w="2444" w:type="dxa"/>
            <w:gridSpan w:val="2"/>
            <w:tcBorders>
              <w:top w:val="single" w:sz="4" w:space="0" w:color="auto"/>
              <w:bottom w:val="single" w:sz="4" w:space="0" w:color="auto"/>
            </w:tcBorders>
          </w:tcPr>
          <w:p w:rsidR="000A260D" w:rsidRPr="00427E48" w:rsidRDefault="000A260D" w:rsidP="000F5D86">
            <w:pPr>
              <w:pStyle w:val="ListParagraph"/>
              <w:tabs>
                <w:tab w:val="left" w:pos="0"/>
              </w:tabs>
              <w:spacing w:after="0" w:line="240" w:lineRule="auto"/>
              <w:ind w:left="0"/>
              <w:jc w:val="center"/>
              <w:rPr>
                <w:rFonts w:ascii="Times New Roman" w:hAnsi="Times New Roman" w:cs="Times New Roman"/>
                <w:b/>
              </w:rPr>
            </w:pPr>
            <w:r w:rsidRPr="00427E48">
              <w:rPr>
                <w:rFonts w:ascii="Times New Roman" w:hAnsi="Times New Roman" w:cs="Times New Roman"/>
                <w:b/>
              </w:rPr>
              <w:t>Variables</w:t>
            </w:r>
          </w:p>
        </w:tc>
        <w:tc>
          <w:tcPr>
            <w:tcW w:w="5476" w:type="dxa"/>
            <w:gridSpan w:val="4"/>
            <w:tcBorders>
              <w:top w:val="single" w:sz="4" w:space="0" w:color="auto"/>
              <w:bottom w:val="single" w:sz="4" w:space="0" w:color="auto"/>
            </w:tcBorders>
          </w:tcPr>
          <w:p w:rsidR="000A260D" w:rsidRPr="00427E48" w:rsidRDefault="000A260D" w:rsidP="000F5D86">
            <w:pPr>
              <w:pStyle w:val="ListParagraph"/>
              <w:tabs>
                <w:tab w:val="left" w:pos="0"/>
              </w:tabs>
              <w:spacing w:after="0" w:line="240" w:lineRule="auto"/>
              <w:ind w:left="0"/>
              <w:jc w:val="center"/>
              <w:rPr>
                <w:rFonts w:ascii="Times New Roman" w:hAnsi="Times New Roman" w:cs="Times New Roman"/>
                <w:b/>
              </w:rPr>
            </w:pPr>
            <w:r w:rsidRPr="00427E48">
              <w:rPr>
                <w:rFonts w:ascii="Times New Roman" w:hAnsi="Times New Roman" w:cs="Times New Roman"/>
                <w:b/>
              </w:rPr>
              <w:t>Responses</w:t>
            </w:r>
          </w:p>
        </w:tc>
      </w:tr>
      <w:tr w:rsidR="00D24A1E" w:rsidRPr="00427E48" w:rsidTr="00EA1AA0">
        <w:trPr>
          <w:jc w:val="center"/>
        </w:trPr>
        <w:tc>
          <w:tcPr>
            <w:tcW w:w="1008" w:type="dxa"/>
            <w:tcBorders>
              <w:top w:val="single" w:sz="4" w:space="0" w:color="auto"/>
              <w:bottom w:val="single" w:sz="4" w:space="0" w:color="auto"/>
            </w:tcBorders>
          </w:tcPr>
          <w:p w:rsidR="00D24A1E" w:rsidRPr="00427E48" w:rsidRDefault="00D24A1E" w:rsidP="00E53A4F">
            <w:pPr>
              <w:pStyle w:val="ListParagraph"/>
              <w:tabs>
                <w:tab w:val="left" w:pos="-83"/>
              </w:tabs>
              <w:spacing w:after="0" w:line="240" w:lineRule="auto"/>
              <w:ind w:left="-49" w:right="-115" w:hanging="83"/>
              <w:jc w:val="both"/>
              <w:rPr>
                <w:rFonts w:ascii="Times New Roman" w:hAnsi="Times New Roman" w:cs="Times New Roman"/>
                <w:b/>
              </w:rPr>
            </w:pPr>
          </w:p>
        </w:tc>
        <w:tc>
          <w:tcPr>
            <w:tcW w:w="1152" w:type="dxa"/>
            <w:tcBorders>
              <w:top w:val="single" w:sz="4" w:space="0" w:color="auto"/>
              <w:bottom w:val="single" w:sz="4" w:space="0" w:color="auto"/>
            </w:tcBorders>
          </w:tcPr>
          <w:p w:rsidR="00D24A1E" w:rsidRPr="00427E48" w:rsidRDefault="00D24A1E" w:rsidP="00324645">
            <w:pPr>
              <w:pStyle w:val="ListParagraph"/>
              <w:tabs>
                <w:tab w:val="left" w:pos="-157"/>
              </w:tabs>
              <w:spacing w:after="0" w:line="240" w:lineRule="auto"/>
              <w:ind w:left="-67" w:right="-77"/>
              <w:jc w:val="center"/>
              <w:rPr>
                <w:rFonts w:ascii="Times New Roman" w:hAnsi="Times New Roman" w:cs="Times New Roman"/>
              </w:rPr>
            </w:pPr>
          </w:p>
        </w:tc>
        <w:tc>
          <w:tcPr>
            <w:tcW w:w="1292" w:type="dxa"/>
            <w:tcBorders>
              <w:top w:val="single" w:sz="4" w:space="0" w:color="auto"/>
              <w:bottom w:val="single" w:sz="4" w:space="0" w:color="auto"/>
            </w:tcBorders>
          </w:tcPr>
          <w:p w:rsidR="00D24A1E" w:rsidRPr="00427E48" w:rsidRDefault="00D24A1E" w:rsidP="00324645">
            <w:pPr>
              <w:pStyle w:val="ListParagraph"/>
              <w:tabs>
                <w:tab w:val="left" w:pos="-139"/>
              </w:tabs>
              <w:spacing w:after="0" w:line="240" w:lineRule="auto"/>
              <w:ind w:left="-49" w:right="-135"/>
              <w:jc w:val="center"/>
              <w:rPr>
                <w:rFonts w:ascii="Times New Roman" w:hAnsi="Times New Roman" w:cs="Times New Roman"/>
              </w:rPr>
            </w:pPr>
          </w:p>
        </w:tc>
        <w:tc>
          <w:tcPr>
            <w:tcW w:w="2736" w:type="dxa"/>
            <w:gridSpan w:val="2"/>
            <w:tcBorders>
              <w:top w:val="single" w:sz="4" w:space="0" w:color="auto"/>
              <w:bottom w:val="single" w:sz="4" w:space="0" w:color="auto"/>
            </w:tcBorders>
          </w:tcPr>
          <w:p w:rsidR="00D24A1E" w:rsidRPr="00427E48" w:rsidRDefault="00D24A1E" w:rsidP="00324645">
            <w:pPr>
              <w:pStyle w:val="ListParagraph"/>
              <w:tabs>
                <w:tab w:val="left" w:pos="-68"/>
              </w:tabs>
              <w:spacing w:after="0" w:line="240" w:lineRule="auto"/>
              <w:ind w:left="-68" w:right="-76"/>
              <w:jc w:val="center"/>
              <w:rPr>
                <w:rFonts w:ascii="Times New Roman" w:hAnsi="Times New Roman" w:cs="Times New Roman"/>
                <w:b/>
                <w:i/>
              </w:rPr>
            </w:pPr>
            <w:r w:rsidRPr="00427E48">
              <w:rPr>
                <w:rFonts w:ascii="Times New Roman" w:hAnsi="Times New Roman" w:cs="Times New Roman"/>
                <w:b/>
              </w:rPr>
              <w:t>Before fermentation</w:t>
            </w:r>
          </w:p>
        </w:tc>
        <w:tc>
          <w:tcPr>
            <w:tcW w:w="2740" w:type="dxa"/>
            <w:gridSpan w:val="2"/>
            <w:tcBorders>
              <w:top w:val="single" w:sz="4" w:space="0" w:color="auto"/>
              <w:bottom w:val="single" w:sz="4" w:space="0" w:color="auto"/>
            </w:tcBorders>
          </w:tcPr>
          <w:p w:rsidR="00D24A1E" w:rsidRPr="00427E48" w:rsidRDefault="00D24A1E" w:rsidP="00E53A4F">
            <w:pPr>
              <w:pStyle w:val="ListParagraph"/>
              <w:tabs>
                <w:tab w:val="left" w:pos="-122"/>
              </w:tabs>
              <w:spacing w:after="0" w:line="240" w:lineRule="auto"/>
              <w:ind w:left="-122" w:right="-112" w:firstLine="7"/>
              <w:jc w:val="center"/>
              <w:rPr>
                <w:rFonts w:ascii="Times New Roman" w:hAnsi="Times New Roman" w:cs="Times New Roman"/>
                <w:b/>
                <w:i/>
              </w:rPr>
            </w:pPr>
            <w:r w:rsidRPr="00427E48">
              <w:rPr>
                <w:rFonts w:ascii="Times New Roman" w:hAnsi="Times New Roman" w:cs="Times New Roman"/>
                <w:b/>
              </w:rPr>
              <w:t>After fermentation</w:t>
            </w:r>
          </w:p>
        </w:tc>
      </w:tr>
      <w:tr w:rsidR="000A260D" w:rsidRPr="00427E48" w:rsidTr="00AF77B4">
        <w:trPr>
          <w:jc w:val="center"/>
        </w:trPr>
        <w:tc>
          <w:tcPr>
            <w:tcW w:w="1008" w:type="dxa"/>
            <w:tcBorders>
              <w:top w:val="single" w:sz="4" w:space="0" w:color="auto"/>
              <w:bottom w:val="single" w:sz="4" w:space="0" w:color="auto"/>
            </w:tcBorders>
          </w:tcPr>
          <w:p w:rsidR="000A260D" w:rsidRPr="00427E48" w:rsidRDefault="000A260D" w:rsidP="00E53A4F">
            <w:pPr>
              <w:pStyle w:val="ListParagraph"/>
              <w:tabs>
                <w:tab w:val="left" w:pos="-83"/>
              </w:tabs>
              <w:spacing w:after="0" w:line="240" w:lineRule="auto"/>
              <w:ind w:left="-49" w:right="-115" w:hanging="83"/>
              <w:jc w:val="both"/>
              <w:rPr>
                <w:rFonts w:ascii="Times New Roman" w:hAnsi="Times New Roman" w:cs="Times New Roman"/>
                <w:b/>
              </w:rPr>
            </w:pPr>
          </w:p>
        </w:tc>
        <w:tc>
          <w:tcPr>
            <w:tcW w:w="1152" w:type="dxa"/>
            <w:tcBorders>
              <w:top w:val="single" w:sz="4" w:space="0" w:color="auto"/>
              <w:bottom w:val="single" w:sz="4" w:space="0" w:color="auto"/>
            </w:tcBorders>
          </w:tcPr>
          <w:p w:rsidR="000A260D" w:rsidRPr="00427E48" w:rsidRDefault="00324645" w:rsidP="00324645">
            <w:pPr>
              <w:pStyle w:val="ListParagraph"/>
              <w:tabs>
                <w:tab w:val="left" w:pos="-157"/>
              </w:tabs>
              <w:spacing w:after="0" w:line="240" w:lineRule="auto"/>
              <w:ind w:left="-67" w:right="-77"/>
              <w:jc w:val="center"/>
              <w:rPr>
                <w:rFonts w:ascii="Times New Roman" w:hAnsi="Times New Roman" w:cs="Times New Roman"/>
                <w:b/>
              </w:rPr>
            </w:pPr>
            <w:r w:rsidRPr="00427E48">
              <w:rPr>
                <w:rFonts w:ascii="Times New Roman" w:hAnsi="Times New Roman" w:cs="Times New Roman"/>
              </w:rPr>
              <w:t>Extraction time, s</w:t>
            </w:r>
          </w:p>
        </w:tc>
        <w:tc>
          <w:tcPr>
            <w:tcW w:w="1292" w:type="dxa"/>
            <w:tcBorders>
              <w:top w:val="single" w:sz="4" w:space="0" w:color="auto"/>
              <w:bottom w:val="single" w:sz="4" w:space="0" w:color="auto"/>
            </w:tcBorders>
          </w:tcPr>
          <w:p w:rsidR="000A260D" w:rsidRPr="00427E48" w:rsidRDefault="00324645" w:rsidP="00324645">
            <w:pPr>
              <w:pStyle w:val="ListParagraph"/>
              <w:tabs>
                <w:tab w:val="left" w:pos="-139"/>
              </w:tabs>
              <w:spacing w:after="0" w:line="240" w:lineRule="auto"/>
              <w:ind w:left="-49" w:right="-135"/>
              <w:jc w:val="center"/>
              <w:rPr>
                <w:rFonts w:ascii="Times New Roman" w:hAnsi="Times New Roman" w:cs="Times New Roman"/>
                <w:b/>
                <w:i/>
              </w:rPr>
            </w:pPr>
            <w:r w:rsidRPr="00427E48">
              <w:rPr>
                <w:rFonts w:ascii="Times New Roman" w:hAnsi="Times New Roman" w:cs="Times New Roman"/>
              </w:rPr>
              <w:t>Liquid/solid ratio, ml g</w:t>
            </w:r>
            <w:r w:rsidRPr="00427E48">
              <w:rPr>
                <w:rFonts w:ascii="Times New Roman" w:hAnsi="Times New Roman" w:cs="Times New Roman"/>
                <w:vertAlign w:val="superscript"/>
              </w:rPr>
              <w:t>-1</w:t>
            </w:r>
          </w:p>
        </w:tc>
        <w:tc>
          <w:tcPr>
            <w:tcW w:w="1584" w:type="dxa"/>
            <w:tcBorders>
              <w:top w:val="single" w:sz="4" w:space="0" w:color="auto"/>
              <w:bottom w:val="single" w:sz="4" w:space="0" w:color="auto"/>
            </w:tcBorders>
          </w:tcPr>
          <w:p w:rsidR="000A260D" w:rsidRPr="00427E48" w:rsidRDefault="000A260D" w:rsidP="00324645">
            <w:pPr>
              <w:pStyle w:val="ListParagraph"/>
              <w:tabs>
                <w:tab w:val="left" w:pos="-81"/>
              </w:tabs>
              <w:spacing w:after="0" w:line="240" w:lineRule="auto"/>
              <w:ind w:left="-81" w:right="-99"/>
              <w:jc w:val="center"/>
              <w:rPr>
                <w:rFonts w:ascii="Times New Roman" w:hAnsi="Times New Roman" w:cs="Times New Roman"/>
                <w:b/>
              </w:rPr>
            </w:pPr>
            <w:r w:rsidRPr="00427E48">
              <w:rPr>
                <w:rFonts w:ascii="Times New Roman" w:hAnsi="Times New Roman" w:cs="Times New Roman"/>
                <w:b/>
                <w:i/>
              </w:rPr>
              <w:t>Y</w:t>
            </w:r>
            <w:r w:rsidRPr="00427E48">
              <w:rPr>
                <w:rFonts w:ascii="Times New Roman" w:hAnsi="Times New Roman" w:cs="Times New Roman"/>
                <w:b/>
                <w:i/>
                <w:vertAlign w:val="subscript"/>
              </w:rPr>
              <w:t>1</w:t>
            </w:r>
            <w:r w:rsidR="00D7474A" w:rsidRPr="00427E48">
              <w:rPr>
                <w:rFonts w:ascii="Times New Roman" w:hAnsi="Times New Roman" w:cs="Times New Roman"/>
                <w:b/>
                <w:i/>
                <w:vertAlign w:val="subscript"/>
              </w:rPr>
              <w:t xml:space="preserve"> </w:t>
            </w:r>
            <w:r w:rsidR="00324645" w:rsidRPr="00427E48">
              <w:rPr>
                <w:rFonts w:ascii="Times New Roman" w:hAnsi="Times New Roman" w:cs="Times New Roman"/>
                <w:b/>
              </w:rPr>
              <w:t xml:space="preserve">/ </w:t>
            </w:r>
            <w:r w:rsidR="00324645" w:rsidRPr="00427E48">
              <w:rPr>
                <w:rFonts w:ascii="Times New Roman" w:hAnsi="Times New Roman" w:cs="Times New Roman"/>
              </w:rPr>
              <w:t>mg GAE g</w:t>
            </w:r>
            <w:r w:rsidR="00324645" w:rsidRPr="00427E48">
              <w:rPr>
                <w:rFonts w:ascii="Times New Roman" w:hAnsi="Times New Roman" w:cs="Times New Roman"/>
                <w:vertAlign w:val="superscript"/>
              </w:rPr>
              <w:t>-1</w:t>
            </w:r>
          </w:p>
        </w:tc>
        <w:tc>
          <w:tcPr>
            <w:tcW w:w="1152" w:type="dxa"/>
            <w:tcBorders>
              <w:top w:val="single" w:sz="4" w:space="0" w:color="auto"/>
              <w:bottom w:val="single" w:sz="4" w:space="0" w:color="auto"/>
            </w:tcBorders>
          </w:tcPr>
          <w:p w:rsidR="000A260D" w:rsidRPr="00427E48" w:rsidRDefault="000A260D" w:rsidP="00324645">
            <w:pPr>
              <w:pStyle w:val="ListParagraph"/>
              <w:tabs>
                <w:tab w:val="left" w:pos="-68"/>
              </w:tabs>
              <w:spacing w:after="0" w:line="240" w:lineRule="auto"/>
              <w:ind w:left="-68" w:right="-76"/>
              <w:jc w:val="center"/>
              <w:rPr>
                <w:rFonts w:ascii="Times New Roman" w:hAnsi="Times New Roman" w:cs="Times New Roman"/>
                <w:b/>
              </w:rPr>
            </w:pPr>
            <w:r w:rsidRPr="00427E48">
              <w:rPr>
                <w:rFonts w:ascii="Times New Roman" w:hAnsi="Times New Roman" w:cs="Times New Roman"/>
                <w:b/>
                <w:i/>
              </w:rPr>
              <w:t>Y</w:t>
            </w:r>
            <w:r w:rsidRPr="00427E48">
              <w:rPr>
                <w:rFonts w:ascii="Times New Roman" w:hAnsi="Times New Roman" w:cs="Times New Roman"/>
                <w:b/>
                <w:i/>
                <w:vertAlign w:val="subscript"/>
              </w:rPr>
              <w:t>2</w:t>
            </w:r>
            <w:r w:rsidR="00324645" w:rsidRPr="00427E48">
              <w:rPr>
                <w:rFonts w:ascii="Times New Roman" w:hAnsi="Times New Roman" w:cs="Times New Roman"/>
                <w:b/>
              </w:rPr>
              <w:t xml:space="preserve"> / </w:t>
            </w:r>
            <w:proofErr w:type="spellStart"/>
            <w:r w:rsidR="00324645" w:rsidRPr="00427E48">
              <w:rPr>
                <w:rFonts w:ascii="Times New Roman" w:hAnsi="Times New Roman" w:cs="Times New Roman"/>
              </w:rPr>
              <w:t>μg</w:t>
            </w:r>
            <w:proofErr w:type="spellEnd"/>
            <w:r w:rsidR="00324645" w:rsidRPr="00427E48">
              <w:rPr>
                <w:rFonts w:ascii="Times New Roman" w:hAnsi="Times New Roman" w:cs="Times New Roman"/>
              </w:rPr>
              <w:t xml:space="preserve"> ml</w:t>
            </w:r>
            <w:r w:rsidR="00324645" w:rsidRPr="00427E48">
              <w:rPr>
                <w:rFonts w:ascii="Times New Roman" w:hAnsi="Times New Roman" w:cs="Times New Roman"/>
                <w:vertAlign w:val="superscript"/>
              </w:rPr>
              <w:t>-1</w:t>
            </w:r>
          </w:p>
        </w:tc>
        <w:tc>
          <w:tcPr>
            <w:tcW w:w="1584" w:type="dxa"/>
            <w:tcBorders>
              <w:top w:val="single" w:sz="4" w:space="0" w:color="auto"/>
              <w:bottom w:val="single" w:sz="4" w:space="0" w:color="auto"/>
            </w:tcBorders>
          </w:tcPr>
          <w:p w:rsidR="000A260D" w:rsidRPr="00427E48" w:rsidRDefault="00324645" w:rsidP="00324645">
            <w:pPr>
              <w:pStyle w:val="ListParagraph"/>
              <w:tabs>
                <w:tab w:val="left" w:pos="-99"/>
              </w:tabs>
              <w:spacing w:after="0" w:line="240" w:lineRule="auto"/>
              <w:ind w:left="-99" w:right="-135"/>
              <w:jc w:val="center"/>
              <w:rPr>
                <w:rFonts w:ascii="Times New Roman" w:hAnsi="Times New Roman" w:cs="Times New Roman"/>
                <w:b/>
                <w:i/>
                <w:vertAlign w:val="subscript"/>
              </w:rPr>
            </w:pPr>
            <w:r w:rsidRPr="00427E48">
              <w:rPr>
                <w:rFonts w:ascii="Times New Roman" w:hAnsi="Times New Roman" w:cs="Times New Roman"/>
                <w:b/>
                <w:i/>
              </w:rPr>
              <w:t>Y</w:t>
            </w:r>
            <w:r w:rsidRPr="00427E48">
              <w:rPr>
                <w:rFonts w:ascii="Times New Roman" w:hAnsi="Times New Roman" w:cs="Times New Roman"/>
                <w:b/>
                <w:i/>
                <w:vertAlign w:val="subscript"/>
              </w:rPr>
              <w:t xml:space="preserve">1F </w:t>
            </w:r>
            <w:r w:rsidRPr="00427E48">
              <w:rPr>
                <w:rFonts w:ascii="Times New Roman" w:hAnsi="Times New Roman" w:cs="Times New Roman"/>
                <w:b/>
              </w:rPr>
              <w:t xml:space="preserve">/ </w:t>
            </w:r>
            <w:r w:rsidRPr="00427E48">
              <w:rPr>
                <w:rFonts w:ascii="Times New Roman" w:hAnsi="Times New Roman" w:cs="Times New Roman"/>
              </w:rPr>
              <w:t>mg GAE g</w:t>
            </w:r>
            <w:r w:rsidRPr="00427E48">
              <w:rPr>
                <w:rFonts w:ascii="Times New Roman" w:hAnsi="Times New Roman" w:cs="Times New Roman"/>
                <w:vertAlign w:val="superscript"/>
              </w:rPr>
              <w:t>-1</w:t>
            </w:r>
          </w:p>
        </w:tc>
        <w:tc>
          <w:tcPr>
            <w:tcW w:w="1156" w:type="dxa"/>
            <w:tcBorders>
              <w:top w:val="single" w:sz="4" w:space="0" w:color="auto"/>
              <w:bottom w:val="single" w:sz="4" w:space="0" w:color="auto"/>
            </w:tcBorders>
          </w:tcPr>
          <w:p w:rsidR="000A260D" w:rsidRPr="00427E48" w:rsidRDefault="00324645" w:rsidP="00E53A4F">
            <w:pPr>
              <w:pStyle w:val="ListParagraph"/>
              <w:tabs>
                <w:tab w:val="left" w:pos="-122"/>
              </w:tabs>
              <w:spacing w:after="0" w:line="240" w:lineRule="auto"/>
              <w:ind w:left="-122" w:right="-112" w:firstLine="7"/>
              <w:jc w:val="center"/>
              <w:rPr>
                <w:rFonts w:ascii="Times New Roman" w:hAnsi="Times New Roman" w:cs="Times New Roman"/>
                <w:b/>
                <w:i/>
              </w:rPr>
            </w:pPr>
            <w:r w:rsidRPr="00427E48">
              <w:rPr>
                <w:rFonts w:ascii="Times New Roman" w:hAnsi="Times New Roman" w:cs="Times New Roman"/>
                <w:b/>
                <w:i/>
              </w:rPr>
              <w:t>Y</w:t>
            </w:r>
            <w:r w:rsidRPr="00427E48">
              <w:rPr>
                <w:rFonts w:ascii="Times New Roman" w:hAnsi="Times New Roman" w:cs="Times New Roman"/>
                <w:b/>
                <w:i/>
                <w:vertAlign w:val="subscript"/>
              </w:rPr>
              <w:t>2F</w:t>
            </w:r>
            <w:r w:rsidRPr="00427E48">
              <w:rPr>
                <w:rFonts w:ascii="Times New Roman" w:hAnsi="Times New Roman" w:cs="Times New Roman"/>
                <w:b/>
              </w:rPr>
              <w:t xml:space="preserve"> / </w:t>
            </w:r>
            <w:proofErr w:type="spellStart"/>
            <w:r w:rsidRPr="00427E48">
              <w:rPr>
                <w:rFonts w:ascii="Times New Roman" w:hAnsi="Times New Roman" w:cs="Times New Roman"/>
              </w:rPr>
              <w:t>μg</w:t>
            </w:r>
            <w:proofErr w:type="spellEnd"/>
            <w:r w:rsidRPr="00427E48">
              <w:rPr>
                <w:rFonts w:ascii="Times New Roman" w:hAnsi="Times New Roman" w:cs="Times New Roman"/>
              </w:rPr>
              <w:t xml:space="preserve"> ml</w:t>
            </w:r>
            <w:r w:rsidRPr="00427E48">
              <w:rPr>
                <w:rFonts w:ascii="Times New Roman" w:hAnsi="Times New Roman" w:cs="Times New Roman"/>
                <w:vertAlign w:val="superscript"/>
              </w:rPr>
              <w:t>-1</w:t>
            </w:r>
          </w:p>
        </w:tc>
      </w:tr>
      <w:tr w:rsidR="00AF77B4" w:rsidRPr="00427E48" w:rsidTr="00AF77B4">
        <w:trPr>
          <w:jc w:val="center"/>
        </w:trPr>
        <w:tc>
          <w:tcPr>
            <w:tcW w:w="1008" w:type="dxa"/>
            <w:tcBorders>
              <w:top w:val="single" w:sz="4" w:space="0" w:color="auto"/>
            </w:tcBorders>
            <w:vAlign w:val="bottom"/>
          </w:tcPr>
          <w:p w:rsidR="00AF77B4" w:rsidRPr="00427E48" w:rsidRDefault="00AF77B4" w:rsidP="00D24A1E">
            <w:pPr>
              <w:tabs>
                <w:tab w:val="left" w:pos="-83"/>
              </w:tabs>
              <w:spacing w:after="0" w:line="240" w:lineRule="auto"/>
              <w:ind w:left="-49" w:right="-115" w:hanging="83"/>
              <w:rPr>
                <w:rFonts w:ascii="Times New Roman" w:hAnsi="Times New Roman" w:cs="Times New Roman"/>
                <w:color w:val="000000"/>
              </w:rPr>
            </w:pPr>
            <w:r w:rsidRPr="00427E48">
              <w:rPr>
                <w:rFonts w:ascii="Times New Roman" w:hAnsi="Times New Roman" w:cs="Times New Roman"/>
                <w:color w:val="000000"/>
              </w:rPr>
              <w:t xml:space="preserve"> 1</w:t>
            </w:r>
          </w:p>
        </w:tc>
        <w:tc>
          <w:tcPr>
            <w:tcW w:w="1152" w:type="dxa"/>
            <w:tcBorders>
              <w:top w:val="single" w:sz="4" w:space="0" w:color="auto"/>
            </w:tcBorders>
            <w:vAlign w:val="center"/>
          </w:tcPr>
          <w:p w:rsidR="00AF77B4" w:rsidRPr="00427E48" w:rsidRDefault="00AF77B4" w:rsidP="00EA1AA0">
            <w:pPr>
              <w:tabs>
                <w:tab w:val="left" w:pos="-157"/>
              </w:tabs>
              <w:spacing w:after="0" w:line="240" w:lineRule="auto"/>
              <w:ind w:left="-67" w:right="-77"/>
              <w:jc w:val="center"/>
              <w:rPr>
                <w:rFonts w:ascii="Times New Roman" w:hAnsi="Times New Roman" w:cs="Times New Roman"/>
                <w:color w:val="000000"/>
              </w:rPr>
            </w:pPr>
            <w:r w:rsidRPr="00427E48">
              <w:rPr>
                <w:rFonts w:ascii="Times New Roman" w:hAnsi="Times New Roman" w:cs="Times New Roman"/>
                <w:color w:val="000000"/>
              </w:rPr>
              <w:t>30</w:t>
            </w:r>
          </w:p>
        </w:tc>
        <w:tc>
          <w:tcPr>
            <w:tcW w:w="1292" w:type="dxa"/>
            <w:tcBorders>
              <w:top w:val="single" w:sz="4" w:space="0" w:color="auto"/>
            </w:tcBorders>
            <w:vAlign w:val="center"/>
          </w:tcPr>
          <w:p w:rsidR="00AF77B4" w:rsidRPr="00427E48" w:rsidRDefault="00AF77B4" w:rsidP="00EA1AA0">
            <w:pPr>
              <w:tabs>
                <w:tab w:val="left" w:pos="-139"/>
              </w:tabs>
              <w:spacing w:after="0" w:line="240" w:lineRule="auto"/>
              <w:ind w:left="-49" w:right="-135"/>
              <w:jc w:val="center"/>
              <w:rPr>
                <w:rFonts w:ascii="Times New Roman" w:hAnsi="Times New Roman" w:cs="Times New Roman"/>
                <w:color w:val="000000"/>
              </w:rPr>
            </w:pPr>
            <w:r w:rsidRPr="00427E48">
              <w:rPr>
                <w:rFonts w:ascii="Times New Roman" w:hAnsi="Times New Roman" w:cs="Times New Roman"/>
                <w:color w:val="000000"/>
              </w:rPr>
              <w:t>20</w:t>
            </w:r>
          </w:p>
        </w:tc>
        <w:tc>
          <w:tcPr>
            <w:tcW w:w="1584" w:type="dxa"/>
            <w:tcBorders>
              <w:top w:val="single" w:sz="4" w:space="0" w:color="auto"/>
            </w:tcBorders>
            <w:vAlign w:val="center"/>
          </w:tcPr>
          <w:p w:rsidR="00AF77B4" w:rsidRPr="00427E48" w:rsidRDefault="00AF77B4" w:rsidP="001E6DE7">
            <w:pPr>
              <w:tabs>
                <w:tab w:val="left" w:pos="-81"/>
              </w:tabs>
              <w:spacing w:after="0" w:line="240" w:lineRule="auto"/>
              <w:ind w:left="-81" w:right="-99"/>
              <w:jc w:val="center"/>
              <w:rPr>
                <w:rFonts w:ascii="Times New Roman" w:hAnsi="Times New Roman" w:cs="Times New Roman"/>
                <w:color w:val="000000"/>
              </w:rPr>
            </w:pPr>
            <w:r w:rsidRPr="00427E48">
              <w:rPr>
                <w:rFonts w:ascii="Times New Roman" w:hAnsi="Times New Roman" w:cs="Times New Roman"/>
                <w:color w:val="000000"/>
              </w:rPr>
              <w:t>59.6</w:t>
            </w:r>
            <w:r w:rsidR="001E6DE7" w:rsidRPr="00427E48">
              <w:rPr>
                <w:rFonts w:ascii="Times New Roman" w:hAnsi="Times New Roman" w:cs="Times New Roman"/>
                <w:color w:val="000000"/>
              </w:rPr>
              <w:t>6</w:t>
            </w:r>
          </w:p>
        </w:tc>
        <w:tc>
          <w:tcPr>
            <w:tcW w:w="1152" w:type="dxa"/>
            <w:tcBorders>
              <w:top w:val="single" w:sz="4" w:space="0" w:color="auto"/>
            </w:tcBorders>
            <w:vAlign w:val="center"/>
          </w:tcPr>
          <w:p w:rsidR="00AF77B4" w:rsidRPr="00427E48" w:rsidRDefault="00AF77B4" w:rsidP="00EA1AA0">
            <w:pPr>
              <w:tabs>
                <w:tab w:val="left" w:pos="-68"/>
              </w:tabs>
              <w:spacing w:after="0" w:line="240" w:lineRule="auto"/>
              <w:ind w:left="-68" w:right="-76"/>
              <w:jc w:val="center"/>
              <w:rPr>
                <w:rFonts w:ascii="Times New Roman" w:hAnsi="Times New Roman" w:cs="Times New Roman"/>
                <w:color w:val="000000"/>
              </w:rPr>
            </w:pPr>
            <w:r w:rsidRPr="00427E48">
              <w:rPr>
                <w:rFonts w:ascii="Times New Roman" w:hAnsi="Times New Roman" w:cs="Times New Roman"/>
                <w:color w:val="000000"/>
              </w:rPr>
              <w:t>6.0</w:t>
            </w:r>
            <w:r w:rsidR="001E6DE7" w:rsidRPr="00427E48">
              <w:rPr>
                <w:rFonts w:ascii="Times New Roman" w:hAnsi="Times New Roman" w:cs="Times New Roman"/>
                <w:color w:val="000000"/>
              </w:rPr>
              <w:t>7</w:t>
            </w:r>
          </w:p>
        </w:tc>
        <w:tc>
          <w:tcPr>
            <w:tcW w:w="1584" w:type="dxa"/>
            <w:tcBorders>
              <w:top w:val="single" w:sz="4" w:space="0" w:color="auto"/>
            </w:tcBorders>
            <w:vAlign w:val="center"/>
          </w:tcPr>
          <w:p w:rsidR="00AF77B4" w:rsidRPr="00427E48" w:rsidRDefault="00AF77B4" w:rsidP="00324645">
            <w:pPr>
              <w:tabs>
                <w:tab w:val="left" w:pos="-99"/>
              </w:tabs>
              <w:spacing w:after="0" w:line="240" w:lineRule="auto"/>
              <w:ind w:left="-99" w:right="-135"/>
              <w:jc w:val="center"/>
              <w:rPr>
                <w:rFonts w:ascii="Times New Roman" w:hAnsi="Times New Roman" w:cs="Times New Roman"/>
                <w:color w:val="000000"/>
              </w:rPr>
            </w:pPr>
            <w:r w:rsidRPr="00427E48">
              <w:rPr>
                <w:rFonts w:ascii="Times New Roman" w:hAnsi="Times New Roman" w:cs="Times New Roman"/>
              </w:rPr>
              <w:t>60.4</w:t>
            </w:r>
            <w:r w:rsidR="001E6DE7" w:rsidRPr="00427E48">
              <w:rPr>
                <w:rFonts w:ascii="Times New Roman" w:hAnsi="Times New Roman" w:cs="Times New Roman"/>
              </w:rPr>
              <w:t>7</w:t>
            </w:r>
          </w:p>
        </w:tc>
        <w:tc>
          <w:tcPr>
            <w:tcW w:w="1156" w:type="dxa"/>
            <w:tcBorders>
              <w:top w:val="single" w:sz="4" w:space="0" w:color="auto"/>
            </w:tcBorders>
          </w:tcPr>
          <w:p w:rsidR="00AF77B4" w:rsidRPr="00427E48" w:rsidRDefault="00AF77B4" w:rsidP="00E53A4F">
            <w:pPr>
              <w:tabs>
                <w:tab w:val="left" w:pos="-122"/>
              </w:tabs>
              <w:spacing w:after="0" w:line="240" w:lineRule="auto"/>
              <w:ind w:left="-122" w:right="-112" w:firstLine="7"/>
              <w:jc w:val="center"/>
              <w:rPr>
                <w:rFonts w:ascii="Times New Roman" w:hAnsi="Times New Roman" w:cs="Times New Roman"/>
              </w:rPr>
            </w:pPr>
            <w:r w:rsidRPr="00427E48">
              <w:rPr>
                <w:rFonts w:ascii="Times New Roman" w:hAnsi="Times New Roman" w:cs="Times New Roman"/>
              </w:rPr>
              <w:t>7.2</w:t>
            </w:r>
            <w:r w:rsidR="001E6DE7" w:rsidRPr="00427E48">
              <w:rPr>
                <w:rFonts w:ascii="Times New Roman" w:hAnsi="Times New Roman" w:cs="Times New Roman"/>
              </w:rPr>
              <w:t>1</w:t>
            </w:r>
          </w:p>
        </w:tc>
      </w:tr>
      <w:tr w:rsidR="00AF77B4" w:rsidRPr="00427E48" w:rsidTr="00AF77B4">
        <w:trPr>
          <w:jc w:val="center"/>
        </w:trPr>
        <w:tc>
          <w:tcPr>
            <w:tcW w:w="1008" w:type="dxa"/>
            <w:vAlign w:val="bottom"/>
          </w:tcPr>
          <w:p w:rsidR="00AF77B4" w:rsidRPr="00427E48" w:rsidRDefault="00AF77B4" w:rsidP="00D24A1E">
            <w:pPr>
              <w:tabs>
                <w:tab w:val="left" w:pos="-83"/>
              </w:tabs>
              <w:spacing w:after="0" w:line="240" w:lineRule="auto"/>
              <w:ind w:left="-49" w:right="-115" w:hanging="83"/>
              <w:rPr>
                <w:rFonts w:ascii="Times New Roman" w:hAnsi="Times New Roman" w:cs="Times New Roman"/>
                <w:color w:val="000000"/>
              </w:rPr>
            </w:pPr>
            <w:r w:rsidRPr="00427E48">
              <w:rPr>
                <w:rFonts w:ascii="Times New Roman" w:hAnsi="Times New Roman" w:cs="Times New Roman"/>
                <w:color w:val="000000"/>
              </w:rPr>
              <w:t xml:space="preserve"> 2</w:t>
            </w:r>
          </w:p>
        </w:tc>
        <w:tc>
          <w:tcPr>
            <w:tcW w:w="1152" w:type="dxa"/>
            <w:vAlign w:val="center"/>
          </w:tcPr>
          <w:p w:rsidR="00AF77B4" w:rsidRPr="00427E48" w:rsidRDefault="00AF77B4" w:rsidP="00EA1AA0">
            <w:pPr>
              <w:tabs>
                <w:tab w:val="left" w:pos="-157"/>
              </w:tabs>
              <w:spacing w:after="0" w:line="240" w:lineRule="auto"/>
              <w:ind w:left="-67" w:right="-77"/>
              <w:jc w:val="center"/>
              <w:rPr>
                <w:rFonts w:ascii="Times New Roman" w:hAnsi="Times New Roman" w:cs="Times New Roman"/>
                <w:color w:val="000000"/>
              </w:rPr>
            </w:pPr>
            <w:r w:rsidRPr="00427E48">
              <w:rPr>
                <w:rFonts w:ascii="Times New Roman" w:hAnsi="Times New Roman" w:cs="Times New Roman"/>
                <w:color w:val="000000"/>
              </w:rPr>
              <w:t>90</w:t>
            </w:r>
          </w:p>
        </w:tc>
        <w:tc>
          <w:tcPr>
            <w:tcW w:w="1292" w:type="dxa"/>
            <w:vAlign w:val="center"/>
          </w:tcPr>
          <w:p w:rsidR="00AF77B4" w:rsidRPr="00427E48" w:rsidRDefault="00AF77B4" w:rsidP="00EA1AA0">
            <w:pPr>
              <w:tabs>
                <w:tab w:val="left" w:pos="-139"/>
              </w:tabs>
              <w:spacing w:after="0" w:line="240" w:lineRule="auto"/>
              <w:ind w:left="-49" w:right="-135"/>
              <w:jc w:val="center"/>
              <w:rPr>
                <w:rFonts w:ascii="Times New Roman" w:hAnsi="Times New Roman" w:cs="Times New Roman"/>
                <w:color w:val="000000"/>
              </w:rPr>
            </w:pPr>
            <w:r w:rsidRPr="00427E48">
              <w:rPr>
                <w:rFonts w:ascii="Times New Roman" w:hAnsi="Times New Roman" w:cs="Times New Roman"/>
                <w:color w:val="000000"/>
              </w:rPr>
              <w:t>20</w:t>
            </w:r>
          </w:p>
        </w:tc>
        <w:tc>
          <w:tcPr>
            <w:tcW w:w="1584" w:type="dxa"/>
            <w:vAlign w:val="center"/>
          </w:tcPr>
          <w:p w:rsidR="00AF77B4" w:rsidRPr="00427E48" w:rsidRDefault="00AF77B4" w:rsidP="00EA1AA0">
            <w:pPr>
              <w:tabs>
                <w:tab w:val="left" w:pos="-81"/>
              </w:tabs>
              <w:spacing w:after="0" w:line="240" w:lineRule="auto"/>
              <w:ind w:left="-81" w:right="-99"/>
              <w:jc w:val="center"/>
              <w:rPr>
                <w:rFonts w:ascii="Times New Roman" w:hAnsi="Times New Roman" w:cs="Times New Roman"/>
                <w:color w:val="000000"/>
              </w:rPr>
            </w:pPr>
            <w:r w:rsidRPr="00427E48">
              <w:rPr>
                <w:rFonts w:ascii="Times New Roman" w:hAnsi="Times New Roman" w:cs="Times New Roman"/>
                <w:color w:val="000000"/>
              </w:rPr>
              <w:t>71.27</w:t>
            </w:r>
          </w:p>
        </w:tc>
        <w:tc>
          <w:tcPr>
            <w:tcW w:w="1152" w:type="dxa"/>
            <w:vAlign w:val="center"/>
          </w:tcPr>
          <w:p w:rsidR="00AF77B4" w:rsidRPr="00427E48" w:rsidRDefault="00AF77B4" w:rsidP="00EA1AA0">
            <w:pPr>
              <w:tabs>
                <w:tab w:val="left" w:pos="-68"/>
              </w:tabs>
              <w:spacing w:after="0" w:line="240" w:lineRule="auto"/>
              <w:ind w:left="-68" w:right="-76"/>
              <w:jc w:val="center"/>
              <w:rPr>
                <w:rFonts w:ascii="Times New Roman" w:hAnsi="Times New Roman" w:cs="Times New Roman"/>
                <w:color w:val="000000"/>
              </w:rPr>
            </w:pPr>
            <w:r w:rsidRPr="00427E48">
              <w:rPr>
                <w:rFonts w:ascii="Times New Roman" w:hAnsi="Times New Roman" w:cs="Times New Roman"/>
                <w:color w:val="000000"/>
              </w:rPr>
              <w:t>4.4</w:t>
            </w:r>
            <w:r w:rsidR="001E6DE7" w:rsidRPr="00427E48">
              <w:rPr>
                <w:rFonts w:ascii="Times New Roman" w:hAnsi="Times New Roman" w:cs="Times New Roman"/>
                <w:color w:val="000000"/>
              </w:rPr>
              <w:t>9</w:t>
            </w:r>
          </w:p>
        </w:tc>
        <w:tc>
          <w:tcPr>
            <w:tcW w:w="1584" w:type="dxa"/>
            <w:vAlign w:val="center"/>
          </w:tcPr>
          <w:p w:rsidR="00AF77B4" w:rsidRPr="00427E48" w:rsidRDefault="00AF77B4" w:rsidP="00324645">
            <w:pPr>
              <w:tabs>
                <w:tab w:val="left" w:pos="-99"/>
              </w:tabs>
              <w:spacing w:after="0" w:line="240" w:lineRule="auto"/>
              <w:ind w:left="-99" w:right="-135"/>
              <w:jc w:val="center"/>
              <w:rPr>
                <w:rFonts w:ascii="Times New Roman" w:hAnsi="Times New Roman" w:cs="Times New Roman"/>
                <w:color w:val="000000"/>
              </w:rPr>
            </w:pPr>
            <w:r w:rsidRPr="00427E48">
              <w:rPr>
                <w:rFonts w:ascii="Times New Roman" w:hAnsi="Times New Roman" w:cs="Times New Roman"/>
              </w:rPr>
              <w:t>67.1</w:t>
            </w:r>
            <w:r w:rsidR="001E6DE7" w:rsidRPr="00427E48">
              <w:rPr>
                <w:rFonts w:ascii="Times New Roman" w:hAnsi="Times New Roman" w:cs="Times New Roman"/>
              </w:rPr>
              <w:t>4</w:t>
            </w:r>
          </w:p>
        </w:tc>
        <w:tc>
          <w:tcPr>
            <w:tcW w:w="1156" w:type="dxa"/>
          </w:tcPr>
          <w:p w:rsidR="00AF77B4" w:rsidRPr="00427E48" w:rsidRDefault="00AF77B4" w:rsidP="00E53A4F">
            <w:pPr>
              <w:tabs>
                <w:tab w:val="left" w:pos="-122"/>
              </w:tabs>
              <w:spacing w:after="0" w:line="240" w:lineRule="auto"/>
              <w:ind w:left="-122" w:right="-112" w:firstLine="7"/>
              <w:jc w:val="center"/>
              <w:rPr>
                <w:rFonts w:ascii="Times New Roman" w:hAnsi="Times New Roman" w:cs="Times New Roman"/>
              </w:rPr>
            </w:pPr>
            <w:r w:rsidRPr="00427E48">
              <w:rPr>
                <w:rFonts w:ascii="Times New Roman" w:hAnsi="Times New Roman" w:cs="Times New Roman"/>
              </w:rPr>
              <w:t>6.9</w:t>
            </w:r>
            <w:r w:rsidR="001E6DE7" w:rsidRPr="00427E48">
              <w:rPr>
                <w:rFonts w:ascii="Times New Roman" w:hAnsi="Times New Roman" w:cs="Times New Roman"/>
              </w:rPr>
              <w:t>6</w:t>
            </w:r>
          </w:p>
        </w:tc>
      </w:tr>
      <w:tr w:rsidR="00AF77B4" w:rsidRPr="00427E48" w:rsidTr="00AF77B4">
        <w:trPr>
          <w:jc w:val="center"/>
        </w:trPr>
        <w:tc>
          <w:tcPr>
            <w:tcW w:w="1008" w:type="dxa"/>
            <w:vAlign w:val="bottom"/>
          </w:tcPr>
          <w:p w:rsidR="00AF77B4" w:rsidRPr="00427E48" w:rsidRDefault="00AF77B4" w:rsidP="00D24A1E">
            <w:pPr>
              <w:tabs>
                <w:tab w:val="left" w:pos="-83"/>
              </w:tabs>
              <w:spacing w:after="0" w:line="240" w:lineRule="auto"/>
              <w:ind w:left="-49" w:right="-115" w:hanging="83"/>
              <w:rPr>
                <w:rFonts w:ascii="Times New Roman" w:hAnsi="Times New Roman" w:cs="Times New Roman"/>
                <w:color w:val="000000"/>
              </w:rPr>
            </w:pPr>
            <w:r w:rsidRPr="00427E48">
              <w:rPr>
                <w:rFonts w:ascii="Times New Roman" w:hAnsi="Times New Roman" w:cs="Times New Roman"/>
                <w:color w:val="000000"/>
              </w:rPr>
              <w:t xml:space="preserve"> 11</w:t>
            </w:r>
          </w:p>
        </w:tc>
        <w:tc>
          <w:tcPr>
            <w:tcW w:w="1152" w:type="dxa"/>
            <w:vAlign w:val="center"/>
          </w:tcPr>
          <w:p w:rsidR="00AF77B4" w:rsidRPr="00427E48" w:rsidRDefault="00AF77B4" w:rsidP="00EA1AA0">
            <w:pPr>
              <w:tabs>
                <w:tab w:val="left" w:pos="-157"/>
              </w:tabs>
              <w:spacing w:after="0" w:line="240" w:lineRule="auto"/>
              <w:ind w:left="-67" w:right="-77"/>
              <w:jc w:val="center"/>
              <w:rPr>
                <w:rFonts w:ascii="Times New Roman" w:hAnsi="Times New Roman" w:cs="Times New Roman"/>
                <w:color w:val="000000"/>
              </w:rPr>
            </w:pPr>
            <w:r w:rsidRPr="00427E48">
              <w:rPr>
                <w:rFonts w:ascii="Times New Roman" w:hAnsi="Times New Roman" w:cs="Times New Roman"/>
                <w:color w:val="000000"/>
              </w:rPr>
              <w:t>60</w:t>
            </w:r>
          </w:p>
        </w:tc>
        <w:tc>
          <w:tcPr>
            <w:tcW w:w="1292" w:type="dxa"/>
            <w:vAlign w:val="center"/>
          </w:tcPr>
          <w:p w:rsidR="00AF77B4" w:rsidRPr="00427E48" w:rsidRDefault="00AF77B4" w:rsidP="00EA1AA0">
            <w:pPr>
              <w:tabs>
                <w:tab w:val="left" w:pos="-139"/>
              </w:tabs>
              <w:spacing w:after="0" w:line="240" w:lineRule="auto"/>
              <w:ind w:left="-49" w:right="-135"/>
              <w:jc w:val="center"/>
              <w:rPr>
                <w:rFonts w:ascii="Times New Roman" w:hAnsi="Times New Roman" w:cs="Times New Roman"/>
                <w:color w:val="000000"/>
              </w:rPr>
            </w:pPr>
            <w:r w:rsidRPr="00427E48">
              <w:rPr>
                <w:rFonts w:ascii="Times New Roman" w:hAnsi="Times New Roman" w:cs="Times New Roman"/>
                <w:color w:val="000000"/>
              </w:rPr>
              <w:t>30</w:t>
            </w:r>
          </w:p>
        </w:tc>
        <w:tc>
          <w:tcPr>
            <w:tcW w:w="1584" w:type="dxa"/>
            <w:shd w:val="clear" w:color="auto" w:fill="auto"/>
            <w:vAlign w:val="center"/>
          </w:tcPr>
          <w:p w:rsidR="00AF77B4" w:rsidRPr="00427E48" w:rsidRDefault="00AF77B4" w:rsidP="00EA1AA0">
            <w:pPr>
              <w:tabs>
                <w:tab w:val="left" w:pos="-81"/>
              </w:tabs>
              <w:spacing w:after="0" w:line="240" w:lineRule="auto"/>
              <w:ind w:left="-81" w:right="-99"/>
              <w:jc w:val="center"/>
              <w:rPr>
                <w:rFonts w:ascii="Times New Roman" w:hAnsi="Times New Roman" w:cs="Times New Roman"/>
                <w:color w:val="000000"/>
              </w:rPr>
            </w:pPr>
            <w:r w:rsidRPr="00427E48">
              <w:rPr>
                <w:rFonts w:ascii="Times New Roman" w:hAnsi="Times New Roman" w:cs="Times New Roman"/>
                <w:color w:val="000000"/>
              </w:rPr>
              <w:t>82.43</w:t>
            </w:r>
          </w:p>
        </w:tc>
        <w:tc>
          <w:tcPr>
            <w:tcW w:w="1152" w:type="dxa"/>
            <w:shd w:val="clear" w:color="auto" w:fill="auto"/>
            <w:vAlign w:val="center"/>
          </w:tcPr>
          <w:p w:rsidR="00AF77B4" w:rsidRPr="00427E48" w:rsidRDefault="00AF77B4" w:rsidP="00EA1AA0">
            <w:pPr>
              <w:tabs>
                <w:tab w:val="left" w:pos="-68"/>
              </w:tabs>
              <w:spacing w:after="0" w:line="240" w:lineRule="auto"/>
              <w:ind w:left="-68" w:right="-76"/>
              <w:jc w:val="center"/>
              <w:rPr>
                <w:rFonts w:ascii="Times New Roman" w:hAnsi="Times New Roman" w:cs="Times New Roman"/>
                <w:color w:val="000000"/>
              </w:rPr>
            </w:pPr>
            <w:r w:rsidRPr="00427E48">
              <w:rPr>
                <w:rFonts w:ascii="Times New Roman" w:hAnsi="Times New Roman" w:cs="Times New Roman"/>
                <w:color w:val="000000"/>
              </w:rPr>
              <w:t>7.14</w:t>
            </w:r>
          </w:p>
        </w:tc>
        <w:tc>
          <w:tcPr>
            <w:tcW w:w="1584" w:type="dxa"/>
            <w:vAlign w:val="center"/>
          </w:tcPr>
          <w:p w:rsidR="00AF77B4" w:rsidRPr="00427E48" w:rsidRDefault="00AF77B4" w:rsidP="00324645">
            <w:pPr>
              <w:tabs>
                <w:tab w:val="left" w:pos="-99"/>
              </w:tabs>
              <w:spacing w:after="0" w:line="240" w:lineRule="auto"/>
              <w:ind w:left="-99" w:right="-135"/>
              <w:jc w:val="center"/>
              <w:rPr>
                <w:rFonts w:ascii="Times New Roman" w:hAnsi="Times New Roman" w:cs="Times New Roman"/>
                <w:color w:val="000000"/>
              </w:rPr>
            </w:pPr>
            <w:r w:rsidRPr="00427E48">
              <w:rPr>
                <w:rFonts w:ascii="Times New Roman" w:hAnsi="Times New Roman" w:cs="Times New Roman"/>
              </w:rPr>
              <w:t>74.8</w:t>
            </w:r>
            <w:r w:rsidR="00077E4C" w:rsidRPr="00427E48">
              <w:rPr>
                <w:rFonts w:ascii="Times New Roman" w:hAnsi="Times New Roman" w:cs="Times New Roman"/>
              </w:rPr>
              <w:t>0</w:t>
            </w:r>
          </w:p>
        </w:tc>
        <w:tc>
          <w:tcPr>
            <w:tcW w:w="1156" w:type="dxa"/>
          </w:tcPr>
          <w:p w:rsidR="00AF77B4" w:rsidRPr="00427E48" w:rsidRDefault="00AF77B4" w:rsidP="00E53A4F">
            <w:pPr>
              <w:tabs>
                <w:tab w:val="left" w:pos="-122"/>
              </w:tabs>
              <w:spacing w:after="0" w:line="240" w:lineRule="auto"/>
              <w:ind w:left="-122" w:right="-112" w:firstLine="7"/>
              <w:jc w:val="center"/>
              <w:rPr>
                <w:rFonts w:ascii="Times New Roman" w:hAnsi="Times New Roman" w:cs="Times New Roman"/>
              </w:rPr>
            </w:pPr>
            <w:r w:rsidRPr="00427E48">
              <w:rPr>
                <w:rFonts w:ascii="Times New Roman" w:hAnsi="Times New Roman" w:cs="Times New Roman"/>
              </w:rPr>
              <w:t>7.2</w:t>
            </w:r>
            <w:r w:rsidR="001E6DE7" w:rsidRPr="00427E48">
              <w:rPr>
                <w:rFonts w:ascii="Times New Roman" w:hAnsi="Times New Roman" w:cs="Times New Roman"/>
              </w:rPr>
              <w:t>6</w:t>
            </w:r>
          </w:p>
        </w:tc>
      </w:tr>
      <w:tr w:rsidR="000A260D" w:rsidRPr="00427E48" w:rsidTr="00E53A4F">
        <w:trPr>
          <w:jc w:val="center"/>
        </w:trPr>
        <w:tc>
          <w:tcPr>
            <w:tcW w:w="8928" w:type="dxa"/>
            <w:gridSpan w:val="7"/>
            <w:tcBorders>
              <w:top w:val="single" w:sz="4" w:space="0" w:color="auto"/>
            </w:tcBorders>
            <w:vAlign w:val="center"/>
          </w:tcPr>
          <w:p w:rsidR="000A260D" w:rsidRPr="00427E48" w:rsidRDefault="000A260D" w:rsidP="00FF0748">
            <w:pPr>
              <w:spacing w:after="0" w:line="240" w:lineRule="auto"/>
              <w:rPr>
                <w:rFonts w:ascii="Times New Roman" w:hAnsi="Times New Roman" w:cs="Times New Roman"/>
              </w:rPr>
            </w:pPr>
            <w:r w:rsidRPr="00427E48">
              <w:rPr>
                <w:rFonts w:ascii="Times New Roman" w:hAnsi="Times New Roman" w:cs="Times New Roman"/>
                <w:b/>
                <w:i/>
              </w:rPr>
              <w:t>Y</w:t>
            </w:r>
            <w:r w:rsidRPr="00427E48">
              <w:rPr>
                <w:rFonts w:ascii="Times New Roman" w:hAnsi="Times New Roman" w:cs="Times New Roman"/>
                <w:b/>
                <w:i/>
                <w:vertAlign w:val="subscript"/>
              </w:rPr>
              <w:t>1</w:t>
            </w:r>
            <w:r w:rsidR="00324645" w:rsidRPr="00427E48">
              <w:rPr>
                <w:rFonts w:ascii="Times New Roman" w:hAnsi="Times New Roman" w:cs="Times New Roman"/>
              </w:rPr>
              <w:t xml:space="preserve">: total </w:t>
            </w:r>
            <w:proofErr w:type="spellStart"/>
            <w:r w:rsidR="00324645" w:rsidRPr="00427E48">
              <w:rPr>
                <w:rFonts w:ascii="Times New Roman" w:hAnsi="Times New Roman" w:cs="Times New Roman"/>
              </w:rPr>
              <w:t>polyphenol</w:t>
            </w:r>
            <w:r w:rsidR="00D7474A" w:rsidRPr="00427E48">
              <w:rPr>
                <w:rFonts w:ascii="Times New Roman" w:hAnsi="Times New Roman" w:cs="Times New Roman"/>
              </w:rPr>
              <w:t>s</w:t>
            </w:r>
            <w:proofErr w:type="spellEnd"/>
            <w:r w:rsidR="00324645" w:rsidRPr="00427E48">
              <w:rPr>
                <w:rFonts w:ascii="Times New Roman" w:hAnsi="Times New Roman" w:cs="Times New Roman"/>
              </w:rPr>
              <w:t xml:space="preserve"> content</w:t>
            </w:r>
            <w:r w:rsidR="00BB161A" w:rsidRPr="00427E48">
              <w:rPr>
                <w:rFonts w:ascii="Times New Roman" w:hAnsi="Times New Roman" w:cs="Times New Roman"/>
              </w:rPr>
              <w:t>, mg GAE g</w:t>
            </w:r>
            <w:r w:rsidR="00BB161A" w:rsidRPr="00427E48">
              <w:rPr>
                <w:rFonts w:ascii="Times New Roman" w:hAnsi="Times New Roman" w:cs="Times New Roman"/>
                <w:vertAlign w:val="superscript"/>
              </w:rPr>
              <w:t>-1</w:t>
            </w:r>
            <w:r w:rsidR="00324645" w:rsidRPr="00427E48">
              <w:rPr>
                <w:rFonts w:ascii="Times New Roman" w:hAnsi="Times New Roman" w:cs="Times New Roman"/>
              </w:rPr>
              <w:t>,</w:t>
            </w:r>
            <w:r w:rsidRPr="00427E48">
              <w:rPr>
                <w:rFonts w:ascii="Times New Roman" w:hAnsi="Times New Roman" w:cs="Times New Roman"/>
                <w:b/>
                <w:i/>
              </w:rPr>
              <w:t>Y</w:t>
            </w:r>
            <w:r w:rsidRPr="00427E48">
              <w:rPr>
                <w:rFonts w:ascii="Times New Roman" w:hAnsi="Times New Roman" w:cs="Times New Roman"/>
                <w:b/>
                <w:i/>
                <w:vertAlign w:val="subscript"/>
              </w:rPr>
              <w:t>2</w:t>
            </w:r>
            <w:r w:rsidRPr="00427E48">
              <w:rPr>
                <w:rFonts w:ascii="Times New Roman" w:hAnsi="Times New Roman" w:cs="Times New Roman"/>
              </w:rPr>
              <w:t xml:space="preserve">: nicotine content, </w:t>
            </w:r>
            <w:proofErr w:type="spellStart"/>
            <w:r w:rsidR="00D3366C" w:rsidRPr="00427E48">
              <w:rPr>
                <w:rFonts w:ascii="Times New Roman" w:hAnsi="Times New Roman" w:cs="Times New Roman"/>
              </w:rPr>
              <w:t>μg</w:t>
            </w:r>
            <w:proofErr w:type="spellEnd"/>
            <w:r w:rsidR="00905D0B" w:rsidRPr="00427E48">
              <w:rPr>
                <w:rFonts w:ascii="Times New Roman" w:hAnsi="Times New Roman" w:cs="Times New Roman"/>
              </w:rPr>
              <w:t xml:space="preserve"> ml</w:t>
            </w:r>
            <w:r w:rsidR="00905D0B" w:rsidRPr="00427E48">
              <w:rPr>
                <w:rFonts w:ascii="Times New Roman" w:hAnsi="Times New Roman" w:cs="Times New Roman"/>
                <w:vertAlign w:val="superscript"/>
              </w:rPr>
              <w:t>-1</w:t>
            </w:r>
            <w:r w:rsidR="00324645" w:rsidRPr="00427E48">
              <w:rPr>
                <w:rFonts w:ascii="Times New Roman" w:hAnsi="Times New Roman" w:cs="Times New Roman"/>
              </w:rPr>
              <w:t>,</w:t>
            </w:r>
          </w:p>
          <w:p w:rsidR="000A260D" w:rsidRPr="00427E48" w:rsidRDefault="000A260D" w:rsidP="00324645">
            <w:pPr>
              <w:spacing w:after="0" w:line="240" w:lineRule="auto"/>
              <w:rPr>
                <w:rFonts w:ascii="Times New Roman" w:hAnsi="Times New Roman" w:cs="Times New Roman"/>
              </w:rPr>
            </w:pPr>
            <w:r w:rsidRPr="00427E48">
              <w:rPr>
                <w:rFonts w:ascii="Times New Roman" w:hAnsi="Times New Roman" w:cs="Times New Roman"/>
                <w:b/>
                <w:i/>
              </w:rPr>
              <w:t>Y</w:t>
            </w:r>
            <w:r w:rsidRPr="00427E48">
              <w:rPr>
                <w:rFonts w:ascii="Times New Roman" w:hAnsi="Times New Roman" w:cs="Times New Roman"/>
                <w:b/>
                <w:i/>
                <w:vertAlign w:val="subscript"/>
              </w:rPr>
              <w:t>1F</w:t>
            </w:r>
            <w:r w:rsidRPr="00427E48">
              <w:rPr>
                <w:rFonts w:ascii="Times New Roman" w:hAnsi="Times New Roman" w:cs="Times New Roman"/>
              </w:rPr>
              <w:t xml:space="preserve">: total </w:t>
            </w:r>
            <w:proofErr w:type="spellStart"/>
            <w:r w:rsidRPr="00427E48">
              <w:rPr>
                <w:rFonts w:ascii="Times New Roman" w:hAnsi="Times New Roman" w:cs="Times New Roman"/>
              </w:rPr>
              <w:t>polyphenol</w:t>
            </w:r>
            <w:r w:rsidR="00D7474A" w:rsidRPr="00427E48">
              <w:rPr>
                <w:rFonts w:ascii="Times New Roman" w:hAnsi="Times New Roman" w:cs="Times New Roman"/>
              </w:rPr>
              <w:t>s</w:t>
            </w:r>
            <w:proofErr w:type="spellEnd"/>
            <w:r w:rsidRPr="00427E48">
              <w:rPr>
                <w:rFonts w:ascii="Times New Roman" w:hAnsi="Times New Roman" w:cs="Times New Roman"/>
              </w:rPr>
              <w:t xml:space="preserve"> content after fermentation</w:t>
            </w:r>
            <w:r w:rsidR="00324645" w:rsidRPr="00427E48">
              <w:rPr>
                <w:rFonts w:ascii="Times New Roman" w:hAnsi="Times New Roman" w:cs="Times New Roman"/>
              </w:rPr>
              <w:t xml:space="preserve">, </w:t>
            </w:r>
            <w:r w:rsidRPr="00427E48">
              <w:rPr>
                <w:rFonts w:ascii="Times New Roman" w:hAnsi="Times New Roman" w:cs="Times New Roman"/>
                <w:b/>
                <w:i/>
              </w:rPr>
              <w:t>Y</w:t>
            </w:r>
            <w:r w:rsidRPr="00427E48">
              <w:rPr>
                <w:rFonts w:ascii="Times New Roman" w:hAnsi="Times New Roman" w:cs="Times New Roman"/>
                <w:b/>
                <w:i/>
                <w:vertAlign w:val="subscript"/>
              </w:rPr>
              <w:t>2F</w:t>
            </w:r>
            <w:r w:rsidRPr="00427E48">
              <w:rPr>
                <w:rFonts w:ascii="Times New Roman" w:hAnsi="Times New Roman" w:cs="Times New Roman"/>
              </w:rPr>
              <w:t>: nicotine content after fermentation</w:t>
            </w:r>
            <w:r w:rsidR="00324645" w:rsidRPr="00427E48">
              <w:rPr>
                <w:rFonts w:ascii="Times New Roman" w:hAnsi="Times New Roman" w:cs="Times New Roman"/>
              </w:rPr>
              <w:t>.</w:t>
            </w:r>
          </w:p>
        </w:tc>
      </w:tr>
    </w:tbl>
    <w:p w:rsidR="00BB161A" w:rsidRPr="00427E48" w:rsidRDefault="004745D4" w:rsidP="002F53A6">
      <w:pPr>
        <w:pStyle w:val="ListParagraph"/>
        <w:tabs>
          <w:tab w:val="left" w:pos="0"/>
        </w:tabs>
        <w:spacing w:before="240" w:after="0" w:line="360" w:lineRule="auto"/>
        <w:ind w:left="0"/>
        <w:rPr>
          <w:rFonts w:ascii="Times New Roman" w:hAnsi="Times New Roman" w:cs="Times New Roman"/>
          <w:sz w:val="24"/>
          <w:szCs w:val="24"/>
        </w:rPr>
      </w:pPr>
      <w:r w:rsidRPr="00427E48">
        <w:rPr>
          <w:rFonts w:ascii="Times New Roman" w:hAnsi="Times New Roman" w:cs="Times New Roman"/>
          <w:sz w:val="24"/>
          <w:szCs w:val="24"/>
        </w:rPr>
        <w:t>In all tested samples, after the fermentation of tobacco</w:t>
      </w:r>
      <w:r w:rsidR="00DB7D86" w:rsidRPr="00427E48">
        <w:rPr>
          <w:rFonts w:ascii="Times New Roman" w:hAnsi="Times New Roman" w:cs="Times New Roman"/>
          <w:sz w:val="24"/>
          <w:szCs w:val="24"/>
        </w:rPr>
        <w:t xml:space="preserve"> residues</w:t>
      </w:r>
      <w:r w:rsidRPr="00427E48">
        <w:rPr>
          <w:rFonts w:ascii="Times New Roman" w:hAnsi="Times New Roman" w:cs="Times New Roman"/>
          <w:sz w:val="24"/>
          <w:szCs w:val="24"/>
        </w:rPr>
        <w:t xml:space="preserve"> by strain CKS7, the TPC was slightly lower</w:t>
      </w:r>
      <w:r w:rsidR="00AF77B4" w:rsidRPr="00427E48">
        <w:rPr>
          <w:rFonts w:ascii="Times New Roman" w:hAnsi="Times New Roman" w:cs="Times New Roman"/>
          <w:sz w:val="24"/>
          <w:szCs w:val="24"/>
        </w:rPr>
        <w:t xml:space="preserve"> and decreased from 1.65</w:t>
      </w:r>
      <w:r w:rsidR="00357A0B" w:rsidRPr="00427E48">
        <w:rPr>
          <w:rFonts w:ascii="Times New Roman" w:hAnsi="Times New Roman" w:cs="Times New Roman"/>
          <w:sz w:val="24"/>
          <w:szCs w:val="24"/>
        </w:rPr>
        <w:t xml:space="preserve">% </w:t>
      </w:r>
      <w:r w:rsidR="00D7474A" w:rsidRPr="00427E48">
        <w:rPr>
          <w:rFonts w:ascii="Times New Roman" w:hAnsi="Times New Roman" w:cs="Times New Roman"/>
          <w:sz w:val="24"/>
          <w:szCs w:val="24"/>
        </w:rPr>
        <w:t>to 10.70</w:t>
      </w:r>
      <w:r w:rsidR="00AF77B4" w:rsidRPr="00427E48">
        <w:rPr>
          <w:rFonts w:ascii="Times New Roman" w:hAnsi="Times New Roman" w:cs="Times New Roman"/>
          <w:sz w:val="24"/>
          <w:szCs w:val="24"/>
        </w:rPr>
        <w:t>%</w:t>
      </w:r>
      <w:r w:rsidRPr="00427E48">
        <w:rPr>
          <w:rFonts w:ascii="Times New Roman" w:hAnsi="Times New Roman" w:cs="Times New Roman"/>
          <w:sz w:val="24"/>
          <w:szCs w:val="24"/>
        </w:rPr>
        <w:t>, while the content of nicotine was higher from 1.61</w:t>
      </w:r>
      <w:r w:rsidR="00357A0B"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to 34.22</w:t>
      </w:r>
      <w:r w:rsidRPr="00427E48">
        <w:rPr>
          <w:rFonts w:ascii="Times New Roman" w:hAnsi="Times New Roman" w:cs="Times New Roman"/>
          <w:sz w:val="24"/>
          <w:szCs w:val="24"/>
        </w:rPr>
        <w:t xml:space="preserve">%. </w:t>
      </w:r>
      <w:r w:rsidR="00BB161A" w:rsidRPr="00427E48">
        <w:rPr>
          <w:rFonts w:ascii="Times New Roman" w:hAnsi="Times New Roman" w:cs="Times New Roman"/>
          <w:sz w:val="24"/>
          <w:szCs w:val="24"/>
        </w:rPr>
        <w:t xml:space="preserve">During the </w:t>
      </w:r>
      <w:r w:rsidR="00D9704E" w:rsidRPr="00427E48">
        <w:rPr>
          <w:rFonts w:ascii="Times New Roman" w:hAnsi="Times New Roman" w:cs="Times New Roman"/>
          <w:sz w:val="24"/>
          <w:szCs w:val="24"/>
        </w:rPr>
        <w:t>fermentation, the compositional characteristic of the substrate has been altered by the action of microorganisms and it could be the reason of decreasing of TPC in extracts.</w:t>
      </w:r>
      <w:r w:rsidR="00BB161A" w:rsidRPr="00427E48">
        <w:rPr>
          <w:rFonts w:ascii="Times New Roman" w:hAnsi="Times New Roman" w:cs="Times New Roman"/>
          <w:sz w:val="24"/>
          <w:szCs w:val="24"/>
        </w:rPr>
        <w:t xml:space="preserve"> There is a presumption that the microorganism used </w:t>
      </w:r>
      <w:proofErr w:type="spellStart"/>
      <w:r w:rsidR="00BB161A" w:rsidRPr="00427E48">
        <w:rPr>
          <w:rFonts w:ascii="Times New Roman" w:hAnsi="Times New Roman" w:cs="Times New Roman"/>
          <w:sz w:val="24"/>
          <w:szCs w:val="24"/>
        </w:rPr>
        <w:t>polyphenols</w:t>
      </w:r>
      <w:proofErr w:type="spellEnd"/>
      <w:r w:rsidR="00BB161A" w:rsidRPr="00427E48">
        <w:rPr>
          <w:rFonts w:ascii="Times New Roman" w:hAnsi="Times New Roman" w:cs="Times New Roman"/>
          <w:sz w:val="24"/>
          <w:szCs w:val="24"/>
        </w:rPr>
        <w:t xml:space="preserve"> from the substrate for its own growth or caused the breakdown of the </w:t>
      </w:r>
      <w:r w:rsidR="009C79FE" w:rsidRPr="00427E48">
        <w:rPr>
          <w:rFonts w:ascii="Times New Roman" w:hAnsi="Times New Roman" w:cs="Times New Roman"/>
          <w:sz w:val="24"/>
          <w:szCs w:val="24"/>
        </w:rPr>
        <w:t>molecules</w:t>
      </w:r>
      <w:r w:rsidR="00BB161A" w:rsidRPr="00427E48">
        <w:rPr>
          <w:rFonts w:ascii="Times New Roman" w:hAnsi="Times New Roman" w:cs="Times New Roman"/>
          <w:sz w:val="24"/>
          <w:szCs w:val="24"/>
        </w:rPr>
        <w:t xml:space="preserve"> by some of its metabolic activities.</w:t>
      </w:r>
      <w:r w:rsidR="00D9704E" w:rsidRPr="00427E48">
        <w:rPr>
          <w:rFonts w:ascii="Times New Roman" w:hAnsi="Times New Roman" w:cs="Times New Roman"/>
          <w:sz w:val="24"/>
          <w:szCs w:val="24"/>
        </w:rPr>
        <w:t xml:space="preserve"> In the literature, there are</w:t>
      </w:r>
      <w:r w:rsidR="00BB161A" w:rsidRPr="00427E48">
        <w:rPr>
          <w:rFonts w:ascii="Times New Roman" w:hAnsi="Times New Roman" w:cs="Times New Roman"/>
          <w:sz w:val="24"/>
          <w:szCs w:val="24"/>
        </w:rPr>
        <w:t xml:space="preserve"> the opposite</w:t>
      </w:r>
      <w:r w:rsidR="00D9704E" w:rsidRPr="00427E48">
        <w:rPr>
          <w:rFonts w:ascii="Times New Roman" w:hAnsi="Times New Roman" w:cs="Times New Roman"/>
          <w:sz w:val="24"/>
          <w:szCs w:val="24"/>
        </w:rPr>
        <w:t xml:space="preserve"> cases where TPC increase or decrease after</w:t>
      </w:r>
      <w:r w:rsidR="00BB161A" w:rsidRPr="00427E48">
        <w:rPr>
          <w:rFonts w:ascii="Times New Roman" w:hAnsi="Times New Roman" w:cs="Times New Roman"/>
          <w:sz w:val="24"/>
          <w:szCs w:val="24"/>
        </w:rPr>
        <w:t xml:space="preserve"> certain</w:t>
      </w:r>
      <w:r w:rsidR="00D9704E" w:rsidRPr="00427E48">
        <w:rPr>
          <w:rFonts w:ascii="Times New Roman" w:hAnsi="Times New Roman" w:cs="Times New Roman"/>
          <w:sz w:val="24"/>
          <w:szCs w:val="24"/>
        </w:rPr>
        <w:t xml:space="preserve"> fermentation</w:t>
      </w:r>
      <w:r w:rsidR="008A027F"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3</w:t>
      </w:r>
      <w:proofErr w:type="gramStart"/>
      <w:r w:rsidR="008A027F"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4</w:t>
      </w:r>
      <w:proofErr w:type="gramEnd"/>
      <w:r w:rsidR="00875986"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r w:rsidR="0075634B" w:rsidRPr="00427E48">
        <w:rPr>
          <w:rFonts w:ascii="Times New Roman" w:hAnsi="Times New Roman" w:cs="Times New Roman"/>
          <w:sz w:val="24"/>
          <w:szCs w:val="24"/>
        </w:rPr>
        <w:t xml:space="preserve">On the other hand, nicotine content was increased after the fermentation, </w:t>
      </w:r>
      <w:r w:rsidR="0075634B" w:rsidRPr="00427E48">
        <w:rPr>
          <w:rFonts w:ascii="Times New Roman" w:hAnsi="Times New Roman" w:cs="Times New Roman"/>
          <w:sz w:val="24"/>
          <w:szCs w:val="24"/>
        </w:rPr>
        <w:lastRenderedPageBreak/>
        <w:t>probably due to the microorganism action of releasing of some bonded nicotine forms with other molecules.</w:t>
      </w:r>
    </w:p>
    <w:p w:rsidR="00DE50F0" w:rsidRPr="00427E48" w:rsidRDefault="00771CCD" w:rsidP="008B08CA">
      <w:pPr>
        <w:pStyle w:val="ListParagraph"/>
        <w:tabs>
          <w:tab w:val="left" w:pos="0"/>
        </w:tabs>
        <w:spacing w:after="0" w:line="360" w:lineRule="auto"/>
        <w:ind w:left="0"/>
        <w:jc w:val="both"/>
        <w:rPr>
          <w:rFonts w:ascii="Times New Roman" w:hAnsi="Times New Roman" w:cs="Times New Roman"/>
          <w:sz w:val="24"/>
          <w:szCs w:val="24"/>
        </w:rPr>
      </w:pPr>
      <w:proofErr w:type="spellStart"/>
      <w:r w:rsidRPr="00427E48">
        <w:rPr>
          <w:rFonts w:ascii="Times New Roman" w:hAnsi="Times New Roman" w:cs="Times New Roman"/>
          <w:i/>
          <w:sz w:val="24"/>
          <w:szCs w:val="24"/>
        </w:rPr>
        <w:t>CMCase</w:t>
      </w:r>
      <w:proofErr w:type="spellEnd"/>
      <w:r w:rsidR="00B40381" w:rsidRPr="00427E48">
        <w:rPr>
          <w:rFonts w:ascii="Times New Roman" w:hAnsi="Times New Roman" w:cs="Times New Roman"/>
          <w:i/>
          <w:sz w:val="24"/>
          <w:szCs w:val="24"/>
        </w:rPr>
        <w:t xml:space="preserve"> and </w:t>
      </w:r>
      <w:proofErr w:type="spellStart"/>
      <w:r w:rsidR="00B40381" w:rsidRPr="00427E48">
        <w:rPr>
          <w:rFonts w:ascii="Times New Roman" w:hAnsi="Times New Roman" w:cs="Times New Roman"/>
          <w:i/>
          <w:sz w:val="24"/>
          <w:szCs w:val="24"/>
        </w:rPr>
        <w:t>Avicelase</w:t>
      </w:r>
      <w:proofErr w:type="spellEnd"/>
      <w:r w:rsidRPr="00427E48">
        <w:rPr>
          <w:rFonts w:ascii="Times New Roman" w:hAnsi="Times New Roman" w:cs="Times New Roman"/>
          <w:i/>
          <w:sz w:val="24"/>
          <w:szCs w:val="24"/>
        </w:rPr>
        <w:t xml:space="preserve"> production</w:t>
      </w:r>
      <w:r w:rsidR="0090364A" w:rsidRPr="00427E48">
        <w:rPr>
          <w:rFonts w:ascii="Times New Roman" w:hAnsi="Times New Roman" w:cs="Times New Roman"/>
          <w:i/>
          <w:sz w:val="24"/>
          <w:szCs w:val="24"/>
        </w:rPr>
        <w:t xml:space="preserve"> during solid-state fermentation</w:t>
      </w:r>
    </w:p>
    <w:p w:rsidR="005562D0" w:rsidRPr="00427E48" w:rsidRDefault="0090364A" w:rsidP="002A57DD">
      <w:pPr>
        <w:pStyle w:val="ListParagraph"/>
        <w:tabs>
          <w:tab w:val="left" w:pos="0"/>
        </w:tabs>
        <w:spacing w:after="0" w:line="360" w:lineRule="auto"/>
        <w:ind w:left="0"/>
        <w:rPr>
          <w:rFonts w:ascii="Times New Roman" w:hAnsi="Times New Roman" w:cs="Times New Roman"/>
          <w:sz w:val="24"/>
          <w:szCs w:val="24"/>
        </w:rPr>
      </w:pPr>
      <w:r w:rsidRPr="00427E48">
        <w:rPr>
          <w:rFonts w:ascii="Times New Roman" w:hAnsi="Times New Roman" w:cs="Times New Roman"/>
          <w:sz w:val="24"/>
          <w:szCs w:val="24"/>
        </w:rPr>
        <w:t xml:space="preserve">The production of </w:t>
      </w:r>
      <w:proofErr w:type="spellStart"/>
      <w:r w:rsidRPr="00427E48">
        <w:rPr>
          <w:rFonts w:ascii="Times New Roman" w:hAnsi="Times New Roman" w:cs="Times New Roman"/>
          <w:sz w:val="24"/>
          <w:szCs w:val="24"/>
        </w:rPr>
        <w:t>CMCase</w:t>
      </w:r>
      <w:proofErr w:type="spellEnd"/>
      <w:r w:rsidR="00B40381" w:rsidRPr="00427E48">
        <w:rPr>
          <w:rFonts w:ascii="Times New Roman" w:hAnsi="Times New Roman" w:cs="Times New Roman"/>
          <w:sz w:val="24"/>
          <w:szCs w:val="24"/>
        </w:rPr>
        <w:t xml:space="preserve"> and </w:t>
      </w:r>
      <w:proofErr w:type="spellStart"/>
      <w:r w:rsidR="00B40381" w:rsidRPr="00427E48">
        <w:rPr>
          <w:rFonts w:ascii="Times New Roman" w:hAnsi="Times New Roman" w:cs="Times New Roman"/>
          <w:sz w:val="24"/>
          <w:szCs w:val="24"/>
        </w:rPr>
        <w:t>Avicelase</w:t>
      </w:r>
      <w:r w:rsidR="005562D0" w:rsidRPr="00427E48">
        <w:rPr>
          <w:rFonts w:ascii="Times New Roman" w:hAnsi="Times New Roman" w:cs="Times New Roman"/>
          <w:sz w:val="24"/>
          <w:szCs w:val="24"/>
        </w:rPr>
        <w:t>by</w:t>
      </w:r>
      <w:proofErr w:type="spellEnd"/>
      <w:r w:rsidRPr="00427E48">
        <w:rPr>
          <w:rFonts w:ascii="Times New Roman" w:hAnsi="Times New Roman" w:cs="Times New Roman"/>
          <w:sz w:val="24"/>
          <w:szCs w:val="24"/>
        </w:rPr>
        <w:t xml:space="preserve"> bacterial strain</w:t>
      </w:r>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i/>
          <w:sz w:val="24"/>
          <w:szCs w:val="24"/>
        </w:rPr>
        <w:t>Paenibacillus</w:t>
      </w:r>
      <w:proofErr w:type="spellEnd"/>
      <w:r w:rsidR="00D7474A" w:rsidRPr="00427E48">
        <w:rPr>
          <w:rFonts w:ascii="Times New Roman" w:hAnsi="Times New Roman" w:cs="Times New Roman"/>
          <w:i/>
          <w:sz w:val="24"/>
          <w:szCs w:val="24"/>
        </w:rPr>
        <w:t xml:space="preserve"> </w:t>
      </w:r>
      <w:proofErr w:type="spellStart"/>
      <w:r w:rsidRPr="00427E48">
        <w:rPr>
          <w:rFonts w:ascii="Times New Roman" w:hAnsi="Times New Roman" w:cs="Times New Roman"/>
          <w:i/>
          <w:sz w:val="24"/>
          <w:szCs w:val="24"/>
        </w:rPr>
        <w:t>chitinolyticus</w:t>
      </w:r>
      <w:proofErr w:type="spellEnd"/>
      <w:r w:rsidR="00D7474A" w:rsidRPr="00427E48">
        <w:rPr>
          <w:rFonts w:ascii="Times New Roman" w:hAnsi="Times New Roman" w:cs="Times New Roman"/>
          <w:i/>
          <w:sz w:val="24"/>
          <w:szCs w:val="24"/>
        </w:rPr>
        <w:t xml:space="preserve"> </w:t>
      </w:r>
      <w:r w:rsidRPr="00427E48">
        <w:rPr>
          <w:rFonts w:ascii="Times New Roman" w:hAnsi="Times New Roman" w:cs="Times New Roman"/>
          <w:sz w:val="24"/>
          <w:szCs w:val="24"/>
        </w:rPr>
        <w:t>CKS1</w:t>
      </w:r>
      <w:r w:rsidR="00D7474A" w:rsidRPr="00427E48">
        <w:rPr>
          <w:rFonts w:ascii="Times New Roman" w:hAnsi="Times New Roman" w:cs="Times New Roman"/>
          <w:sz w:val="24"/>
          <w:szCs w:val="24"/>
        </w:rPr>
        <w:t xml:space="preserve"> </w:t>
      </w:r>
      <w:r w:rsidR="005562D0" w:rsidRPr="00427E48">
        <w:rPr>
          <w:rFonts w:ascii="Times New Roman" w:hAnsi="Times New Roman" w:cs="Times New Roman"/>
          <w:sz w:val="24"/>
          <w:szCs w:val="24"/>
        </w:rPr>
        <w:t>during</w:t>
      </w:r>
      <w:r w:rsidRPr="00427E48">
        <w:rPr>
          <w:rFonts w:ascii="Times New Roman" w:hAnsi="Times New Roman" w:cs="Times New Roman"/>
          <w:sz w:val="24"/>
          <w:szCs w:val="24"/>
        </w:rPr>
        <w:t xml:space="preserve"> solid-</w:t>
      </w:r>
      <w:r w:rsidR="00F034AD" w:rsidRPr="00427E48">
        <w:rPr>
          <w:rFonts w:ascii="Times New Roman" w:hAnsi="Times New Roman" w:cs="Times New Roman"/>
          <w:sz w:val="24"/>
          <w:szCs w:val="24"/>
        </w:rPr>
        <w:t xml:space="preserve">state </w:t>
      </w:r>
      <w:r w:rsidRPr="00427E48">
        <w:rPr>
          <w:rFonts w:ascii="Times New Roman" w:hAnsi="Times New Roman" w:cs="Times New Roman"/>
          <w:sz w:val="24"/>
          <w:szCs w:val="24"/>
        </w:rPr>
        <w:t xml:space="preserve">fermentation using fermented and unfermented tobacco </w:t>
      </w:r>
      <w:r w:rsidR="003E546F" w:rsidRPr="00427E48">
        <w:rPr>
          <w:rFonts w:ascii="Times New Roman" w:hAnsi="Times New Roman" w:cs="Times New Roman"/>
          <w:sz w:val="24"/>
          <w:szCs w:val="24"/>
        </w:rPr>
        <w:t>residues</w:t>
      </w:r>
      <w:r w:rsidRPr="00427E48">
        <w:rPr>
          <w:rFonts w:ascii="Times New Roman" w:hAnsi="Times New Roman" w:cs="Times New Roman"/>
          <w:sz w:val="24"/>
          <w:szCs w:val="24"/>
        </w:rPr>
        <w:t xml:space="preserve"> as a substrate was analyzed. This strain was selected because of their already proven </w:t>
      </w:r>
      <w:proofErr w:type="spellStart"/>
      <w:r w:rsidRPr="00427E48">
        <w:rPr>
          <w:rFonts w:ascii="Times New Roman" w:hAnsi="Times New Roman" w:cs="Times New Roman"/>
          <w:sz w:val="24"/>
          <w:szCs w:val="24"/>
        </w:rPr>
        <w:t>cellulolytic</w:t>
      </w:r>
      <w:proofErr w:type="spellEnd"/>
      <w:r w:rsidRPr="00427E48">
        <w:rPr>
          <w:rFonts w:ascii="Times New Roman" w:hAnsi="Times New Roman" w:cs="Times New Roman"/>
          <w:sz w:val="24"/>
          <w:szCs w:val="24"/>
        </w:rPr>
        <w:t xml:space="preserve"> activity</w:t>
      </w:r>
      <w:r w:rsidR="008A027F"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5</w:t>
      </w:r>
      <w:r w:rsidR="00F034AD" w:rsidRPr="00427E48">
        <w:rPr>
          <w:rFonts w:ascii="Times New Roman" w:hAnsi="Times New Roman" w:cs="Times New Roman"/>
          <w:sz w:val="24"/>
          <w:szCs w:val="24"/>
        </w:rPr>
        <w:t>, and</w:t>
      </w:r>
      <w:r w:rsidR="00D7474A" w:rsidRPr="00427E48">
        <w:rPr>
          <w:rFonts w:ascii="Times New Roman" w:hAnsi="Times New Roman" w:cs="Times New Roman"/>
          <w:sz w:val="24"/>
          <w:szCs w:val="24"/>
        </w:rPr>
        <w:t xml:space="preserve"> </w:t>
      </w:r>
      <w:r w:rsidR="00F034AD" w:rsidRPr="00427E48">
        <w:rPr>
          <w:rFonts w:ascii="Times New Roman" w:hAnsi="Times New Roman" w:cs="Times New Roman"/>
          <w:sz w:val="24"/>
          <w:szCs w:val="24"/>
        </w:rPr>
        <w:t>the r</w:t>
      </w:r>
      <w:r w:rsidRPr="00427E48">
        <w:rPr>
          <w:rFonts w:ascii="Times New Roman" w:hAnsi="Times New Roman" w:cs="Times New Roman"/>
          <w:sz w:val="24"/>
          <w:szCs w:val="24"/>
        </w:rPr>
        <w:t xml:space="preserve">esults are presented in </w:t>
      </w:r>
      <w:r w:rsidR="008F0D51" w:rsidRPr="00427E48">
        <w:rPr>
          <w:rFonts w:ascii="Times New Roman" w:hAnsi="Times New Roman" w:cs="Times New Roman"/>
          <w:sz w:val="24"/>
          <w:szCs w:val="24"/>
        </w:rPr>
        <w:t>Table</w:t>
      </w:r>
      <w:r w:rsidR="00D7474A" w:rsidRPr="00427E48">
        <w:rPr>
          <w:rFonts w:ascii="Times New Roman" w:hAnsi="Times New Roman" w:cs="Times New Roman"/>
          <w:sz w:val="24"/>
          <w:szCs w:val="24"/>
        </w:rPr>
        <w:t xml:space="preserve"> </w:t>
      </w:r>
      <w:r w:rsidR="00F034AD" w:rsidRPr="00427E48">
        <w:rPr>
          <w:rFonts w:ascii="Times New Roman" w:hAnsi="Times New Roman" w:cs="Times New Roman"/>
          <w:sz w:val="24"/>
          <w:szCs w:val="24"/>
        </w:rPr>
        <w:t>5</w:t>
      </w:r>
      <w:r w:rsidRPr="00427E48">
        <w:rPr>
          <w:rFonts w:ascii="Times New Roman" w:hAnsi="Times New Roman" w:cs="Times New Roman"/>
          <w:sz w:val="24"/>
          <w:szCs w:val="24"/>
        </w:rPr>
        <w:t>.</w:t>
      </w:r>
    </w:p>
    <w:p w:rsidR="005F60F4" w:rsidRPr="00427E48" w:rsidRDefault="005F60F4" w:rsidP="002F53A6">
      <w:pPr>
        <w:spacing w:before="240" w:after="0"/>
        <w:rPr>
          <w:rFonts w:ascii="Times New Roman" w:hAnsi="Times New Roman" w:cs="Times New Roman"/>
          <w:sz w:val="24"/>
          <w:szCs w:val="24"/>
        </w:rPr>
      </w:pPr>
      <w:proofErr w:type="gramStart"/>
      <w:r w:rsidRPr="00427E48">
        <w:rPr>
          <w:rFonts w:ascii="Times New Roman" w:hAnsi="Times New Roman" w:cs="Times New Roman"/>
          <w:b/>
          <w:sz w:val="24"/>
          <w:szCs w:val="24"/>
        </w:rPr>
        <w:t>Table 5.</w:t>
      </w:r>
      <w:proofErr w:type="gramEnd"/>
      <w:r w:rsidR="00D7474A" w:rsidRPr="00427E48">
        <w:rPr>
          <w:rFonts w:ascii="Times New Roman" w:hAnsi="Times New Roman" w:cs="Times New Roman"/>
          <w:b/>
          <w:sz w:val="24"/>
          <w:szCs w:val="24"/>
        </w:rPr>
        <w:t xml:space="preserve"> </w:t>
      </w:r>
      <w:proofErr w:type="spellStart"/>
      <w:r w:rsidRPr="00427E48">
        <w:rPr>
          <w:rFonts w:ascii="Times New Roman" w:hAnsi="Times New Roman" w:cs="Times New Roman"/>
          <w:sz w:val="24"/>
          <w:szCs w:val="24"/>
        </w:rPr>
        <w:t>Cellulase</w:t>
      </w:r>
      <w:proofErr w:type="spellEnd"/>
      <w:r w:rsidRPr="00427E48">
        <w:rPr>
          <w:rFonts w:ascii="Times New Roman" w:hAnsi="Times New Roman" w:cs="Times New Roman"/>
          <w:sz w:val="24"/>
          <w:szCs w:val="24"/>
        </w:rPr>
        <w:t xml:space="preserve"> production by </w:t>
      </w:r>
      <w:proofErr w:type="spellStart"/>
      <w:r w:rsidRPr="00427E48">
        <w:rPr>
          <w:rFonts w:ascii="Times New Roman" w:hAnsi="Times New Roman" w:cs="Times New Roman"/>
          <w:i/>
          <w:sz w:val="24"/>
          <w:szCs w:val="24"/>
        </w:rPr>
        <w:t>Paenibacillus</w:t>
      </w:r>
      <w:proofErr w:type="spellEnd"/>
      <w:r w:rsidR="00D7474A" w:rsidRPr="00427E48">
        <w:rPr>
          <w:rFonts w:ascii="Times New Roman" w:hAnsi="Times New Roman" w:cs="Times New Roman"/>
          <w:i/>
          <w:sz w:val="24"/>
          <w:szCs w:val="24"/>
        </w:rPr>
        <w:t xml:space="preserve"> </w:t>
      </w:r>
      <w:proofErr w:type="spellStart"/>
      <w:r w:rsidRPr="00427E48">
        <w:rPr>
          <w:rFonts w:ascii="Times New Roman" w:hAnsi="Times New Roman" w:cs="Times New Roman"/>
          <w:i/>
          <w:sz w:val="24"/>
          <w:szCs w:val="24"/>
        </w:rPr>
        <w:t>chitinolyticus</w:t>
      </w:r>
      <w:proofErr w:type="spellEnd"/>
      <w:r w:rsidR="00D7474A" w:rsidRPr="00427E48">
        <w:rPr>
          <w:rFonts w:ascii="Times New Roman" w:hAnsi="Times New Roman" w:cs="Times New Roman"/>
          <w:i/>
          <w:sz w:val="24"/>
          <w:szCs w:val="24"/>
        </w:rPr>
        <w:t xml:space="preserve"> </w:t>
      </w:r>
      <w:r w:rsidRPr="00427E48">
        <w:rPr>
          <w:rFonts w:ascii="Times New Roman" w:hAnsi="Times New Roman" w:cs="Times New Roman"/>
          <w:sz w:val="24"/>
          <w:szCs w:val="24"/>
        </w:rPr>
        <w:t>CKS1 using tobacco waste as a substrate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2016"/>
        <w:gridCol w:w="2016"/>
      </w:tblGrid>
      <w:tr w:rsidR="005F60F4" w:rsidRPr="00427E48" w:rsidTr="00A96B19">
        <w:trPr>
          <w:jc w:val="center"/>
        </w:trPr>
        <w:tc>
          <w:tcPr>
            <w:tcW w:w="4608" w:type="dxa"/>
            <w:vMerge w:val="restart"/>
            <w:tcBorders>
              <w:top w:val="single" w:sz="4" w:space="0" w:color="auto"/>
            </w:tcBorders>
            <w:vAlign w:val="center"/>
          </w:tcPr>
          <w:p w:rsidR="005F60F4" w:rsidRPr="00427E48" w:rsidRDefault="005F60F4" w:rsidP="002F53A6">
            <w:pPr>
              <w:pStyle w:val="ListParagraph"/>
              <w:tabs>
                <w:tab w:val="left" w:pos="0"/>
              </w:tabs>
              <w:spacing w:before="240" w:after="0" w:line="240" w:lineRule="auto"/>
              <w:ind w:left="0"/>
              <w:rPr>
                <w:rFonts w:ascii="Times New Roman" w:hAnsi="Times New Roman" w:cs="Times New Roman"/>
                <w:b/>
              </w:rPr>
            </w:pPr>
            <w:r w:rsidRPr="00427E48">
              <w:rPr>
                <w:rFonts w:ascii="Times New Roman" w:hAnsi="Times New Roman" w:cs="Times New Roman"/>
                <w:b/>
              </w:rPr>
              <w:t>Substrate sample</w:t>
            </w:r>
          </w:p>
        </w:tc>
        <w:tc>
          <w:tcPr>
            <w:tcW w:w="4032" w:type="dxa"/>
            <w:gridSpan w:val="2"/>
            <w:tcBorders>
              <w:top w:val="single" w:sz="4" w:space="0" w:color="auto"/>
              <w:bottom w:val="single" w:sz="4" w:space="0" w:color="auto"/>
            </w:tcBorders>
            <w:vAlign w:val="center"/>
          </w:tcPr>
          <w:p w:rsidR="005F60F4" w:rsidRPr="00427E48" w:rsidRDefault="00566EC2" w:rsidP="00566EC2">
            <w:pPr>
              <w:pStyle w:val="ListParagraph"/>
              <w:tabs>
                <w:tab w:val="left" w:pos="0"/>
              </w:tabs>
              <w:spacing w:after="0" w:line="240" w:lineRule="auto"/>
              <w:ind w:left="0"/>
              <w:jc w:val="center"/>
              <w:rPr>
                <w:rFonts w:ascii="Times New Roman" w:hAnsi="Times New Roman" w:cs="Times New Roman"/>
                <w:b/>
              </w:rPr>
            </w:pPr>
            <w:r w:rsidRPr="00427E48">
              <w:rPr>
                <w:rFonts w:ascii="Times New Roman" w:hAnsi="Times New Roman" w:cs="Times New Roman"/>
                <w:b/>
              </w:rPr>
              <w:t xml:space="preserve">Enzyme </w:t>
            </w:r>
            <w:r w:rsidR="00905D0B" w:rsidRPr="00427E48">
              <w:rPr>
                <w:rFonts w:ascii="Times New Roman" w:hAnsi="Times New Roman" w:cs="Times New Roman"/>
                <w:b/>
              </w:rPr>
              <w:t>activity</w:t>
            </w:r>
            <w:r w:rsidR="00E53A4F" w:rsidRPr="00427E48">
              <w:rPr>
                <w:rFonts w:ascii="Times New Roman" w:hAnsi="Times New Roman" w:cs="Times New Roman"/>
                <w:b/>
              </w:rPr>
              <w:t xml:space="preserve">, </w:t>
            </w:r>
            <w:r w:rsidR="00905D0B" w:rsidRPr="00427E48">
              <w:rPr>
                <w:rFonts w:ascii="Times New Roman" w:hAnsi="Times New Roman" w:cs="Times New Roman"/>
                <w:b/>
              </w:rPr>
              <w:t xml:space="preserve">U </w:t>
            </w:r>
            <w:r w:rsidR="005F60F4" w:rsidRPr="00427E48">
              <w:rPr>
                <w:rFonts w:ascii="Times New Roman" w:hAnsi="Times New Roman" w:cs="Times New Roman"/>
                <w:b/>
              </w:rPr>
              <w:t>g</w:t>
            </w:r>
            <w:r w:rsidR="00905D0B" w:rsidRPr="00427E48">
              <w:rPr>
                <w:rFonts w:ascii="Times New Roman" w:hAnsi="Times New Roman" w:cs="Times New Roman"/>
                <w:b/>
                <w:vertAlign w:val="superscript"/>
              </w:rPr>
              <w:t>-1</w:t>
            </w:r>
          </w:p>
        </w:tc>
      </w:tr>
      <w:tr w:rsidR="005F60F4" w:rsidRPr="00427E48" w:rsidTr="00A96B19">
        <w:trPr>
          <w:jc w:val="center"/>
        </w:trPr>
        <w:tc>
          <w:tcPr>
            <w:tcW w:w="4608" w:type="dxa"/>
            <w:vMerge/>
            <w:tcBorders>
              <w:bottom w:val="single" w:sz="4" w:space="0" w:color="auto"/>
            </w:tcBorders>
            <w:vAlign w:val="center"/>
          </w:tcPr>
          <w:p w:rsidR="005F60F4" w:rsidRPr="00427E48" w:rsidRDefault="005F60F4" w:rsidP="000F5D86">
            <w:pPr>
              <w:pStyle w:val="ListParagraph"/>
              <w:tabs>
                <w:tab w:val="left" w:pos="0"/>
              </w:tabs>
              <w:spacing w:after="0" w:line="240" w:lineRule="auto"/>
              <w:ind w:left="0"/>
              <w:jc w:val="center"/>
              <w:rPr>
                <w:rFonts w:ascii="Times New Roman" w:hAnsi="Times New Roman" w:cs="Times New Roman"/>
              </w:rPr>
            </w:pPr>
          </w:p>
        </w:tc>
        <w:tc>
          <w:tcPr>
            <w:tcW w:w="2016" w:type="dxa"/>
            <w:tcBorders>
              <w:top w:val="single" w:sz="4" w:space="0" w:color="auto"/>
              <w:bottom w:val="single" w:sz="4" w:space="0" w:color="auto"/>
            </w:tcBorders>
            <w:vAlign w:val="center"/>
          </w:tcPr>
          <w:p w:rsidR="005F60F4" w:rsidRPr="00427E48" w:rsidRDefault="005F60F4" w:rsidP="000F5D86">
            <w:pPr>
              <w:pStyle w:val="ListParagraph"/>
              <w:tabs>
                <w:tab w:val="left" w:pos="0"/>
              </w:tabs>
              <w:spacing w:after="0" w:line="240" w:lineRule="auto"/>
              <w:ind w:left="0"/>
              <w:jc w:val="center"/>
              <w:rPr>
                <w:rFonts w:ascii="Times New Roman" w:hAnsi="Times New Roman" w:cs="Times New Roman"/>
                <w:b/>
              </w:rPr>
            </w:pPr>
            <w:proofErr w:type="spellStart"/>
            <w:r w:rsidRPr="00427E48">
              <w:rPr>
                <w:rFonts w:ascii="Times New Roman" w:hAnsi="Times New Roman" w:cs="Times New Roman"/>
                <w:b/>
              </w:rPr>
              <w:t>CMCase</w:t>
            </w:r>
            <w:proofErr w:type="spellEnd"/>
          </w:p>
        </w:tc>
        <w:tc>
          <w:tcPr>
            <w:tcW w:w="2016" w:type="dxa"/>
            <w:tcBorders>
              <w:top w:val="single" w:sz="4" w:space="0" w:color="auto"/>
              <w:bottom w:val="single" w:sz="4" w:space="0" w:color="auto"/>
            </w:tcBorders>
            <w:vAlign w:val="center"/>
          </w:tcPr>
          <w:p w:rsidR="005F60F4" w:rsidRPr="00427E48" w:rsidRDefault="005F60F4" w:rsidP="000F5D86">
            <w:pPr>
              <w:pStyle w:val="ListParagraph"/>
              <w:tabs>
                <w:tab w:val="left" w:pos="0"/>
              </w:tabs>
              <w:spacing w:after="0" w:line="240" w:lineRule="auto"/>
              <w:ind w:left="0"/>
              <w:jc w:val="center"/>
              <w:rPr>
                <w:rFonts w:ascii="Times New Roman" w:hAnsi="Times New Roman" w:cs="Times New Roman"/>
                <w:b/>
              </w:rPr>
            </w:pPr>
            <w:proofErr w:type="spellStart"/>
            <w:r w:rsidRPr="00427E48">
              <w:rPr>
                <w:rFonts w:ascii="Times New Roman" w:hAnsi="Times New Roman" w:cs="Times New Roman"/>
                <w:b/>
              </w:rPr>
              <w:t>Avicelase</w:t>
            </w:r>
            <w:proofErr w:type="spellEnd"/>
          </w:p>
        </w:tc>
      </w:tr>
      <w:tr w:rsidR="00B40381" w:rsidRPr="00427E48" w:rsidTr="00A96B19">
        <w:trPr>
          <w:jc w:val="center"/>
        </w:trPr>
        <w:tc>
          <w:tcPr>
            <w:tcW w:w="4608" w:type="dxa"/>
            <w:tcBorders>
              <w:top w:val="single" w:sz="4" w:space="0" w:color="auto"/>
            </w:tcBorders>
            <w:vAlign w:val="center"/>
          </w:tcPr>
          <w:p w:rsidR="00B40381" w:rsidRPr="00427E48" w:rsidRDefault="00B40381" w:rsidP="00C21ADB">
            <w:pPr>
              <w:pStyle w:val="ListParagraph"/>
              <w:tabs>
                <w:tab w:val="left" w:pos="0"/>
              </w:tabs>
              <w:spacing w:after="0" w:line="240" w:lineRule="auto"/>
              <w:ind w:left="0"/>
              <w:rPr>
                <w:rFonts w:ascii="Times New Roman" w:hAnsi="Times New Roman" w:cs="Times New Roman"/>
              </w:rPr>
            </w:pPr>
            <w:r w:rsidRPr="00427E48">
              <w:rPr>
                <w:rFonts w:ascii="Times New Roman" w:hAnsi="Times New Roman" w:cs="Times New Roman"/>
              </w:rPr>
              <w:t xml:space="preserve">Tobacco </w:t>
            </w:r>
            <w:r w:rsidR="00C21ADB" w:rsidRPr="00427E48">
              <w:rPr>
                <w:rFonts w:ascii="Times New Roman" w:hAnsi="Times New Roman" w:cs="Times New Roman"/>
              </w:rPr>
              <w:t>waste</w:t>
            </w:r>
          </w:p>
        </w:tc>
        <w:tc>
          <w:tcPr>
            <w:tcW w:w="2016" w:type="dxa"/>
            <w:tcBorders>
              <w:top w:val="single" w:sz="4" w:space="0" w:color="auto"/>
            </w:tcBorders>
            <w:vAlign w:val="center"/>
          </w:tcPr>
          <w:p w:rsidR="00B40381" w:rsidRPr="00427E48" w:rsidRDefault="005F60F4" w:rsidP="000F5D86">
            <w:pPr>
              <w:pStyle w:val="ListParagraph"/>
              <w:tabs>
                <w:tab w:val="left" w:pos="0"/>
              </w:tabs>
              <w:spacing w:after="0" w:line="240" w:lineRule="auto"/>
              <w:ind w:left="0"/>
              <w:jc w:val="center"/>
              <w:rPr>
                <w:rFonts w:ascii="Times New Roman" w:hAnsi="Times New Roman" w:cs="Times New Roman"/>
              </w:rPr>
            </w:pPr>
            <w:r w:rsidRPr="00427E48">
              <w:rPr>
                <w:rFonts w:ascii="Times New Roman" w:hAnsi="Times New Roman" w:cs="Times New Roman"/>
              </w:rPr>
              <w:t>0.548</w:t>
            </w:r>
            <w:r w:rsidR="008249CF" w:rsidRPr="00427E48">
              <w:rPr>
                <w:rFonts w:ascii="Times New Roman" w:hAnsi="Times New Roman" w:cs="Times New Roman"/>
              </w:rPr>
              <w:t>±0.046</w:t>
            </w:r>
          </w:p>
        </w:tc>
        <w:tc>
          <w:tcPr>
            <w:tcW w:w="2016" w:type="dxa"/>
            <w:tcBorders>
              <w:top w:val="single" w:sz="4" w:space="0" w:color="auto"/>
            </w:tcBorders>
            <w:vAlign w:val="center"/>
          </w:tcPr>
          <w:p w:rsidR="00B40381" w:rsidRPr="00427E48" w:rsidRDefault="005F60F4" w:rsidP="000F5D86">
            <w:pPr>
              <w:pStyle w:val="ListParagraph"/>
              <w:tabs>
                <w:tab w:val="left" w:pos="0"/>
              </w:tabs>
              <w:spacing w:after="0" w:line="240" w:lineRule="auto"/>
              <w:ind w:left="0"/>
              <w:jc w:val="center"/>
              <w:rPr>
                <w:rFonts w:ascii="Times New Roman" w:hAnsi="Times New Roman" w:cs="Times New Roman"/>
              </w:rPr>
            </w:pPr>
            <w:r w:rsidRPr="00427E48">
              <w:rPr>
                <w:rFonts w:ascii="Times New Roman" w:hAnsi="Times New Roman" w:cs="Times New Roman"/>
              </w:rPr>
              <w:t>0.817</w:t>
            </w:r>
            <w:r w:rsidR="008249CF" w:rsidRPr="00427E48">
              <w:rPr>
                <w:rFonts w:ascii="Times New Roman" w:hAnsi="Times New Roman" w:cs="Times New Roman"/>
              </w:rPr>
              <w:t>±0.032</w:t>
            </w:r>
          </w:p>
        </w:tc>
      </w:tr>
      <w:tr w:rsidR="00B40381" w:rsidRPr="00427E48" w:rsidTr="00A96B19">
        <w:trPr>
          <w:jc w:val="center"/>
        </w:trPr>
        <w:tc>
          <w:tcPr>
            <w:tcW w:w="4608" w:type="dxa"/>
            <w:vAlign w:val="center"/>
          </w:tcPr>
          <w:p w:rsidR="00B40381" w:rsidRPr="00427E48" w:rsidRDefault="00B40381" w:rsidP="00566EC2">
            <w:pPr>
              <w:pStyle w:val="ListParagraph"/>
              <w:tabs>
                <w:tab w:val="left" w:pos="0"/>
              </w:tabs>
              <w:spacing w:after="0" w:line="240" w:lineRule="auto"/>
              <w:ind w:left="0"/>
              <w:rPr>
                <w:rFonts w:ascii="Times New Roman" w:hAnsi="Times New Roman" w:cs="Times New Roman"/>
              </w:rPr>
            </w:pPr>
            <w:r w:rsidRPr="00427E48">
              <w:rPr>
                <w:rFonts w:ascii="Times New Roman" w:hAnsi="Times New Roman" w:cs="Times New Roman"/>
              </w:rPr>
              <w:t xml:space="preserve">Tobacco </w:t>
            </w:r>
            <w:r w:rsidR="0008657C" w:rsidRPr="00427E48">
              <w:rPr>
                <w:rFonts w:ascii="Times New Roman" w:hAnsi="Times New Roman" w:cs="Times New Roman"/>
              </w:rPr>
              <w:t>residues</w:t>
            </w:r>
            <w:r w:rsidR="0008657C" w:rsidRPr="00427E48">
              <w:rPr>
                <w:rFonts w:ascii="Times New Roman" w:hAnsi="Times New Roman" w:cs="Times New Roman"/>
                <w:vertAlign w:val="superscript"/>
              </w:rPr>
              <w:t>*</w:t>
            </w:r>
            <w:r w:rsidR="00566EC2" w:rsidRPr="00427E48">
              <w:rPr>
                <w:rFonts w:ascii="Times New Roman" w:hAnsi="Times New Roman" w:cs="Times New Roman"/>
              </w:rPr>
              <w:t>-</w:t>
            </w:r>
            <w:r w:rsidRPr="00427E48">
              <w:rPr>
                <w:rFonts w:ascii="Times New Roman" w:hAnsi="Times New Roman" w:cs="Times New Roman"/>
              </w:rPr>
              <w:t>unfermented</w:t>
            </w:r>
          </w:p>
        </w:tc>
        <w:tc>
          <w:tcPr>
            <w:tcW w:w="2016" w:type="dxa"/>
            <w:vAlign w:val="center"/>
          </w:tcPr>
          <w:p w:rsidR="00B40381" w:rsidRPr="00427E48" w:rsidRDefault="005F60F4" w:rsidP="000F5D86">
            <w:pPr>
              <w:pStyle w:val="ListParagraph"/>
              <w:tabs>
                <w:tab w:val="left" w:pos="0"/>
              </w:tabs>
              <w:spacing w:after="0" w:line="240" w:lineRule="auto"/>
              <w:ind w:left="0"/>
              <w:jc w:val="center"/>
              <w:rPr>
                <w:rFonts w:ascii="Times New Roman" w:hAnsi="Times New Roman" w:cs="Times New Roman"/>
              </w:rPr>
            </w:pPr>
            <w:r w:rsidRPr="00427E48">
              <w:rPr>
                <w:rFonts w:ascii="Times New Roman" w:hAnsi="Times New Roman" w:cs="Times New Roman"/>
              </w:rPr>
              <w:t>0.864</w:t>
            </w:r>
            <w:r w:rsidR="008249CF" w:rsidRPr="00427E48">
              <w:rPr>
                <w:rFonts w:ascii="Times New Roman" w:hAnsi="Times New Roman" w:cs="Times New Roman"/>
              </w:rPr>
              <w:t>±0.038</w:t>
            </w:r>
          </w:p>
        </w:tc>
        <w:tc>
          <w:tcPr>
            <w:tcW w:w="2016" w:type="dxa"/>
            <w:vAlign w:val="center"/>
          </w:tcPr>
          <w:p w:rsidR="00B40381" w:rsidRPr="00427E48" w:rsidRDefault="00521C1A" w:rsidP="000F5D86">
            <w:pPr>
              <w:pStyle w:val="ListParagraph"/>
              <w:tabs>
                <w:tab w:val="left" w:pos="0"/>
              </w:tabs>
              <w:spacing w:after="0" w:line="240" w:lineRule="auto"/>
              <w:ind w:left="0"/>
              <w:jc w:val="center"/>
              <w:rPr>
                <w:rFonts w:ascii="Times New Roman" w:hAnsi="Times New Roman" w:cs="Times New Roman"/>
              </w:rPr>
            </w:pPr>
            <w:r w:rsidRPr="00427E48">
              <w:rPr>
                <w:rFonts w:ascii="Times New Roman" w:hAnsi="Times New Roman" w:cs="Times New Roman"/>
              </w:rPr>
              <w:t>1.050±0.036</w:t>
            </w:r>
          </w:p>
        </w:tc>
      </w:tr>
      <w:tr w:rsidR="00B40381" w:rsidRPr="00427E48" w:rsidTr="00A96B19">
        <w:trPr>
          <w:jc w:val="center"/>
        </w:trPr>
        <w:tc>
          <w:tcPr>
            <w:tcW w:w="4608" w:type="dxa"/>
            <w:tcBorders>
              <w:bottom w:val="single" w:sz="4" w:space="0" w:color="auto"/>
            </w:tcBorders>
            <w:vAlign w:val="center"/>
          </w:tcPr>
          <w:p w:rsidR="00B40381" w:rsidRPr="00427E48" w:rsidRDefault="0008657C" w:rsidP="000F5D86">
            <w:pPr>
              <w:pStyle w:val="ListParagraph"/>
              <w:tabs>
                <w:tab w:val="left" w:pos="0"/>
              </w:tabs>
              <w:spacing w:after="0" w:line="240" w:lineRule="auto"/>
              <w:ind w:left="0"/>
              <w:rPr>
                <w:rFonts w:ascii="Times New Roman" w:hAnsi="Times New Roman" w:cs="Times New Roman"/>
              </w:rPr>
            </w:pPr>
            <w:r w:rsidRPr="00427E48">
              <w:rPr>
                <w:rFonts w:ascii="Times New Roman" w:hAnsi="Times New Roman" w:cs="Times New Roman"/>
              </w:rPr>
              <w:t>T</w:t>
            </w:r>
            <w:r w:rsidR="00B40381" w:rsidRPr="00427E48">
              <w:rPr>
                <w:rFonts w:ascii="Times New Roman" w:hAnsi="Times New Roman" w:cs="Times New Roman"/>
              </w:rPr>
              <w:t>obacco</w:t>
            </w:r>
            <w:r w:rsidRPr="00427E48">
              <w:rPr>
                <w:rFonts w:ascii="Times New Roman" w:hAnsi="Times New Roman" w:cs="Times New Roman"/>
              </w:rPr>
              <w:t xml:space="preserve"> residues</w:t>
            </w:r>
            <w:r w:rsidR="00DB7D86" w:rsidRPr="00427E48">
              <w:rPr>
                <w:rFonts w:ascii="Times New Roman" w:hAnsi="Times New Roman" w:cs="Times New Roman"/>
                <w:vertAlign w:val="superscript"/>
              </w:rPr>
              <w:t>*</w:t>
            </w:r>
            <w:r w:rsidRPr="00427E48">
              <w:rPr>
                <w:rFonts w:ascii="Times New Roman" w:hAnsi="Times New Roman" w:cs="Times New Roman"/>
              </w:rPr>
              <w:t xml:space="preserve">fermented </w:t>
            </w:r>
            <w:r w:rsidR="005F60F4" w:rsidRPr="00427E48">
              <w:rPr>
                <w:rFonts w:ascii="Times New Roman" w:hAnsi="Times New Roman" w:cs="Times New Roman"/>
              </w:rPr>
              <w:t>by CKS7</w:t>
            </w:r>
          </w:p>
        </w:tc>
        <w:tc>
          <w:tcPr>
            <w:tcW w:w="2016" w:type="dxa"/>
            <w:tcBorders>
              <w:bottom w:val="single" w:sz="4" w:space="0" w:color="auto"/>
            </w:tcBorders>
            <w:vAlign w:val="center"/>
          </w:tcPr>
          <w:p w:rsidR="00B40381" w:rsidRPr="00427E48" w:rsidRDefault="005F60F4" w:rsidP="000F5D86">
            <w:pPr>
              <w:pStyle w:val="ListParagraph"/>
              <w:tabs>
                <w:tab w:val="left" w:pos="0"/>
              </w:tabs>
              <w:spacing w:after="0" w:line="240" w:lineRule="auto"/>
              <w:ind w:left="0"/>
              <w:jc w:val="center"/>
              <w:rPr>
                <w:rFonts w:ascii="Times New Roman" w:hAnsi="Times New Roman" w:cs="Times New Roman"/>
              </w:rPr>
            </w:pPr>
            <w:r w:rsidRPr="00427E48">
              <w:rPr>
                <w:rFonts w:ascii="Times New Roman" w:hAnsi="Times New Roman" w:cs="Times New Roman"/>
              </w:rPr>
              <w:t>0.8</w:t>
            </w:r>
            <w:r w:rsidR="00521C1A" w:rsidRPr="00427E48">
              <w:rPr>
                <w:rFonts w:ascii="Times New Roman" w:hAnsi="Times New Roman" w:cs="Times New Roman"/>
              </w:rPr>
              <w:t>7</w:t>
            </w:r>
            <w:r w:rsidRPr="00427E48">
              <w:rPr>
                <w:rFonts w:ascii="Times New Roman" w:hAnsi="Times New Roman" w:cs="Times New Roman"/>
              </w:rPr>
              <w:t>8</w:t>
            </w:r>
            <w:r w:rsidR="008249CF" w:rsidRPr="00427E48">
              <w:rPr>
                <w:rFonts w:ascii="Times New Roman" w:hAnsi="Times New Roman" w:cs="Times New Roman"/>
              </w:rPr>
              <w:t>±0.0</w:t>
            </w:r>
            <w:r w:rsidR="00521C1A" w:rsidRPr="00427E48">
              <w:rPr>
                <w:rFonts w:ascii="Times New Roman" w:hAnsi="Times New Roman" w:cs="Times New Roman"/>
              </w:rPr>
              <w:t>27</w:t>
            </w:r>
          </w:p>
        </w:tc>
        <w:tc>
          <w:tcPr>
            <w:tcW w:w="2016" w:type="dxa"/>
            <w:tcBorders>
              <w:bottom w:val="single" w:sz="4" w:space="0" w:color="auto"/>
            </w:tcBorders>
            <w:vAlign w:val="center"/>
          </w:tcPr>
          <w:p w:rsidR="00B40381" w:rsidRPr="00427E48" w:rsidRDefault="00521C1A" w:rsidP="000F5D86">
            <w:pPr>
              <w:pStyle w:val="ListParagraph"/>
              <w:tabs>
                <w:tab w:val="left" w:pos="0"/>
              </w:tabs>
              <w:spacing w:after="0" w:line="240" w:lineRule="auto"/>
              <w:ind w:left="0"/>
              <w:jc w:val="center"/>
              <w:rPr>
                <w:rFonts w:ascii="Times New Roman" w:hAnsi="Times New Roman" w:cs="Times New Roman"/>
              </w:rPr>
            </w:pPr>
            <w:r w:rsidRPr="00427E48">
              <w:rPr>
                <w:rFonts w:ascii="Times New Roman" w:hAnsi="Times New Roman" w:cs="Times New Roman"/>
              </w:rPr>
              <w:t>1.417±0.053</w:t>
            </w:r>
          </w:p>
        </w:tc>
      </w:tr>
      <w:tr w:rsidR="0008657C" w:rsidRPr="00427E48" w:rsidTr="00A96B19">
        <w:trPr>
          <w:jc w:val="center"/>
        </w:trPr>
        <w:tc>
          <w:tcPr>
            <w:tcW w:w="8640" w:type="dxa"/>
            <w:gridSpan w:val="3"/>
            <w:tcBorders>
              <w:top w:val="single" w:sz="4" w:space="0" w:color="auto"/>
            </w:tcBorders>
            <w:vAlign w:val="center"/>
          </w:tcPr>
          <w:p w:rsidR="0008657C" w:rsidRPr="00427E48" w:rsidRDefault="0008657C" w:rsidP="00DB7D86">
            <w:pPr>
              <w:pStyle w:val="ListParagraph"/>
              <w:tabs>
                <w:tab w:val="left" w:pos="0"/>
              </w:tabs>
              <w:spacing w:after="0" w:line="240" w:lineRule="auto"/>
              <w:ind w:left="0"/>
              <w:rPr>
                <w:rFonts w:ascii="Times New Roman" w:hAnsi="Times New Roman" w:cs="Times New Roman"/>
              </w:rPr>
            </w:pPr>
            <w:r w:rsidRPr="00427E48">
              <w:rPr>
                <w:rFonts w:ascii="Times New Roman" w:hAnsi="Times New Roman" w:cs="Times New Roman"/>
              </w:rPr>
              <w:t xml:space="preserve">*Tobacco </w:t>
            </w:r>
            <w:r w:rsidR="00DB7D86" w:rsidRPr="00427E48">
              <w:rPr>
                <w:rFonts w:ascii="Times New Roman" w:hAnsi="Times New Roman" w:cs="Times New Roman"/>
              </w:rPr>
              <w:t>residues</w:t>
            </w:r>
            <w:r w:rsidRPr="00427E48">
              <w:rPr>
                <w:rFonts w:ascii="Times New Roman" w:hAnsi="Times New Roman" w:cs="Times New Roman"/>
              </w:rPr>
              <w:t xml:space="preserve"> after </w:t>
            </w:r>
            <w:proofErr w:type="spellStart"/>
            <w:r w:rsidRPr="00427E48">
              <w:rPr>
                <w:rFonts w:ascii="Times New Roman" w:hAnsi="Times New Roman" w:cs="Times New Roman"/>
              </w:rPr>
              <w:t>extraction</w:t>
            </w:r>
            <w:r w:rsidR="00CB4B0C" w:rsidRPr="00427E48">
              <w:rPr>
                <w:rFonts w:ascii="Times New Roman" w:hAnsi="Times New Roman" w:cs="Times New Roman"/>
              </w:rPr>
              <w:t>of</w:t>
            </w:r>
            <w:proofErr w:type="spellEnd"/>
            <w:r w:rsidR="00CB4B0C" w:rsidRPr="00427E48">
              <w:rPr>
                <w:rFonts w:ascii="Times New Roman" w:hAnsi="Times New Roman" w:cs="Times New Roman"/>
              </w:rPr>
              <w:t xml:space="preserve"> </w:t>
            </w:r>
            <w:proofErr w:type="spellStart"/>
            <w:r w:rsidR="00CB4B0C" w:rsidRPr="00427E48">
              <w:rPr>
                <w:rFonts w:ascii="Times New Roman" w:hAnsi="Times New Roman" w:cs="Times New Roman"/>
              </w:rPr>
              <w:t>polyphenols</w:t>
            </w:r>
            <w:proofErr w:type="spellEnd"/>
            <w:r w:rsidR="00CB4B0C" w:rsidRPr="00427E48">
              <w:rPr>
                <w:rFonts w:ascii="Times New Roman" w:hAnsi="Times New Roman" w:cs="Times New Roman"/>
              </w:rPr>
              <w:t xml:space="preserve"> and nicotine</w:t>
            </w:r>
          </w:p>
        </w:tc>
      </w:tr>
    </w:tbl>
    <w:p w:rsidR="00C01F9E" w:rsidRPr="00427E48" w:rsidRDefault="0008657C" w:rsidP="00DB7D86">
      <w:pPr>
        <w:spacing w:before="240" w:after="0" w:line="360" w:lineRule="auto"/>
        <w:rPr>
          <w:rFonts w:ascii="Times New Roman" w:hAnsi="Times New Roman" w:cs="Times New Roman"/>
          <w:sz w:val="24"/>
          <w:szCs w:val="24"/>
        </w:rPr>
      </w:pPr>
      <w:r w:rsidRPr="00427E48">
        <w:rPr>
          <w:rFonts w:ascii="Times New Roman" w:hAnsi="Times New Roman" w:cs="Times New Roman"/>
          <w:sz w:val="24"/>
          <w:szCs w:val="24"/>
        </w:rPr>
        <w:t xml:space="preserve">The application of tobacco </w:t>
      </w:r>
      <w:r w:rsidR="00DB7D86" w:rsidRPr="00427E48">
        <w:rPr>
          <w:rFonts w:ascii="Times New Roman" w:hAnsi="Times New Roman" w:cs="Times New Roman"/>
          <w:sz w:val="24"/>
          <w:szCs w:val="24"/>
        </w:rPr>
        <w:t>residues</w:t>
      </w:r>
      <w:r w:rsidRPr="00427E48">
        <w:rPr>
          <w:rFonts w:ascii="Times New Roman" w:hAnsi="Times New Roman" w:cs="Times New Roman"/>
          <w:sz w:val="24"/>
          <w:szCs w:val="24"/>
        </w:rPr>
        <w:t xml:space="preserve"> without any prior treatment (extraction or fermentation) gave the lowest values of </w:t>
      </w:r>
      <w:proofErr w:type="spellStart"/>
      <w:r w:rsidRPr="00427E48">
        <w:rPr>
          <w:rFonts w:ascii="Times New Roman" w:hAnsi="Times New Roman" w:cs="Times New Roman"/>
          <w:sz w:val="24"/>
          <w:szCs w:val="24"/>
        </w:rPr>
        <w:t>cellulase</w:t>
      </w:r>
      <w:proofErr w:type="spellEnd"/>
      <w:r w:rsidRPr="00427E48">
        <w:rPr>
          <w:rFonts w:ascii="Times New Roman" w:hAnsi="Times New Roman" w:cs="Times New Roman"/>
          <w:sz w:val="24"/>
          <w:szCs w:val="24"/>
        </w:rPr>
        <w:t xml:space="preserve"> activity. </w:t>
      </w:r>
      <w:r w:rsidR="008F0D51" w:rsidRPr="00427E48">
        <w:rPr>
          <w:rFonts w:ascii="Times New Roman" w:hAnsi="Times New Roman" w:cs="Times New Roman"/>
          <w:sz w:val="24"/>
          <w:szCs w:val="24"/>
        </w:rPr>
        <w:t>F</w:t>
      </w:r>
      <w:r w:rsidRPr="00427E48">
        <w:rPr>
          <w:rFonts w:ascii="Times New Roman" w:hAnsi="Times New Roman" w:cs="Times New Roman"/>
          <w:sz w:val="24"/>
          <w:szCs w:val="24"/>
        </w:rPr>
        <w:t xml:space="preserve">ermented tobacco residues favored </w:t>
      </w:r>
      <w:r w:rsidR="008F0D51" w:rsidRPr="00427E48">
        <w:rPr>
          <w:rFonts w:ascii="Times New Roman" w:hAnsi="Times New Roman" w:cs="Times New Roman"/>
          <w:sz w:val="24"/>
          <w:szCs w:val="24"/>
        </w:rPr>
        <w:t>the</w:t>
      </w:r>
      <w:r w:rsidRPr="00427E48">
        <w:rPr>
          <w:rFonts w:ascii="Times New Roman" w:hAnsi="Times New Roman" w:cs="Times New Roman"/>
          <w:sz w:val="24"/>
          <w:szCs w:val="24"/>
        </w:rPr>
        <w:t xml:space="preserve"> production</w:t>
      </w:r>
      <w:r w:rsidR="008F0D51" w:rsidRPr="00427E48">
        <w:rPr>
          <w:rFonts w:ascii="Times New Roman" w:hAnsi="Times New Roman" w:cs="Times New Roman"/>
          <w:sz w:val="24"/>
          <w:szCs w:val="24"/>
        </w:rPr>
        <w:t xml:space="preserve"> of </w:t>
      </w:r>
      <w:r w:rsidR="00521C1A" w:rsidRPr="00427E48">
        <w:rPr>
          <w:rFonts w:ascii="Times New Roman" w:hAnsi="Times New Roman" w:cs="Times New Roman"/>
          <w:sz w:val="24"/>
          <w:szCs w:val="24"/>
        </w:rPr>
        <w:t xml:space="preserve">both enzymes, </w:t>
      </w:r>
      <w:proofErr w:type="spellStart"/>
      <w:r w:rsidR="008F0D51" w:rsidRPr="00427E48">
        <w:rPr>
          <w:rFonts w:ascii="Times New Roman" w:hAnsi="Times New Roman" w:cs="Times New Roman"/>
          <w:sz w:val="24"/>
          <w:szCs w:val="24"/>
        </w:rPr>
        <w:t>CMCase</w:t>
      </w:r>
      <w:proofErr w:type="spellEnd"/>
      <w:r w:rsidR="00521C1A" w:rsidRPr="00427E48">
        <w:rPr>
          <w:rFonts w:ascii="Times New Roman" w:hAnsi="Times New Roman" w:cs="Times New Roman"/>
          <w:sz w:val="24"/>
          <w:szCs w:val="24"/>
        </w:rPr>
        <w:t xml:space="preserve"> and </w:t>
      </w:r>
      <w:proofErr w:type="spellStart"/>
      <w:r w:rsidR="00521C1A" w:rsidRPr="00427E48">
        <w:rPr>
          <w:rFonts w:ascii="Times New Roman" w:hAnsi="Times New Roman" w:cs="Times New Roman"/>
          <w:sz w:val="24"/>
          <w:szCs w:val="24"/>
        </w:rPr>
        <w:t>Avicelase</w:t>
      </w:r>
      <w:proofErr w:type="spellEnd"/>
      <w:r w:rsidR="00A34083" w:rsidRPr="00427E48">
        <w:rPr>
          <w:rFonts w:ascii="Times New Roman" w:hAnsi="Times New Roman" w:cs="Times New Roman"/>
          <w:sz w:val="24"/>
          <w:szCs w:val="24"/>
        </w:rPr>
        <w:t xml:space="preserve"> (</w:t>
      </w:r>
      <w:r w:rsidR="00A34083" w:rsidRPr="00427E48">
        <w:rPr>
          <w:rFonts w:ascii="Times New Roman" w:hAnsi="Times New Roman" w:cs="Times New Roman"/>
          <w:b/>
          <w:sz w:val="24"/>
          <w:szCs w:val="24"/>
        </w:rPr>
        <w:t>Table 5</w:t>
      </w:r>
      <w:r w:rsidR="00A34083" w:rsidRPr="00427E48">
        <w:rPr>
          <w:rFonts w:ascii="Times New Roman" w:hAnsi="Times New Roman" w:cs="Times New Roman"/>
          <w:sz w:val="24"/>
          <w:szCs w:val="24"/>
        </w:rPr>
        <w:t>)</w:t>
      </w:r>
      <w:r w:rsidR="00521C1A" w:rsidRPr="00427E48">
        <w:rPr>
          <w:rFonts w:ascii="Times New Roman" w:hAnsi="Times New Roman" w:cs="Times New Roman"/>
          <w:sz w:val="24"/>
          <w:szCs w:val="24"/>
        </w:rPr>
        <w:t xml:space="preserve">. </w:t>
      </w:r>
      <w:r w:rsidR="00A34083" w:rsidRPr="00427E48">
        <w:rPr>
          <w:rFonts w:ascii="Times New Roman" w:hAnsi="Times New Roman" w:cs="Times New Roman"/>
          <w:sz w:val="24"/>
          <w:szCs w:val="24"/>
        </w:rPr>
        <w:t xml:space="preserve">Strain CKS1 demonstrated the dominance of </w:t>
      </w:r>
      <w:proofErr w:type="spellStart"/>
      <w:r w:rsidR="00A34083" w:rsidRPr="00427E48">
        <w:rPr>
          <w:rFonts w:ascii="Times New Roman" w:hAnsi="Times New Roman" w:cs="Times New Roman"/>
          <w:sz w:val="24"/>
          <w:szCs w:val="24"/>
        </w:rPr>
        <w:t>exoglucanase</w:t>
      </w:r>
      <w:proofErr w:type="spellEnd"/>
      <w:r w:rsidR="00A34083" w:rsidRPr="00427E48">
        <w:rPr>
          <w:rFonts w:ascii="Times New Roman" w:hAnsi="Times New Roman" w:cs="Times New Roman"/>
          <w:sz w:val="24"/>
          <w:szCs w:val="24"/>
        </w:rPr>
        <w:t xml:space="preserve"> activity t</w:t>
      </w:r>
      <w:r w:rsidR="001534B9" w:rsidRPr="00427E48">
        <w:rPr>
          <w:rFonts w:ascii="Times New Roman" w:hAnsi="Times New Roman" w:cs="Times New Roman"/>
          <w:sz w:val="24"/>
          <w:szCs w:val="24"/>
        </w:rPr>
        <w:t xml:space="preserve">hat </w:t>
      </w:r>
      <w:r w:rsidR="00A34083" w:rsidRPr="00427E48">
        <w:rPr>
          <w:rFonts w:ascii="Times New Roman" w:hAnsi="Times New Roman" w:cs="Times New Roman"/>
          <w:sz w:val="24"/>
          <w:szCs w:val="24"/>
        </w:rPr>
        <w:t xml:space="preserve">reached the activity </w:t>
      </w:r>
      <w:proofErr w:type="gramStart"/>
      <w:r w:rsidR="00A34083" w:rsidRPr="00427E48">
        <w:rPr>
          <w:rFonts w:ascii="Times New Roman" w:hAnsi="Times New Roman" w:cs="Times New Roman"/>
          <w:sz w:val="24"/>
          <w:szCs w:val="24"/>
        </w:rPr>
        <w:t>of</w:t>
      </w:r>
      <w:r w:rsidR="00905D0B" w:rsidRPr="00427E48">
        <w:rPr>
          <w:rFonts w:ascii="Times New Roman" w:hAnsi="Times New Roman" w:cs="Times New Roman"/>
          <w:sz w:val="24"/>
          <w:szCs w:val="24"/>
        </w:rPr>
        <w:t xml:space="preserve"> 1.417 U </w:t>
      </w:r>
      <w:r w:rsidR="008113E0" w:rsidRPr="00427E48">
        <w:rPr>
          <w:rFonts w:ascii="Times New Roman" w:hAnsi="Times New Roman" w:cs="Times New Roman"/>
          <w:sz w:val="24"/>
          <w:szCs w:val="24"/>
        </w:rPr>
        <w:t>g</w:t>
      </w:r>
      <w:r w:rsidR="00905D0B" w:rsidRPr="00427E48">
        <w:rPr>
          <w:rFonts w:ascii="Times New Roman" w:hAnsi="Times New Roman" w:cs="Times New Roman"/>
          <w:sz w:val="24"/>
          <w:szCs w:val="24"/>
          <w:vertAlign w:val="superscript"/>
        </w:rPr>
        <w:t>-1</w:t>
      </w:r>
      <w:r w:rsidR="008113E0" w:rsidRPr="00427E48">
        <w:rPr>
          <w:rFonts w:ascii="Times New Roman" w:hAnsi="Times New Roman" w:cs="Times New Roman"/>
          <w:sz w:val="24"/>
          <w:szCs w:val="24"/>
        </w:rPr>
        <w:t>,</w:t>
      </w:r>
      <w:proofErr w:type="gramEnd"/>
      <w:r w:rsidR="008113E0" w:rsidRPr="00427E48">
        <w:rPr>
          <w:rFonts w:ascii="Times New Roman" w:hAnsi="Times New Roman" w:cs="Times New Roman"/>
          <w:sz w:val="24"/>
          <w:szCs w:val="24"/>
        </w:rPr>
        <w:t xml:space="preserve"> while the maximum of </w:t>
      </w:r>
      <w:proofErr w:type="spellStart"/>
      <w:r w:rsidR="008113E0" w:rsidRPr="00427E48">
        <w:rPr>
          <w:rFonts w:ascii="Times New Roman" w:hAnsi="Times New Roman" w:cs="Times New Roman"/>
          <w:sz w:val="24"/>
          <w:szCs w:val="24"/>
        </w:rPr>
        <w:t>CMCase</w:t>
      </w:r>
      <w:proofErr w:type="spellEnd"/>
      <w:r w:rsidR="008113E0" w:rsidRPr="00427E48">
        <w:rPr>
          <w:rFonts w:ascii="Times New Roman" w:hAnsi="Times New Roman" w:cs="Times New Roman"/>
          <w:sz w:val="24"/>
          <w:szCs w:val="24"/>
        </w:rPr>
        <w:t xml:space="preserve"> activity was 0.878 U</w:t>
      </w:r>
      <w:r w:rsidR="00D7474A"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g</w:t>
      </w:r>
      <w:r w:rsidR="00905D0B" w:rsidRPr="00427E48">
        <w:rPr>
          <w:rFonts w:ascii="Times New Roman" w:hAnsi="Times New Roman" w:cs="Times New Roman"/>
          <w:sz w:val="24"/>
          <w:szCs w:val="24"/>
          <w:vertAlign w:val="superscript"/>
        </w:rPr>
        <w:t>-1</w:t>
      </w:r>
      <w:r w:rsidR="008113E0"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r w:rsidR="00521C1A" w:rsidRPr="00427E48">
        <w:rPr>
          <w:rFonts w:ascii="Times New Roman" w:hAnsi="Times New Roman" w:cs="Times New Roman"/>
          <w:sz w:val="24"/>
          <w:szCs w:val="24"/>
        </w:rPr>
        <w:t xml:space="preserve">The structure of tobacco residues during SSF was changed </w:t>
      </w:r>
      <w:r w:rsidR="00C8519D" w:rsidRPr="00427E48">
        <w:rPr>
          <w:rFonts w:ascii="Times New Roman" w:hAnsi="Times New Roman" w:cs="Times New Roman"/>
          <w:sz w:val="24"/>
          <w:szCs w:val="24"/>
        </w:rPr>
        <w:t xml:space="preserve">by the action of the </w:t>
      </w:r>
      <w:r w:rsidR="0077552A" w:rsidRPr="00427E48">
        <w:rPr>
          <w:rFonts w:ascii="Times New Roman" w:hAnsi="Times New Roman" w:cs="Times New Roman"/>
          <w:sz w:val="24"/>
          <w:szCs w:val="24"/>
        </w:rPr>
        <w:t xml:space="preserve">bacterial strain </w:t>
      </w:r>
      <w:r w:rsidR="005B0AB2" w:rsidRPr="00427E48">
        <w:rPr>
          <w:rFonts w:ascii="Times New Roman" w:hAnsi="Times New Roman" w:cs="Times New Roman"/>
          <w:sz w:val="24"/>
          <w:szCs w:val="24"/>
        </w:rPr>
        <w:t>CKS7</w:t>
      </w:r>
      <w:r w:rsidR="00C8519D" w:rsidRPr="00427E48">
        <w:rPr>
          <w:rFonts w:ascii="Times New Roman" w:hAnsi="Times New Roman" w:cs="Times New Roman"/>
          <w:sz w:val="24"/>
          <w:szCs w:val="24"/>
        </w:rPr>
        <w:t xml:space="preserve">. </w:t>
      </w:r>
      <w:r w:rsidR="008113E0" w:rsidRPr="00427E48">
        <w:rPr>
          <w:rFonts w:ascii="Times New Roman" w:hAnsi="Times New Roman" w:cs="Times New Roman"/>
          <w:sz w:val="24"/>
          <w:szCs w:val="24"/>
        </w:rPr>
        <w:t>This has probably made the substrate more accessible for CKS1</w:t>
      </w:r>
      <w:r w:rsidR="00566EC2" w:rsidRPr="00427E48">
        <w:rPr>
          <w:rFonts w:ascii="Times New Roman" w:hAnsi="Times New Roman" w:cs="Times New Roman"/>
          <w:sz w:val="24"/>
          <w:szCs w:val="24"/>
        </w:rPr>
        <w:t>, due to the activity of various enzymes from CKS7</w:t>
      </w:r>
      <w:r w:rsidR="008113E0" w:rsidRPr="00427E48">
        <w:rPr>
          <w:rFonts w:ascii="Times New Roman" w:hAnsi="Times New Roman" w:cs="Times New Roman"/>
          <w:sz w:val="24"/>
          <w:szCs w:val="24"/>
        </w:rPr>
        <w:t xml:space="preserve"> and enabled the increase</w:t>
      </w:r>
      <w:r w:rsidR="00566EC2" w:rsidRPr="00427E48">
        <w:rPr>
          <w:rFonts w:ascii="Times New Roman" w:hAnsi="Times New Roman" w:cs="Times New Roman"/>
          <w:sz w:val="24"/>
          <w:szCs w:val="24"/>
        </w:rPr>
        <w:t>d</w:t>
      </w:r>
      <w:r w:rsidR="008113E0" w:rsidRPr="00427E48">
        <w:rPr>
          <w:rFonts w:ascii="Times New Roman" w:hAnsi="Times New Roman" w:cs="Times New Roman"/>
          <w:sz w:val="24"/>
          <w:szCs w:val="24"/>
        </w:rPr>
        <w:t xml:space="preserve"> production of cellulase</w:t>
      </w:r>
      <w:r w:rsidR="008A027F"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6</w:t>
      </w:r>
      <w:r w:rsidR="008113E0" w:rsidRPr="00427E48">
        <w:rPr>
          <w:rFonts w:ascii="Times New Roman" w:hAnsi="Times New Roman" w:cs="Times New Roman"/>
          <w:sz w:val="24"/>
          <w:szCs w:val="24"/>
        </w:rPr>
        <w:t xml:space="preserve">. </w:t>
      </w:r>
      <w:r w:rsidR="00C01F9E" w:rsidRPr="00427E48">
        <w:rPr>
          <w:rFonts w:ascii="Times New Roman" w:hAnsi="Times New Roman" w:cs="Times New Roman"/>
          <w:sz w:val="24"/>
          <w:szCs w:val="24"/>
        </w:rPr>
        <w:t xml:space="preserve">Also, the extraction of value-added compounds from tobacco improved the production of </w:t>
      </w:r>
      <w:proofErr w:type="spellStart"/>
      <w:r w:rsidR="00D7474A" w:rsidRPr="00427E48">
        <w:rPr>
          <w:rFonts w:ascii="Times New Roman" w:hAnsi="Times New Roman" w:cs="Times New Roman"/>
          <w:sz w:val="24"/>
          <w:szCs w:val="24"/>
        </w:rPr>
        <w:t>cellula</w:t>
      </w:r>
      <w:r w:rsidR="00566EC2" w:rsidRPr="00427E48">
        <w:rPr>
          <w:rFonts w:ascii="Times New Roman" w:hAnsi="Times New Roman" w:cs="Times New Roman"/>
          <w:sz w:val="24"/>
          <w:szCs w:val="24"/>
        </w:rPr>
        <w:t>se</w:t>
      </w:r>
      <w:proofErr w:type="spellEnd"/>
      <w:r w:rsidR="00566EC2" w:rsidRPr="00427E48">
        <w:rPr>
          <w:rFonts w:ascii="Times New Roman" w:hAnsi="Times New Roman" w:cs="Times New Roman"/>
          <w:sz w:val="24"/>
          <w:szCs w:val="24"/>
        </w:rPr>
        <w:t>, in comparison with</w:t>
      </w:r>
      <w:r w:rsidR="00D7474A" w:rsidRPr="00427E48">
        <w:rPr>
          <w:rFonts w:ascii="Times New Roman" w:hAnsi="Times New Roman" w:cs="Times New Roman"/>
          <w:sz w:val="24"/>
          <w:szCs w:val="24"/>
        </w:rPr>
        <w:t xml:space="preserve"> </w:t>
      </w:r>
      <w:r w:rsidR="008A027F" w:rsidRPr="00427E48">
        <w:rPr>
          <w:rFonts w:ascii="Times New Roman" w:hAnsi="Times New Roman" w:cs="Times New Roman"/>
          <w:sz w:val="24"/>
          <w:szCs w:val="24"/>
        </w:rPr>
        <w:t>untreated residues</w:t>
      </w:r>
      <w:r w:rsidR="008A027F"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7</w:t>
      </w:r>
      <w:r w:rsidR="00C01F9E" w:rsidRPr="00427E48">
        <w:rPr>
          <w:rFonts w:ascii="Times New Roman" w:hAnsi="Times New Roman" w:cs="Times New Roman"/>
          <w:sz w:val="24"/>
          <w:szCs w:val="24"/>
        </w:rPr>
        <w:t xml:space="preserve">. The elimination of </w:t>
      </w:r>
      <w:proofErr w:type="spellStart"/>
      <w:r w:rsidR="00C01F9E" w:rsidRPr="00427E48">
        <w:rPr>
          <w:rFonts w:ascii="Times New Roman" w:hAnsi="Times New Roman" w:cs="Times New Roman"/>
          <w:sz w:val="24"/>
          <w:szCs w:val="24"/>
        </w:rPr>
        <w:t>polyphenolic</w:t>
      </w:r>
      <w:proofErr w:type="spellEnd"/>
      <w:r w:rsidR="00C01F9E" w:rsidRPr="00427E48">
        <w:rPr>
          <w:rFonts w:ascii="Times New Roman" w:hAnsi="Times New Roman" w:cs="Times New Roman"/>
          <w:sz w:val="24"/>
          <w:szCs w:val="24"/>
        </w:rPr>
        <w:t xml:space="preserve"> compounds </w:t>
      </w:r>
      <w:r w:rsidR="00566EC2" w:rsidRPr="00427E48">
        <w:rPr>
          <w:rFonts w:ascii="Times New Roman" w:hAnsi="Times New Roman" w:cs="Times New Roman"/>
          <w:sz w:val="24"/>
          <w:szCs w:val="24"/>
        </w:rPr>
        <w:t>probably</w:t>
      </w:r>
      <w:r w:rsidR="00C01F9E" w:rsidRPr="00427E48">
        <w:rPr>
          <w:rFonts w:ascii="Times New Roman" w:hAnsi="Times New Roman" w:cs="Times New Roman"/>
          <w:sz w:val="24"/>
          <w:szCs w:val="24"/>
        </w:rPr>
        <w:t xml:space="preserve"> reduced their negative impact on the mani</w:t>
      </w:r>
      <w:r w:rsidR="00D7474A" w:rsidRPr="00427E48">
        <w:rPr>
          <w:rFonts w:ascii="Times New Roman" w:hAnsi="Times New Roman" w:cs="Times New Roman"/>
          <w:sz w:val="24"/>
          <w:szCs w:val="24"/>
        </w:rPr>
        <w:t xml:space="preserve">festation of </w:t>
      </w:r>
      <w:proofErr w:type="spellStart"/>
      <w:r w:rsidR="00D7474A" w:rsidRPr="00427E48">
        <w:rPr>
          <w:rFonts w:ascii="Times New Roman" w:hAnsi="Times New Roman" w:cs="Times New Roman"/>
          <w:sz w:val="24"/>
          <w:szCs w:val="24"/>
        </w:rPr>
        <w:t>cellulase</w:t>
      </w:r>
      <w:proofErr w:type="spellEnd"/>
      <w:r w:rsidR="00D7474A" w:rsidRPr="00427E48">
        <w:rPr>
          <w:rFonts w:ascii="Times New Roman" w:hAnsi="Times New Roman" w:cs="Times New Roman"/>
          <w:sz w:val="24"/>
          <w:szCs w:val="24"/>
        </w:rPr>
        <w:t xml:space="preserve"> activity</w:t>
      </w:r>
      <w:r w:rsidR="00C01F9E" w:rsidRPr="00427E48">
        <w:rPr>
          <w:rFonts w:ascii="Times New Roman" w:hAnsi="Times New Roman" w:cs="Times New Roman"/>
          <w:sz w:val="24"/>
          <w:szCs w:val="24"/>
        </w:rPr>
        <w:t xml:space="preserve"> </w:t>
      </w:r>
      <w:r w:rsidR="008A027F"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8</w:t>
      </w:r>
      <w:proofErr w:type="gramStart"/>
      <w:r w:rsidR="008A027F" w:rsidRPr="00427E48">
        <w:rPr>
          <w:rFonts w:ascii="Times New Roman" w:hAnsi="Times New Roman" w:cs="Times New Roman"/>
          <w:sz w:val="24"/>
          <w:szCs w:val="24"/>
          <w:vertAlign w:val="superscript"/>
        </w:rPr>
        <w:t>,2</w:t>
      </w:r>
      <w:r w:rsidR="00232AD1" w:rsidRPr="00427E48">
        <w:rPr>
          <w:rFonts w:ascii="Times New Roman" w:hAnsi="Times New Roman" w:cs="Times New Roman"/>
          <w:sz w:val="24"/>
          <w:szCs w:val="24"/>
          <w:vertAlign w:val="superscript"/>
        </w:rPr>
        <w:t>9</w:t>
      </w:r>
      <w:proofErr w:type="gramEnd"/>
      <w:r w:rsidR="00C01F9E" w:rsidRPr="00427E48">
        <w:rPr>
          <w:rFonts w:ascii="Times New Roman" w:hAnsi="Times New Roman" w:cs="Times New Roman"/>
          <w:sz w:val="24"/>
          <w:szCs w:val="24"/>
        </w:rPr>
        <w:t>.</w:t>
      </w:r>
    </w:p>
    <w:p w:rsidR="00C01F9E" w:rsidRPr="00427E48" w:rsidRDefault="00A433CC" w:rsidP="002A57DD">
      <w:pPr>
        <w:pStyle w:val="ListParagraph"/>
        <w:tabs>
          <w:tab w:val="left" w:pos="0"/>
        </w:tabs>
        <w:spacing w:after="0" w:line="360" w:lineRule="auto"/>
        <w:ind w:left="0"/>
        <w:rPr>
          <w:rFonts w:ascii="Times New Roman" w:hAnsi="Times New Roman" w:cs="Times New Roman"/>
          <w:sz w:val="24"/>
          <w:szCs w:val="24"/>
        </w:rPr>
      </w:pPr>
      <w:r w:rsidRPr="00427E48">
        <w:rPr>
          <w:rFonts w:ascii="Times New Roman" w:hAnsi="Times New Roman" w:cs="Times New Roman"/>
          <w:sz w:val="24"/>
          <w:szCs w:val="24"/>
        </w:rPr>
        <w:t xml:space="preserve">In the literature, </w:t>
      </w:r>
      <w:r w:rsidR="00A76FDE" w:rsidRPr="00427E48">
        <w:rPr>
          <w:rFonts w:ascii="Times New Roman" w:hAnsi="Times New Roman" w:cs="Times New Roman"/>
          <w:sz w:val="24"/>
          <w:szCs w:val="24"/>
        </w:rPr>
        <w:t xml:space="preserve">various species from genus </w:t>
      </w:r>
      <w:proofErr w:type="spellStart"/>
      <w:r w:rsidR="00A76FDE" w:rsidRPr="00427E48">
        <w:rPr>
          <w:rFonts w:ascii="Times New Roman" w:hAnsi="Times New Roman" w:cs="Times New Roman"/>
          <w:i/>
          <w:sz w:val="24"/>
          <w:szCs w:val="24"/>
        </w:rPr>
        <w:t>Paenibacillus</w:t>
      </w:r>
      <w:proofErr w:type="spellEnd"/>
      <w:r w:rsidR="00A76FDE" w:rsidRPr="00427E48">
        <w:rPr>
          <w:rFonts w:ascii="Times New Roman" w:hAnsi="Times New Roman" w:cs="Times New Roman"/>
          <w:sz w:val="24"/>
          <w:szCs w:val="24"/>
        </w:rPr>
        <w:t xml:space="preserve"> w</w:t>
      </w:r>
      <w:r w:rsidR="00566EC2" w:rsidRPr="00427E48">
        <w:rPr>
          <w:rFonts w:ascii="Times New Roman" w:hAnsi="Times New Roman" w:cs="Times New Roman"/>
          <w:sz w:val="24"/>
          <w:szCs w:val="24"/>
        </w:rPr>
        <w:t>ere</w:t>
      </w:r>
      <w:r w:rsidR="00A76FDE" w:rsidRPr="00427E48">
        <w:rPr>
          <w:rFonts w:ascii="Times New Roman" w:hAnsi="Times New Roman" w:cs="Times New Roman"/>
          <w:sz w:val="24"/>
          <w:szCs w:val="24"/>
        </w:rPr>
        <w:t xml:space="preserve"> employed for the production of </w:t>
      </w:r>
      <w:proofErr w:type="spellStart"/>
      <w:r w:rsidR="00A76FDE" w:rsidRPr="00427E48">
        <w:rPr>
          <w:rFonts w:ascii="Times New Roman" w:hAnsi="Times New Roman" w:cs="Times New Roman"/>
          <w:sz w:val="24"/>
          <w:szCs w:val="24"/>
        </w:rPr>
        <w:t>cellulases</w:t>
      </w:r>
      <w:proofErr w:type="spellEnd"/>
      <w:r w:rsidR="00A76FDE" w:rsidRPr="00427E48">
        <w:rPr>
          <w:rFonts w:ascii="Times New Roman" w:hAnsi="Times New Roman" w:cs="Times New Roman"/>
          <w:sz w:val="24"/>
          <w:szCs w:val="24"/>
        </w:rPr>
        <w:t xml:space="preserve"> using both, commercial and agricultural waste material</w:t>
      </w:r>
      <w:r w:rsidR="00232AD1" w:rsidRPr="00427E48">
        <w:rPr>
          <w:rFonts w:ascii="Times New Roman" w:hAnsi="Times New Roman" w:cs="Times New Roman"/>
          <w:sz w:val="24"/>
          <w:szCs w:val="24"/>
          <w:vertAlign w:val="superscript"/>
        </w:rPr>
        <w:t>30</w:t>
      </w:r>
      <w:proofErr w:type="gramStart"/>
      <w:r w:rsidR="008A027F" w:rsidRPr="00427E48">
        <w:rPr>
          <w:rFonts w:ascii="Times New Roman" w:hAnsi="Times New Roman" w:cs="Times New Roman"/>
          <w:sz w:val="24"/>
          <w:szCs w:val="24"/>
          <w:vertAlign w:val="superscript"/>
        </w:rPr>
        <w:t>,</w:t>
      </w:r>
      <w:r w:rsidR="003D635B" w:rsidRPr="00427E48">
        <w:rPr>
          <w:rFonts w:ascii="Times New Roman" w:hAnsi="Times New Roman" w:cs="Times New Roman"/>
          <w:sz w:val="24"/>
          <w:szCs w:val="24"/>
          <w:vertAlign w:val="superscript"/>
        </w:rPr>
        <w:t>3</w:t>
      </w:r>
      <w:r w:rsidR="00232AD1" w:rsidRPr="00427E48">
        <w:rPr>
          <w:rFonts w:ascii="Times New Roman" w:hAnsi="Times New Roman" w:cs="Times New Roman"/>
          <w:sz w:val="24"/>
          <w:szCs w:val="24"/>
          <w:vertAlign w:val="superscript"/>
        </w:rPr>
        <w:t>1</w:t>
      </w:r>
      <w:proofErr w:type="gramEnd"/>
      <w:r w:rsidR="008972D7" w:rsidRPr="00427E48">
        <w:rPr>
          <w:rFonts w:ascii="Times New Roman" w:hAnsi="Times New Roman" w:cs="Times New Roman"/>
          <w:sz w:val="24"/>
          <w:szCs w:val="24"/>
        </w:rPr>
        <w:t xml:space="preserve">. </w:t>
      </w:r>
      <w:r w:rsidR="00BF4EE0" w:rsidRPr="00427E48">
        <w:rPr>
          <w:rFonts w:ascii="Times New Roman" w:hAnsi="Times New Roman" w:cs="Times New Roman"/>
          <w:sz w:val="24"/>
          <w:szCs w:val="24"/>
        </w:rPr>
        <w:t xml:space="preserve">Also, strain CKS1 produced </w:t>
      </w:r>
      <w:proofErr w:type="spellStart"/>
      <w:r w:rsidR="00BF4EE0" w:rsidRPr="00427E48">
        <w:rPr>
          <w:rFonts w:ascii="Times New Roman" w:hAnsi="Times New Roman" w:cs="Times New Roman"/>
          <w:sz w:val="24"/>
          <w:szCs w:val="24"/>
        </w:rPr>
        <w:t>CMCase</w:t>
      </w:r>
      <w:proofErr w:type="spellEnd"/>
      <w:r w:rsidR="00BF4EE0" w:rsidRPr="00427E48">
        <w:rPr>
          <w:rFonts w:ascii="Times New Roman" w:hAnsi="Times New Roman" w:cs="Times New Roman"/>
          <w:sz w:val="24"/>
          <w:szCs w:val="24"/>
        </w:rPr>
        <w:t xml:space="preserve"> and </w:t>
      </w:r>
      <w:proofErr w:type="spellStart"/>
      <w:r w:rsidR="00BF4EE0" w:rsidRPr="00427E48">
        <w:rPr>
          <w:rFonts w:ascii="Times New Roman" w:hAnsi="Times New Roman" w:cs="Times New Roman"/>
          <w:sz w:val="24"/>
          <w:szCs w:val="24"/>
        </w:rPr>
        <w:t>Avicelase</w:t>
      </w:r>
      <w:proofErr w:type="spellEnd"/>
      <w:r w:rsidR="00BF4EE0" w:rsidRPr="00427E48">
        <w:rPr>
          <w:rFonts w:ascii="Times New Roman" w:hAnsi="Times New Roman" w:cs="Times New Roman"/>
          <w:sz w:val="24"/>
          <w:szCs w:val="24"/>
        </w:rPr>
        <w:t xml:space="preserve"> using commercial and agricultural waste material, such as medicinal herbs waste, sawdust and barley bran. The maximum obtained </w:t>
      </w:r>
      <w:proofErr w:type="spellStart"/>
      <w:r w:rsidR="00BF4EE0" w:rsidRPr="00427E48">
        <w:rPr>
          <w:rFonts w:ascii="Times New Roman" w:hAnsi="Times New Roman" w:cs="Times New Roman"/>
          <w:sz w:val="24"/>
          <w:szCs w:val="24"/>
        </w:rPr>
        <w:t>cellulase</w:t>
      </w:r>
      <w:proofErr w:type="spellEnd"/>
      <w:r w:rsidR="00BF4EE0" w:rsidRPr="00427E48">
        <w:rPr>
          <w:rFonts w:ascii="Times New Roman" w:hAnsi="Times New Roman" w:cs="Times New Roman"/>
          <w:sz w:val="24"/>
          <w:szCs w:val="24"/>
        </w:rPr>
        <w:t xml:space="preserve"> activity using barley bran was </w:t>
      </w:r>
      <w:proofErr w:type="gramStart"/>
      <w:r w:rsidR="00BF4EE0" w:rsidRPr="00427E48">
        <w:rPr>
          <w:rFonts w:ascii="Times New Roman" w:hAnsi="Times New Roman" w:cs="Times New Roman"/>
          <w:sz w:val="24"/>
          <w:szCs w:val="24"/>
        </w:rPr>
        <w:t>0.405 U</w:t>
      </w:r>
      <w:r w:rsidR="00D7474A" w:rsidRPr="00427E48">
        <w:rPr>
          <w:rFonts w:ascii="Times New Roman" w:hAnsi="Times New Roman" w:cs="Times New Roman"/>
          <w:sz w:val="24"/>
          <w:szCs w:val="24"/>
        </w:rPr>
        <w:t xml:space="preserve"> </w:t>
      </w:r>
      <w:r w:rsidR="00566EC2" w:rsidRPr="00427E48">
        <w:rPr>
          <w:rFonts w:ascii="Times New Roman" w:hAnsi="Times New Roman" w:cs="Times New Roman"/>
          <w:sz w:val="24"/>
          <w:szCs w:val="24"/>
        </w:rPr>
        <w:t>ml</w:t>
      </w:r>
      <w:r w:rsidR="00566EC2" w:rsidRPr="00427E48">
        <w:rPr>
          <w:rFonts w:ascii="Times New Roman" w:hAnsi="Times New Roman" w:cs="Times New Roman"/>
          <w:sz w:val="24"/>
          <w:szCs w:val="24"/>
          <w:vertAlign w:val="superscript"/>
        </w:rPr>
        <w:t>-1</w:t>
      </w:r>
      <w:proofErr w:type="gramEnd"/>
      <w:r w:rsidR="00D7474A" w:rsidRPr="00427E48">
        <w:rPr>
          <w:rFonts w:ascii="Times New Roman" w:hAnsi="Times New Roman" w:cs="Times New Roman"/>
          <w:sz w:val="24"/>
          <w:szCs w:val="24"/>
          <w:vertAlign w:val="superscript"/>
        </w:rPr>
        <w:t xml:space="preserve"> </w:t>
      </w:r>
      <w:r w:rsidR="00BF4EE0" w:rsidRPr="00427E48">
        <w:rPr>
          <w:rFonts w:ascii="Times New Roman" w:hAnsi="Times New Roman" w:cs="Times New Roman"/>
          <w:sz w:val="24"/>
          <w:szCs w:val="24"/>
        </w:rPr>
        <w:t xml:space="preserve">for </w:t>
      </w:r>
      <w:proofErr w:type="spellStart"/>
      <w:r w:rsidR="00BF4EE0" w:rsidRPr="00427E48">
        <w:rPr>
          <w:rFonts w:ascii="Times New Roman" w:hAnsi="Times New Roman" w:cs="Times New Roman"/>
          <w:sz w:val="24"/>
          <w:szCs w:val="24"/>
        </w:rPr>
        <w:t>CMCase</w:t>
      </w:r>
      <w:proofErr w:type="spellEnd"/>
      <w:r w:rsidR="00BF4EE0" w:rsidRPr="00427E48">
        <w:rPr>
          <w:rFonts w:ascii="Times New Roman" w:hAnsi="Times New Roman" w:cs="Times New Roman"/>
          <w:sz w:val="24"/>
          <w:szCs w:val="24"/>
        </w:rPr>
        <w:t xml:space="preserve"> and 0.433 U</w:t>
      </w:r>
      <w:r w:rsidR="00D7474A"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ml</w:t>
      </w:r>
      <w:r w:rsidR="00905D0B" w:rsidRPr="00427E48">
        <w:rPr>
          <w:rFonts w:ascii="Times New Roman" w:hAnsi="Times New Roman" w:cs="Times New Roman"/>
          <w:sz w:val="24"/>
          <w:szCs w:val="24"/>
          <w:vertAlign w:val="superscript"/>
        </w:rPr>
        <w:t>-1</w:t>
      </w:r>
      <w:r w:rsidR="00D7474A" w:rsidRPr="00427E48">
        <w:rPr>
          <w:rFonts w:ascii="Times New Roman" w:hAnsi="Times New Roman" w:cs="Times New Roman"/>
          <w:sz w:val="24"/>
          <w:szCs w:val="24"/>
          <w:vertAlign w:val="superscript"/>
        </w:rPr>
        <w:t xml:space="preserve"> </w:t>
      </w:r>
      <w:r w:rsidR="00BF4EE0" w:rsidRPr="00427E48">
        <w:rPr>
          <w:rFonts w:ascii="Times New Roman" w:hAnsi="Times New Roman" w:cs="Times New Roman"/>
          <w:sz w:val="24"/>
          <w:szCs w:val="24"/>
        </w:rPr>
        <w:t xml:space="preserve">for </w:t>
      </w:r>
      <w:proofErr w:type="spellStart"/>
      <w:r w:rsidR="00BF4EE0" w:rsidRPr="00427E48">
        <w:rPr>
          <w:rFonts w:ascii="Times New Roman" w:hAnsi="Times New Roman" w:cs="Times New Roman"/>
          <w:sz w:val="24"/>
          <w:szCs w:val="24"/>
        </w:rPr>
        <w:t>Avicelase</w:t>
      </w:r>
      <w:proofErr w:type="spellEnd"/>
      <w:r w:rsidR="00BF4EE0" w:rsidRPr="00427E48">
        <w:rPr>
          <w:rFonts w:ascii="Times New Roman" w:hAnsi="Times New Roman" w:cs="Times New Roman"/>
          <w:sz w:val="24"/>
          <w:szCs w:val="24"/>
        </w:rPr>
        <w:t xml:space="preserve"> activity</w:t>
      </w:r>
      <w:r w:rsidR="008A027F" w:rsidRPr="00427E48">
        <w:rPr>
          <w:rFonts w:ascii="Times New Roman" w:hAnsi="Times New Roman" w:cs="Times New Roman"/>
          <w:sz w:val="24"/>
          <w:szCs w:val="24"/>
          <w:vertAlign w:val="superscript"/>
        </w:rPr>
        <w:t>3</w:t>
      </w:r>
      <w:r w:rsidR="00232AD1" w:rsidRPr="00427E48">
        <w:rPr>
          <w:rFonts w:ascii="Times New Roman" w:hAnsi="Times New Roman" w:cs="Times New Roman"/>
          <w:sz w:val="24"/>
          <w:szCs w:val="24"/>
          <w:vertAlign w:val="superscript"/>
        </w:rPr>
        <w:t>2</w:t>
      </w:r>
      <w:r w:rsidR="00BF4EE0" w:rsidRPr="00427E48">
        <w:rPr>
          <w:rFonts w:ascii="Times New Roman" w:hAnsi="Times New Roman" w:cs="Times New Roman"/>
          <w:sz w:val="24"/>
          <w:szCs w:val="24"/>
        </w:rPr>
        <w:t>, while the use of herbs waste gave 1.94 U</w:t>
      </w:r>
      <w:r w:rsidR="00D7474A" w:rsidRPr="00427E48">
        <w:rPr>
          <w:rFonts w:ascii="Times New Roman" w:hAnsi="Times New Roman" w:cs="Times New Roman"/>
          <w:sz w:val="24"/>
          <w:szCs w:val="24"/>
        </w:rPr>
        <w:t xml:space="preserve"> </w:t>
      </w:r>
      <w:r w:rsidR="00905D0B" w:rsidRPr="00427E48">
        <w:rPr>
          <w:rFonts w:ascii="Times New Roman" w:hAnsi="Times New Roman" w:cs="Times New Roman"/>
          <w:sz w:val="24"/>
          <w:szCs w:val="24"/>
        </w:rPr>
        <w:t>ml</w:t>
      </w:r>
      <w:r w:rsidR="00905D0B" w:rsidRPr="00427E48">
        <w:rPr>
          <w:rFonts w:ascii="Times New Roman" w:hAnsi="Times New Roman" w:cs="Times New Roman"/>
          <w:sz w:val="24"/>
          <w:szCs w:val="24"/>
          <w:vertAlign w:val="superscript"/>
        </w:rPr>
        <w:t>-1</w:t>
      </w:r>
      <w:r w:rsidR="00D7474A" w:rsidRPr="00427E48">
        <w:rPr>
          <w:rFonts w:ascii="Times New Roman" w:hAnsi="Times New Roman" w:cs="Times New Roman"/>
          <w:sz w:val="24"/>
          <w:szCs w:val="24"/>
          <w:vertAlign w:val="superscript"/>
        </w:rPr>
        <w:t xml:space="preserve"> </w:t>
      </w:r>
      <w:r w:rsidR="00BF4EE0" w:rsidRPr="00427E48">
        <w:rPr>
          <w:rFonts w:ascii="Times New Roman" w:hAnsi="Times New Roman" w:cs="Times New Roman"/>
          <w:sz w:val="24"/>
          <w:szCs w:val="24"/>
        </w:rPr>
        <w:t xml:space="preserve">of </w:t>
      </w:r>
      <w:proofErr w:type="spellStart"/>
      <w:r w:rsidR="00BF4EE0" w:rsidRPr="00427E48">
        <w:rPr>
          <w:rFonts w:ascii="Times New Roman" w:hAnsi="Times New Roman" w:cs="Times New Roman"/>
          <w:sz w:val="24"/>
          <w:szCs w:val="24"/>
        </w:rPr>
        <w:t>Avicelase</w:t>
      </w:r>
      <w:proofErr w:type="spellEnd"/>
      <w:r w:rsidR="00BF4EE0" w:rsidRPr="00427E48">
        <w:rPr>
          <w:rFonts w:ascii="Times New Roman" w:hAnsi="Times New Roman" w:cs="Times New Roman"/>
          <w:sz w:val="24"/>
          <w:szCs w:val="24"/>
        </w:rPr>
        <w:t xml:space="preserve"> activity</w:t>
      </w:r>
      <w:r w:rsidR="008A027F" w:rsidRPr="00427E48">
        <w:rPr>
          <w:rFonts w:ascii="Times New Roman" w:hAnsi="Times New Roman" w:cs="Times New Roman"/>
          <w:sz w:val="24"/>
          <w:szCs w:val="24"/>
          <w:vertAlign w:val="superscript"/>
        </w:rPr>
        <w:t>1</w:t>
      </w:r>
      <w:r w:rsidR="00232AD1" w:rsidRPr="00427E48">
        <w:rPr>
          <w:rFonts w:ascii="Times New Roman" w:hAnsi="Times New Roman" w:cs="Times New Roman"/>
          <w:sz w:val="24"/>
          <w:szCs w:val="24"/>
          <w:vertAlign w:val="superscript"/>
        </w:rPr>
        <w:t>6</w:t>
      </w:r>
      <w:r w:rsidR="00BF4EE0" w:rsidRPr="00427E48">
        <w:rPr>
          <w:rFonts w:ascii="Times New Roman" w:hAnsi="Times New Roman" w:cs="Times New Roman"/>
          <w:sz w:val="24"/>
          <w:szCs w:val="24"/>
        </w:rPr>
        <w:t>.</w:t>
      </w:r>
    </w:p>
    <w:p w:rsidR="00274092" w:rsidRPr="00427E48" w:rsidRDefault="00274092" w:rsidP="008B08CA">
      <w:pPr>
        <w:pStyle w:val="ListParagraph"/>
        <w:tabs>
          <w:tab w:val="left" w:pos="0"/>
        </w:tabs>
        <w:spacing w:line="360" w:lineRule="auto"/>
        <w:ind w:left="0"/>
        <w:jc w:val="center"/>
        <w:rPr>
          <w:rFonts w:ascii="Times New Roman" w:hAnsi="Times New Roman" w:cs="Times New Roman"/>
          <w:sz w:val="24"/>
          <w:szCs w:val="24"/>
        </w:rPr>
      </w:pPr>
    </w:p>
    <w:p w:rsidR="001A2DC4" w:rsidRPr="00427E48" w:rsidRDefault="001A2DC4" w:rsidP="008B08CA">
      <w:pPr>
        <w:pStyle w:val="ListParagraph"/>
        <w:tabs>
          <w:tab w:val="left" w:pos="0"/>
        </w:tabs>
        <w:spacing w:line="360" w:lineRule="auto"/>
        <w:ind w:left="0"/>
        <w:jc w:val="center"/>
        <w:rPr>
          <w:rFonts w:ascii="Times New Roman" w:hAnsi="Times New Roman" w:cs="Times New Roman"/>
          <w:sz w:val="24"/>
          <w:szCs w:val="24"/>
        </w:rPr>
      </w:pPr>
      <w:r w:rsidRPr="00427E48">
        <w:rPr>
          <w:rFonts w:ascii="Times New Roman" w:hAnsi="Times New Roman" w:cs="Times New Roman"/>
          <w:sz w:val="24"/>
          <w:szCs w:val="24"/>
        </w:rPr>
        <w:t>CONCLUSION</w:t>
      </w:r>
    </w:p>
    <w:p w:rsidR="00694ADC" w:rsidRPr="00427E48" w:rsidRDefault="001255B2" w:rsidP="00A96B19">
      <w:pPr>
        <w:pStyle w:val="ListParagraph"/>
        <w:tabs>
          <w:tab w:val="left" w:pos="0"/>
        </w:tabs>
        <w:spacing w:line="360" w:lineRule="auto"/>
        <w:ind w:left="0"/>
        <w:rPr>
          <w:rFonts w:ascii="Times New Roman" w:hAnsi="Times New Roman" w:cs="Times New Roman"/>
          <w:sz w:val="24"/>
          <w:szCs w:val="24"/>
        </w:rPr>
      </w:pPr>
      <w:r w:rsidRPr="00427E48">
        <w:rPr>
          <w:rFonts w:ascii="Times New Roman" w:hAnsi="Times New Roman" w:cs="Times New Roman"/>
          <w:sz w:val="24"/>
          <w:szCs w:val="24"/>
        </w:rPr>
        <w:lastRenderedPageBreak/>
        <w:t>Valorization</w:t>
      </w:r>
      <w:r w:rsidR="00DE49AC" w:rsidRPr="00427E48">
        <w:rPr>
          <w:rFonts w:ascii="Times New Roman" w:hAnsi="Times New Roman" w:cs="Times New Roman"/>
          <w:sz w:val="24"/>
          <w:szCs w:val="24"/>
        </w:rPr>
        <w:t>s</w:t>
      </w:r>
      <w:r w:rsidRPr="00427E48">
        <w:rPr>
          <w:rFonts w:ascii="Times New Roman" w:hAnsi="Times New Roman" w:cs="Times New Roman"/>
          <w:sz w:val="24"/>
          <w:szCs w:val="24"/>
        </w:rPr>
        <w:t xml:space="preserve"> of inexpensive raw materials for production of valuable biotechnological products, espe</w:t>
      </w:r>
      <w:r w:rsidR="00DE49AC" w:rsidRPr="00427E48">
        <w:rPr>
          <w:rFonts w:ascii="Times New Roman" w:hAnsi="Times New Roman" w:cs="Times New Roman"/>
          <w:sz w:val="24"/>
          <w:szCs w:val="24"/>
        </w:rPr>
        <w:t>cially from agricultural origin,</w:t>
      </w:r>
      <w:r w:rsidRPr="00427E48">
        <w:rPr>
          <w:rFonts w:ascii="Times New Roman" w:hAnsi="Times New Roman" w:cs="Times New Roman"/>
          <w:sz w:val="24"/>
          <w:szCs w:val="24"/>
        </w:rPr>
        <w:t xml:space="preserve"> are</w:t>
      </w:r>
      <w:r w:rsidR="00D7474A" w:rsidRPr="00427E48">
        <w:rPr>
          <w:rFonts w:ascii="Times New Roman" w:hAnsi="Times New Roman" w:cs="Times New Roman"/>
          <w:sz w:val="24"/>
          <w:szCs w:val="24"/>
        </w:rPr>
        <w:t xml:space="preserve"> </w:t>
      </w:r>
      <w:r w:rsidRPr="00427E48">
        <w:rPr>
          <w:rFonts w:ascii="Times New Roman" w:hAnsi="Times New Roman" w:cs="Times New Roman"/>
          <w:sz w:val="24"/>
          <w:szCs w:val="24"/>
        </w:rPr>
        <w:t>recent trends.</w:t>
      </w:r>
      <w:r w:rsidR="00D7474A" w:rsidRPr="00427E48">
        <w:rPr>
          <w:rFonts w:ascii="Times New Roman" w:hAnsi="Times New Roman" w:cs="Times New Roman"/>
          <w:sz w:val="24"/>
          <w:szCs w:val="24"/>
        </w:rPr>
        <w:t xml:space="preserve"> </w:t>
      </w:r>
      <w:r w:rsidR="00394C0A" w:rsidRPr="00427E48">
        <w:rPr>
          <w:rFonts w:ascii="Times New Roman" w:hAnsi="Times New Roman" w:cs="Times New Roman"/>
          <w:sz w:val="24"/>
          <w:szCs w:val="24"/>
        </w:rPr>
        <w:t xml:space="preserve">Extracted compounds with added value, </w:t>
      </w:r>
      <w:proofErr w:type="spellStart"/>
      <w:r w:rsidR="00394C0A" w:rsidRPr="00427E48">
        <w:rPr>
          <w:rFonts w:ascii="Times New Roman" w:hAnsi="Times New Roman" w:cs="Times New Roman"/>
          <w:sz w:val="24"/>
          <w:szCs w:val="24"/>
        </w:rPr>
        <w:t>polyphenols</w:t>
      </w:r>
      <w:proofErr w:type="spellEnd"/>
      <w:r w:rsidR="00394C0A" w:rsidRPr="00427E48">
        <w:rPr>
          <w:rFonts w:ascii="Times New Roman" w:hAnsi="Times New Roman" w:cs="Times New Roman"/>
          <w:sz w:val="24"/>
          <w:szCs w:val="24"/>
        </w:rPr>
        <w:t xml:space="preserve"> and nicotine can be further processed in some commercial </w:t>
      </w:r>
      <w:r w:rsidR="00B17BF8" w:rsidRPr="00427E48">
        <w:rPr>
          <w:rFonts w:ascii="Times New Roman" w:hAnsi="Times New Roman" w:cs="Times New Roman"/>
          <w:sz w:val="24"/>
          <w:szCs w:val="24"/>
        </w:rPr>
        <w:t xml:space="preserve">pharmaceutical </w:t>
      </w:r>
      <w:r w:rsidR="00394C0A" w:rsidRPr="00427E48">
        <w:rPr>
          <w:rFonts w:ascii="Times New Roman" w:hAnsi="Times New Roman" w:cs="Times New Roman"/>
          <w:sz w:val="24"/>
          <w:szCs w:val="24"/>
        </w:rPr>
        <w:t>products, while less toxic tobacco residues can be utilized in the production of enzymes.</w:t>
      </w:r>
      <w:r w:rsidR="00D7474A" w:rsidRPr="00427E48">
        <w:rPr>
          <w:rFonts w:ascii="Times New Roman" w:hAnsi="Times New Roman" w:cs="Times New Roman"/>
          <w:sz w:val="24"/>
          <w:szCs w:val="24"/>
        </w:rPr>
        <w:t xml:space="preserve"> </w:t>
      </w:r>
      <w:r w:rsidR="00B17BF8" w:rsidRPr="00427E48">
        <w:rPr>
          <w:rFonts w:ascii="Times New Roman" w:hAnsi="Times New Roman" w:cs="Times New Roman"/>
          <w:sz w:val="24"/>
          <w:szCs w:val="24"/>
        </w:rPr>
        <w:t xml:space="preserve">The application of fermentation as </w:t>
      </w:r>
      <w:proofErr w:type="spellStart"/>
      <w:r w:rsidR="00B17BF8" w:rsidRPr="00427E48">
        <w:rPr>
          <w:rFonts w:ascii="Times New Roman" w:hAnsi="Times New Roman" w:cs="Times New Roman"/>
          <w:sz w:val="24"/>
          <w:szCs w:val="24"/>
        </w:rPr>
        <w:t>pretreatment</w:t>
      </w:r>
      <w:r w:rsidR="00DF34CC" w:rsidRPr="00427E48">
        <w:rPr>
          <w:rFonts w:ascii="Times New Roman" w:hAnsi="Times New Roman" w:cs="Times New Roman"/>
          <w:sz w:val="24"/>
          <w:szCs w:val="24"/>
        </w:rPr>
        <w:t>of</w:t>
      </w:r>
      <w:proofErr w:type="spellEnd"/>
      <w:r w:rsidR="00DF34CC" w:rsidRPr="00427E48">
        <w:rPr>
          <w:rFonts w:ascii="Times New Roman" w:hAnsi="Times New Roman" w:cs="Times New Roman"/>
          <w:sz w:val="24"/>
          <w:szCs w:val="24"/>
        </w:rPr>
        <w:t xml:space="preserve"> tobacco waste with </w:t>
      </w:r>
      <w:proofErr w:type="spellStart"/>
      <w:r w:rsidR="00DF34CC" w:rsidRPr="00427E48">
        <w:rPr>
          <w:rFonts w:ascii="Times New Roman" w:hAnsi="Times New Roman" w:cs="Times New Roman"/>
          <w:i/>
          <w:sz w:val="24"/>
          <w:szCs w:val="24"/>
        </w:rPr>
        <w:t>Streptomices</w:t>
      </w:r>
      <w:proofErr w:type="spellEnd"/>
      <w:r w:rsidR="00D7474A" w:rsidRPr="00427E48">
        <w:rPr>
          <w:rFonts w:ascii="Times New Roman" w:hAnsi="Times New Roman" w:cs="Times New Roman"/>
          <w:i/>
          <w:sz w:val="24"/>
          <w:szCs w:val="24"/>
        </w:rPr>
        <w:t xml:space="preserve"> </w:t>
      </w:r>
      <w:proofErr w:type="spellStart"/>
      <w:r w:rsidR="00DF34CC" w:rsidRPr="00427E48">
        <w:rPr>
          <w:rFonts w:ascii="Times New Roman" w:hAnsi="Times New Roman" w:cs="Times New Roman"/>
          <w:i/>
          <w:sz w:val="24"/>
          <w:szCs w:val="24"/>
        </w:rPr>
        <w:t>fulvissimus</w:t>
      </w:r>
      <w:proofErr w:type="spellEnd"/>
      <w:r w:rsidR="00DF34CC" w:rsidRPr="00427E48">
        <w:rPr>
          <w:rFonts w:ascii="Times New Roman" w:hAnsi="Times New Roman" w:cs="Times New Roman"/>
          <w:sz w:val="24"/>
          <w:szCs w:val="24"/>
        </w:rPr>
        <w:t xml:space="preserve"> CKS7 </w:t>
      </w:r>
      <w:r w:rsidR="00B17BF8" w:rsidRPr="00427E48">
        <w:rPr>
          <w:rFonts w:ascii="Times New Roman" w:hAnsi="Times New Roman" w:cs="Times New Roman"/>
          <w:sz w:val="24"/>
          <w:szCs w:val="24"/>
        </w:rPr>
        <w:t>improved</w:t>
      </w:r>
      <w:r w:rsidR="00DF34CC" w:rsidRPr="00427E48">
        <w:rPr>
          <w:rFonts w:ascii="Times New Roman" w:hAnsi="Times New Roman" w:cs="Times New Roman"/>
          <w:sz w:val="24"/>
          <w:szCs w:val="24"/>
        </w:rPr>
        <w:t xml:space="preserve"> the extraction of nicotine and </w:t>
      </w:r>
      <w:r w:rsidR="009C7122" w:rsidRPr="00427E48">
        <w:rPr>
          <w:rFonts w:ascii="Times New Roman" w:hAnsi="Times New Roman" w:cs="Times New Roman"/>
          <w:sz w:val="24"/>
          <w:szCs w:val="24"/>
        </w:rPr>
        <w:t>the</w:t>
      </w:r>
      <w:r w:rsidR="00DF34CC" w:rsidRPr="00427E48">
        <w:rPr>
          <w:rFonts w:ascii="Times New Roman" w:hAnsi="Times New Roman" w:cs="Times New Roman"/>
          <w:sz w:val="24"/>
          <w:szCs w:val="24"/>
        </w:rPr>
        <w:t xml:space="preserve"> production</w:t>
      </w:r>
      <w:r w:rsidR="009C7122" w:rsidRPr="00427E48">
        <w:rPr>
          <w:rFonts w:ascii="Times New Roman" w:hAnsi="Times New Roman" w:cs="Times New Roman"/>
          <w:sz w:val="24"/>
          <w:szCs w:val="24"/>
        </w:rPr>
        <w:t xml:space="preserve"> of </w:t>
      </w:r>
      <w:proofErr w:type="spellStart"/>
      <w:r w:rsidR="009C7122" w:rsidRPr="00427E48">
        <w:rPr>
          <w:rFonts w:ascii="Times New Roman" w:hAnsi="Times New Roman" w:cs="Times New Roman"/>
          <w:sz w:val="24"/>
          <w:szCs w:val="24"/>
        </w:rPr>
        <w:t>cellulase</w:t>
      </w:r>
      <w:proofErr w:type="spellEnd"/>
      <w:r w:rsidR="00DF34CC"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r w:rsidR="00694ADC" w:rsidRPr="00427E48">
        <w:rPr>
          <w:rFonts w:ascii="Times New Roman" w:hAnsi="Times New Roman" w:cs="Times New Roman"/>
          <w:sz w:val="24"/>
          <w:szCs w:val="24"/>
        </w:rPr>
        <w:t xml:space="preserve">The </w:t>
      </w:r>
      <w:proofErr w:type="spellStart"/>
      <w:r w:rsidR="00694ADC" w:rsidRPr="00427E48">
        <w:rPr>
          <w:rFonts w:ascii="Times New Roman" w:hAnsi="Times New Roman" w:cs="Times New Roman"/>
          <w:i/>
          <w:sz w:val="24"/>
          <w:szCs w:val="24"/>
        </w:rPr>
        <w:t>Paenibacillus</w:t>
      </w:r>
      <w:proofErr w:type="spellEnd"/>
      <w:r w:rsidR="00D7474A" w:rsidRPr="00427E48">
        <w:rPr>
          <w:rFonts w:ascii="Times New Roman" w:hAnsi="Times New Roman" w:cs="Times New Roman"/>
          <w:i/>
          <w:sz w:val="24"/>
          <w:szCs w:val="24"/>
        </w:rPr>
        <w:t xml:space="preserve"> </w:t>
      </w:r>
      <w:proofErr w:type="spellStart"/>
      <w:r w:rsidR="00694ADC" w:rsidRPr="00427E48">
        <w:rPr>
          <w:rFonts w:ascii="Times New Roman" w:hAnsi="Times New Roman" w:cs="Times New Roman"/>
          <w:i/>
          <w:sz w:val="24"/>
          <w:szCs w:val="24"/>
        </w:rPr>
        <w:t>chitinolyticus</w:t>
      </w:r>
      <w:proofErr w:type="spellEnd"/>
      <w:r w:rsidR="00694ADC" w:rsidRPr="00427E48">
        <w:rPr>
          <w:rFonts w:ascii="Times New Roman" w:hAnsi="Times New Roman" w:cs="Times New Roman"/>
          <w:sz w:val="24"/>
          <w:szCs w:val="24"/>
        </w:rPr>
        <w:t xml:space="preserve"> CKS1 expressed great potential for tobacco waste utilization</w:t>
      </w:r>
      <w:r w:rsidR="00871BB6" w:rsidRPr="00427E48">
        <w:rPr>
          <w:rFonts w:ascii="Times New Roman" w:hAnsi="Times New Roman" w:cs="Times New Roman"/>
          <w:sz w:val="24"/>
          <w:szCs w:val="24"/>
        </w:rPr>
        <w:t>, by using it</w:t>
      </w:r>
      <w:r w:rsidR="00694ADC" w:rsidRPr="00427E48">
        <w:rPr>
          <w:rFonts w:ascii="Times New Roman" w:hAnsi="Times New Roman" w:cs="Times New Roman"/>
          <w:sz w:val="24"/>
          <w:szCs w:val="24"/>
        </w:rPr>
        <w:t xml:space="preserve"> for its own growth and </w:t>
      </w:r>
      <w:r w:rsidR="00871BB6" w:rsidRPr="00427E48">
        <w:rPr>
          <w:rFonts w:ascii="Times New Roman" w:hAnsi="Times New Roman" w:cs="Times New Roman"/>
          <w:sz w:val="24"/>
          <w:szCs w:val="24"/>
        </w:rPr>
        <w:t xml:space="preserve">metabolic activity and thereby producing a considerable amount of the </w:t>
      </w:r>
      <w:proofErr w:type="spellStart"/>
      <w:r w:rsidR="00871BB6" w:rsidRPr="00427E48">
        <w:rPr>
          <w:rFonts w:ascii="Times New Roman" w:hAnsi="Times New Roman" w:cs="Times New Roman"/>
          <w:sz w:val="24"/>
          <w:szCs w:val="24"/>
        </w:rPr>
        <w:t>cellulase</w:t>
      </w:r>
      <w:proofErr w:type="spellEnd"/>
      <w:r w:rsidR="00871BB6" w:rsidRPr="00427E48">
        <w:rPr>
          <w:rFonts w:ascii="Times New Roman" w:hAnsi="Times New Roman" w:cs="Times New Roman"/>
          <w:sz w:val="24"/>
          <w:szCs w:val="24"/>
        </w:rPr>
        <w:t xml:space="preserve"> enzyme.</w:t>
      </w:r>
    </w:p>
    <w:p w:rsidR="00F00673" w:rsidRPr="00427E48" w:rsidRDefault="00F0112D" w:rsidP="00F0112D">
      <w:pPr>
        <w:spacing w:line="360" w:lineRule="auto"/>
        <w:rPr>
          <w:rFonts w:ascii="Times New Roman" w:hAnsi="Times New Roman" w:cs="Times New Roman"/>
          <w:sz w:val="24"/>
          <w:szCs w:val="24"/>
        </w:rPr>
      </w:pPr>
      <w:r w:rsidRPr="00427E48">
        <w:rPr>
          <w:rFonts w:ascii="Times New Roman" w:hAnsi="Times New Roman" w:cs="Times New Roman"/>
          <w:i/>
          <w:sz w:val="24"/>
          <w:szCs w:val="24"/>
        </w:rPr>
        <w:t xml:space="preserve">Acknowledgements: </w:t>
      </w:r>
      <w:r w:rsidR="00F00673" w:rsidRPr="00427E48">
        <w:rPr>
          <w:rFonts w:ascii="Times New Roman" w:hAnsi="Times New Roman" w:cs="Times New Roman"/>
          <w:sz w:val="24"/>
          <w:szCs w:val="24"/>
        </w:rPr>
        <w:t>The financial support for this investigation given by the Ministry of Education, Science and Technological Development of the Republic of Serbia under the project TR 31035 and TR 37006 is gratefully acknowledged.</w:t>
      </w:r>
    </w:p>
    <w:p w:rsidR="000F5D86" w:rsidRPr="00427E48" w:rsidRDefault="000F5D86" w:rsidP="008B08CA">
      <w:pPr>
        <w:pStyle w:val="ListParagraph"/>
        <w:tabs>
          <w:tab w:val="left" w:pos="0"/>
        </w:tabs>
        <w:spacing w:line="360" w:lineRule="auto"/>
        <w:ind w:left="0"/>
        <w:jc w:val="both"/>
        <w:rPr>
          <w:rFonts w:ascii="Times New Roman" w:hAnsi="Times New Roman" w:cs="Times New Roman"/>
          <w:sz w:val="24"/>
          <w:szCs w:val="24"/>
        </w:rPr>
      </w:pPr>
    </w:p>
    <w:p w:rsidR="000F5D86" w:rsidRPr="00427E48" w:rsidRDefault="000F5D86" w:rsidP="000F5D86">
      <w:pPr>
        <w:pStyle w:val="ListParagraph"/>
        <w:tabs>
          <w:tab w:val="left" w:pos="0"/>
        </w:tabs>
        <w:spacing w:line="360" w:lineRule="auto"/>
        <w:ind w:left="0"/>
        <w:jc w:val="center"/>
        <w:rPr>
          <w:rFonts w:ascii="Times New Roman" w:hAnsi="Times New Roman" w:cs="Times New Roman"/>
          <w:sz w:val="24"/>
          <w:szCs w:val="24"/>
        </w:rPr>
      </w:pPr>
      <w:r w:rsidRPr="00427E48">
        <w:rPr>
          <w:rFonts w:ascii="Times New Roman" w:hAnsi="Times New Roman" w:cs="Times New Roman"/>
          <w:sz w:val="24"/>
          <w:szCs w:val="24"/>
        </w:rPr>
        <w:t>И З В О Д</w:t>
      </w:r>
    </w:p>
    <w:p w:rsidR="000F5D86" w:rsidRPr="00427E48" w:rsidRDefault="000F5D86" w:rsidP="000F5D86">
      <w:pPr>
        <w:spacing w:after="0" w:line="360" w:lineRule="auto"/>
        <w:jc w:val="center"/>
        <w:rPr>
          <w:rFonts w:ascii="Times New Roman" w:hAnsi="Times New Roman" w:cs="Times New Roman"/>
          <w:sz w:val="24"/>
          <w:szCs w:val="24"/>
          <w:lang w:bidi="en-US"/>
        </w:rPr>
      </w:pPr>
      <w:r w:rsidRPr="00427E48">
        <w:rPr>
          <w:rFonts w:ascii="Times New Roman" w:hAnsi="Times New Roman" w:cs="Times New Roman"/>
          <w:sz w:val="24"/>
          <w:szCs w:val="24"/>
          <w:lang w:bidi="en-US"/>
        </w:rPr>
        <w:t>ЕКСТРАКЦИЈА ПОЛИФЕНОЛА И НИКОТИНА И ПРОИЗВОД</w:t>
      </w:r>
      <w:r w:rsidR="00900AC3" w:rsidRPr="00427E48">
        <w:rPr>
          <w:rFonts w:ascii="Times New Roman" w:hAnsi="Times New Roman" w:cs="Times New Roman"/>
          <w:sz w:val="24"/>
          <w:szCs w:val="24"/>
          <w:lang w:bidi="en-US"/>
        </w:rPr>
        <w:t>Њ</w:t>
      </w:r>
      <w:r w:rsidRPr="00427E48">
        <w:rPr>
          <w:rFonts w:ascii="Times New Roman" w:hAnsi="Times New Roman" w:cs="Times New Roman"/>
          <w:sz w:val="24"/>
          <w:szCs w:val="24"/>
          <w:lang w:bidi="en-US"/>
        </w:rPr>
        <w:t>А ЦЕЛУЛАЗА ИСКОРИШЋЕЊЕМ ОТПАДНОГ ДУВАНА</w:t>
      </w:r>
    </w:p>
    <w:p w:rsidR="000F5D86" w:rsidRPr="00427E48" w:rsidRDefault="000F5D86" w:rsidP="000F5D86">
      <w:pPr>
        <w:spacing w:after="0" w:line="360" w:lineRule="auto"/>
        <w:jc w:val="center"/>
        <w:rPr>
          <w:rFonts w:ascii="Times New Roman" w:hAnsi="Times New Roman" w:cs="Times New Roman"/>
          <w:b/>
          <w:sz w:val="24"/>
          <w:szCs w:val="24"/>
          <w:lang w:bidi="en-US"/>
        </w:rPr>
      </w:pPr>
    </w:p>
    <w:p w:rsidR="000F5D86" w:rsidRPr="00427E48" w:rsidRDefault="000F5D86" w:rsidP="000F5D86">
      <w:pPr>
        <w:spacing w:after="0"/>
        <w:jc w:val="center"/>
        <w:rPr>
          <w:rFonts w:ascii="Times New Roman" w:hAnsi="Times New Roman" w:cs="Times New Roman"/>
          <w:i/>
          <w:iCs/>
          <w:sz w:val="24"/>
          <w:szCs w:val="24"/>
          <w:lang w:bidi="en-US"/>
        </w:rPr>
      </w:pPr>
      <w:r w:rsidRPr="00427E48">
        <w:rPr>
          <w:rFonts w:ascii="Times New Roman" w:hAnsi="Times New Roman" w:cs="Times New Roman"/>
          <w:sz w:val="24"/>
          <w:szCs w:val="24"/>
          <w:lang w:bidi="en-US"/>
        </w:rPr>
        <w:t>АНЕТА</w:t>
      </w:r>
      <w:r w:rsidR="00D7474A" w:rsidRPr="00427E48">
        <w:rPr>
          <w:rFonts w:ascii="Times New Roman" w:hAnsi="Times New Roman" w:cs="Times New Roman"/>
          <w:sz w:val="24"/>
          <w:szCs w:val="24"/>
          <w:lang w:bidi="en-US"/>
        </w:rPr>
        <w:t xml:space="preserve"> </w:t>
      </w:r>
      <w:r w:rsidRPr="00427E48">
        <w:rPr>
          <w:rFonts w:ascii="Times New Roman" w:hAnsi="Times New Roman" w:cs="Times New Roman"/>
          <w:sz w:val="24"/>
          <w:szCs w:val="24"/>
          <w:lang w:bidi="en-US"/>
        </w:rPr>
        <w:t>В. БУНТИ</w:t>
      </w:r>
      <w:r w:rsidR="00D3547F" w:rsidRPr="00427E48">
        <w:rPr>
          <w:rFonts w:ascii="Times New Roman" w:hAnsi="Times New Roman" w:cs="Times New Roman"/>
          <w:sz w:val="24"/>
          <w:szCs w:val="24"/>
          <w:lang w:bidi="en-US"/>
        </w:rPr>
        <w:t>Ћ</w:t>
      </w:r>
      <w:r w:rsidR="007B65C6" w:rsidRPr="00427E48">
        <w:rPr>
          <w:rFonts w:ascii="Times New Roman" w:hAnsi="Times New Roman" w:cs="Times New Roman"/>
          <w:sz w:val="24"/>
          <w:szCs w:val="24"/>
          <w:vertAlign w:val="superscript"/>
          <w:lang w:bidi="en-US"/>
        </w:rPr>
        <w:t>1</w:t>
      </w:r>
      <w:r w:rsidRPr="00427E48">
        <w:rPr>
          <w:rFonts w:ascii="Times New Roman" w:hAnsi="Times New Roman" w:cs="Times New Roman"/>
          <w:sz w:val="24"/>
          <w:szCs w:val="24"/>
          <w:lang w:bidi="en-US"/>
        </w:rPr>
        <w:t>, ОЛИВЕРА С. СТАЈКОВИЋ-СРБИНОВИЋ</w:t>
      </w:r>
      <w:r w:rsidRPr="00427E48">
        <w:rPr>
          <w:rFonts w:ascii="Times New Roman" w:hAnsi="Times New Roman" w:cs="Times New Roman"/>
          <w:i/>
          <w:iCs/>
          <w:sz w:val="24"/>
          <w:szCs w:val="24"/>
          <w:vertAlign w:val="superscript"/>
          <w:lang w:bidi="en-US"/>
        </w:rPr>
        <w:t>1</w:t>
      </w:r>
      <w:r w:rsidRPr="00427E48">
        <w:rPr>
          <w:rFonts w:ascii="Times New Roman" w:hAnsi="Times New Roman" w:cs="Times New Roman"/>
          <w:sz w:val="24"/>
          <w:szCs w:val="24"/>
          <w:lang w:bidi="en-US"/>
        </w:rPr>
        <w:t>, ДУШИЦА И. ДЕЛИЋ</w:t>
      </w:r>
      <w:r w:rsidRPr="00427E48">
        <w:rPr>
          <w:rFonts w:ascii="Times New Roman" w:hAnsi="Times New Roman" w:cs="Times New Roman"/>
          <w:i/>
          <w:iCs/>
          <w:sz w:val="24"/>
          <w:szCs w:val="24"/>
          <w:vertAlign w:val="superscript"/>
          <w:lang w:bidi="en-US"/>
        </w:rPr>
        <w:t>1</w:t>
      </w:r>
      <w:r w:rsidRPr="00427E48">
        <w:rPr>
          <w:rFonts w:ascii="Times New Roman" w:hAnsi="Times New Roman" w:cs="Times New Roman"/>
          <w:i/>
          <w:iCs/>
          <w:sz w:val="24"/>
          <w:szCs w:val="24"/>
          <w:lang w:bidi="en-US"/>
        </w:rPr>
        <w:t xml:space="preserve">, </w:t>
      </w:r>
      <w:r w:rsidRPr="00427E48">
        <w:rPr>
          <w:rFonts w:ascii="Times New Roman" w:hAnsi="Times New Roman" w:cs="Times New Roman"/>
          <w:iCs/>
          <w:sz w:val="24"/>
          <w:szCs w:val="24"/>
          <w:lang w:bidi="en-US"/>
        </w:rPr>
        <w:t>СУЗАНА</w:t>
      </w:r>
      <w:r w:rsidR="00D7474A" w:rsidRPr="00427E48">
        <w:rPr>
          <w:rFonts w:ascii="Times New Roman" w:hAnsi="Times New Roman" w:cs="Times New Roman"/>
          <w:iCs/>
          <w:sz w:val="24"/>
          <w:szCs w:val="24"/>
          <w:lang w:bidi="en-US"/>
        </w:rPr>
        <w:t xml:space="preserve"> </w:t>
      </w:r>
      <w:r w:rsidRPr="00427E48">
        <w:rPr>
          <w:rFonts w:ascii="Times New Roman" w:hAnsi="Times New Roman" w:cs="Times New Roman"/>
          <w:sz w:val="24"/>
          <w:szCs w:val="24"/>
          <w:lang w:bidi="en-US"/>
        </w:rPr>
        <w:t>И. ДИМИТРИЈЕВИЋ-БРАНКОВИЋ</w:t>
      </w:r>
      <w:r w:rsidRPr="00427E48">
        <w:rPr>
          <w:rFonts w:ascii="Times New Roman" w:hAnsi="Times New Roman" w:cs="Times New Roman"/>
          <w:i/>
          <w:iCs/>
          <w:sz w:val="24"/>
          <w:szCs w:val="24"/>
          <w:vertAlign w:val="superscript"/>
          <w:lang w:bidi="en-US"/>
        </w:rPr>
        <w:t>2</w:t>
      </w:r>
      <w:r w:rsidR="00C56899" w:rsidRPr="00427E48">
        <w:rPr>
          <w:rFonts w:ascii="Times New Roman" w:hAnsi="Times New Roman" w:cs="Times New Roman"/>
          <w:iCs/>
          <w:sz w:val="24"/>
          <w:szCs w:val="24"/>
          <w:lang w:bidi="en-US"/>
        </w:rPr>
        <w:t xml:space="preserve"> и </w:t>
      </w:r>
      <w:r w:rsidRPr="00427E48">
        <w:rPr>
          <w:rFonts w:ascii="Times New Roman" w:hAnsi="Times New Roman" w:cs="Times New Roman"/>
          <w:sz w:val="24"/>
          <w:szCs w:val="24"/>
          <w:lang w:bidi="en-US"/>
        </w:rPr>
        <w:t>МАРИЈА Д. МИЛИЋ</w:t>
      </w:r>
      <w:r w:rsidRPr="00427E48">
        <w:rPr>
          <w:rFonts w:ascii="Times New Roman" w:hAnsi="Times New Roman" w:cs="Times New Roman"/>
          <w:i/>
          <w:iCs/>
          <w:sz w:val="24"/>
          <w:szCs w:val="24"/>
          <w:vertAlign w:val="superscript"/>
          <w:lang w:bidi="en-US"/>
        </w:rPr>
        <w:t>2</w:t>
      </w:r>
    </w:p>
    <w:p w:rsidR="00D33F90" w:rsidRPr="00427E48" w:rsidRDefault="00D33F90" w:rsidP="00D33F90">
      <w:pPr>
        <w:pStyle w:val="ListParagraph"/>
        <w:tabs>
          <w:tab w:val="left" w:pos="0"/>
        </w:tabs>
        <w:spacing w:line="360" w:lineRule="auto"/>
        <w:ind w:left="0"/>
        <w:jc w:val="center"/>
        <w:rPr>
          <w:szCs w:val="24"/>
        </w:rPr>
      </w:pPr>
    </w:p>
    <w:p w:rsidR="000F5D86" w:rsidRPr="00427E48" w:rsidRDefault="00CB4B0C" w:rsidP="000F5D86">
      <w:pPr>
        <w:pStyle w:val="ListParagraph"/>
        <w:tabs>
          <w:tab w:val="left" w:pos="0"/>
        </w:tabs>
        <w:spacing w:line="360" w:lineRule="auto"/>
        <w:ind w:left="0"/>
        <w:jc w:val="center"/>
        <w:rPr>
          <w:i/>
          <w:szCs w:val="24"/>
        </w:rPr>
      </w:pPr>
      <w:r w:rsidRPr="00427E48">
        <w:rPr>
          <w:i/>
          <w:szCs w:val="24"/>
          <w:vertAlign w:val="superscript"/>
        </w:rPr>
        <w:t>1</w:t>
      </w:r>
      <w:r w:rsidRPr="00427E48">
        <w:rPr>
          <w:i/>
          <w:szCs w:val="24"/>
        </w:rPr>
        <w:t xml:space="preserve">Институт </w:t>
      </w:r>
      <w:proofErr w:type="spellStart"/>
      <w:r w:rsidRPr="00427E48">
        <w:rPr>
          <w:i/>
          <w:szCs w:val="24"/>
        </w:rPr>
        <w:t>заземљиште</w:t>
      </w:r>
      <w:proofErr w:type="spellEnd"/>
      <w:r w:rsidRPr="00427E48">
        <w:rPr>
          <w:i/>
          <w:szCs w:val="24"/>
        </w:rPr>
        <w:t xml:space="preserve">, </w:t>
      </w:r>
      <w:proofErr w:type="spellStart"/>
      <w:r w:rsidRPr="00427E48">
        <w:rPr>
          <w:i/>
          <w:szCs w:val="24"/>
        </w:rPr>
        <w:t>Одсекзамикробиологију</w:t>
      </w:r>
      <w:proofErr w:type="spellEnd"/>
      <w:r w:rsidRPr="00427E48">
        <w:rPr>
          <w:i/>
          <w:szCs w:val="24"/>
        </w:rPr>
        <w:t xml:space="preserve">, </w:t>
      </w:r>
      <w:proofErr w:type="spellStart"/>
      <w:r w:rsidRPr="00427E48">
        <w:rPr>
          <w:i/>
          <w:szCs w:val="24"/>
        </w:rPr>
        <w:t>ТеодораДрајзера</w:t>
      </w:r>
      <w:proofErr w:type="spellEnd"/>
      <w:r w:rsidRPr="00427E48">
        <w:rPr>
          <w:i/>
          <w:szCs w:val="24"/>
        </w:rPr>
        <w:t xml:space="preserve"> 7, 11000 </w:t>
      </w:r>
      <w:proofErr w:type="spellStart"/>
      <w:r w:rsidRPr="00427E48">
        <w:rPr>
          <w:i/>
          <w:szCs w:val="24"/>
        </w:rPr>
        <w:t>Београд</w:t>
      </w:r>
      <w:proofErr w:type="spellEnd"/>
      <w:r w:rsidRPr="00427E48">
        <w:rPr>
          <w:i/>
          <w:szCs w:val="24"/>
        </w:rPr>
        <w:t xml:space="preserve"> и </w:t>
      </w:r>
      <w:r w:rsidRPr="00427E48">
        <w:rPr>
          <w:i/>
          <w:szCs w:val="24"/>
          <w:vertAlign w:val="superscript"/>
        </w:rPr>
        <w:t>2</w:t>
      </w:r>
      <w:r w:rsidRPr="00427E48">
        <w:rPr>
          <w:i/>
          <w:szCs w:val="24"/>
        </w:rPr>
        <w:t xml:space="preserve">Универзитет у </w:t>
      </w:r>
      <w:proofErr w:type="spellStart"/>
      <w:r w:rsidRPr="00427E48">
        <w:rPr>
          <w:i/>
          <w:szCs w:val="24"/>
        </w:rPr>
        <w:t>Београду</w:t>
      </w:r>
      <w:proofErr w:type="spellEnd"/>
      <w:r w:rsidRPr="00427E48">
        <w:rPr>
          <w:i/>
          <w:szCs w:val="24"/>
        </w:rPr>
        <w:t xml:space="preserve">, </w:t>
      </w:r>
      <w:proofErr w:type="spellStart"/>
      <w:r w:rsidRPr="00427E48">
        <w:rPr>
          <w:i/>
          <w:szCs w:val="24"/>
        </w:rPr>
        <w:t>Технолошко-металуршкифакултет</w:t>
      </w:r>
      <w:proofErr w:type="spellEnd"/>
      <w:r w:rsidRPr="00427E48">
        <w:rPr>
          <w:i/>
          <w:szCs w:val="24"/>
        </w:rPr>
        <w:t xml:space="preserve">, </w:t>
      </w:r>
      <w:proofErr w:type="spellStart"/>
      <w:r w:rsidRPr="00427E48">
        <w:rPr>
          <w:i/>
          <w:szCs w:val="24"/>
        </w:rPr>
        <w:t>Катедразабиохемијскоинжењерство</w:t>
      </w:r>
      <w:proofErr w:type="spellEnd"/>
      <w:r w:rsidRPr="00427E48">
        <w:rPr>
          <w:i/>
          <w:szCs w:val="24"/>
        </w:rPr>
        <w:t xml:space="preserve"> и </w:t>
      </w:r>
      <w:proofErr w:type="spellStart"/>
      <w:r w:rsidRPr="00427E48">
        <w:rPr>
          <w:i/>
          <w:szCs w:val="24"/>
        </w:rPr>
        <w:t>биотехнологију</w:t>
      </w:r>
      <w:proofErr w:type="spellEnd"/>
      <w:r w:rsidRPr="00427E48">
        <w:rPr>
          <w:i/>
          <w:szCs w:val="24"/>
        </w:rPr>
        <w:t xml:space="preserve">, </w:t>
      </w:r>
      <w:proofErr w:type="spellStart"/>
      <w:r w:rsidRPr="00427E48">
        <w:rPr>
          <w:i/>
          <w:szCs w:val="24"/>
        </w:rPr>
        <w:t>Карнегијева</w:t>
      </w:r>
      <w:proofErr w:type="spellEnd"/>
      <w:r w:rsidRPr="00427E48">
        <w:rPr>
          <w:i/>
          <w:szCs w:val="24"/>
        </w:rPr>
        <w:t xml:space="preserve"> 4, 11000 </w:t>
      </w:r>
      <w:proofErr w:type="spellStart"/>
      <w:r w:rsidRPr="00427E48">
        <w:rPr>
          <w:i/>
          <w:szCs w:val="24"/>
        </w:rPr>
        <w:t>Београд</w:t>
      </w:r>
      <w:proofErr w:type="spellEnd"/>
    </w:p>
    <w:p w:rsidR="00E1539F" w:rsidRPr="00427E48" w:rsidRDefault="00E1539F" w:rsidP="000F5D86">
      <w:pPr>
        <w:pStyle w:val="ListParagraph"/>
        <w:tabs>
          <w:tab w:val="left" w:pos="0"/>
        </w:tabs>
        <w:spacing w:line="360" w:lineRule="auto"/>
        <w:ind w:left="0"/>
        <w:jc w:val="center"/>
        <w:rPr>
          <w:rFonts w:ascii="Times New Roman" w:hAnsi="Times New Roman" w:cs="Times New Roman"/>
          <w:sz w:val="24"/>
          <w:szCs w:val="24"/>
        </w:rPr>
      </w:pPr>
    </w:p>
    <w:p w:rsidR="00553102" w:rsidRPr="00427E48" w:rsidRDefault="00CB4B0C" w:rsidP="00194BB6">
      <w:pPr>
        <w:pStyle w:val="ListParagraph"/>
        <w:tabs>
          <w:tab w:val="left" w:pos="0"/>
        </w:tabs>
        <w:spacing w:line="360" w:lineRule="auto"/>
        <w:ind w:left="0"/>
        <w:rPr>
          <w:rFonts w:ascii="Times New Roman" w:hAnsi="Times New Roman" w:cs="Times New Roman"/>
          <w:sz w:val="24"/>
          <w:szCs w:val="24"/>
        </w:rPr>
      </w:pPr>
      <w:proofErr w:type="gramStart"/>
      <w:r w:rsidRPr="00427E48">
        <w:rPr>
          <w:rFonts w:ascii="Times New Roman" w:hAnsi="Times New Roman" w:cs="Times New Roman"/>
          <w:sz w:val="24"/>
          <w:szCs w:val="24"/>
        </w:rPr>
        <w:t xml:space="preserve">У </w:t>
      </w:r>
      <w:proofErr w:type="spellStart"/>
      <w:r w:rsidRPr="00427E48">
        <w:rPr>
          <w:rFonts w:ascii="Times New Roman" w:hAnsi="Times New Roman" w:cs="Times New Roman"/>
          <w:sz w:val="24"/>
          <w:szCs w:val="24"/>
        </w:rPr>
        <w:t>различитим</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индустријама</w:t>
      </w:r>
      <w:proofErr w:type="spellEnd"/>
      <w:r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агоиндустијски</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нус-производи</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настају</w:t>
      </w:r>
      <w:proofErr w:type="spellEnd"/>
      <w:r w:rsidRPr="00427E48">
        <w:rPr>
          <w:rFonts w:ascii="Times New Roman" w:hAnsi="Times New Roman" w:cs="Times New Roman"/>
          <w:sz w:val="24"/>
          <w:szCs w:val="24"/>
        </w:rPr>
        <w:t xml:space="preserve"> у </w:t>
      </w:r>
      <w:proofErr w:type="spellStart"/>
      <w:r w:rsidRPr="00427E48">
        <w:rPr>
          <w:rFonts w:ascii="Times New Roman" w:hAnsi="Times New Roman" w:cs="Times New Roman"/>
          <w:sz w:val="24"/>
          <w:szCs w:val="24"/>
        </w:rPr>
        <w:t>великим</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количинама</w:t>
      </w:r>
      <w:proofErr w:type="spellEnd"/>
      <w:r w:rsidRPr="00427E48">
        <w:rPr>
          <w:rFonts w:ascii="Times New Roman" w:hAnsi="Times New Roman" w:cs="Times New Roman"/>
          <w:sz w:val="24"/>
          <w:szCs w:val="24"/>
        </w:rPr>
        <w:t xml:space="preserve"> и </w:t>
      </w:r>
      <w:proofErr w:type="spellStart"/>
      <w:r w:rsidR="00900AC3" w:rsidRPr="00427E48">
        <w:rPr>
          <w:rFonts w:ascii="Times New Roman" w:hAnsi="Times New Roman" w:cs="Times New Roman"/>
          <w:sz w:val="24"/>
          <w:szCs w:val="24"/>
        </w:rPr>
        <w:t>представљају</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проблем</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по</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питању</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њиховог</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одлагања</w:t>
      </w:r>
      <w:proofErr w:type="spellEnd"/>
      <w:r w:rsidRPr="00427E48">
        <w:rPr>
          <w:rFonts w:ascii="Times New Roman" w:hAnsi="Times New Roman" w:cs="Times New Roman"/>
          <w:sz w:val="24"/>
          <w:szCs w:val="24"/>
        </w:rPr>
        <w:t>.</w:t>
      </w:r>
      <w:proofErr w:type="gramEnd"/>
      <w:r w:rsidR="00D7474A" w:rsidRPr="00427E48">
        <w:rPr>
          <w:rFonts w:ascii="Times New Roman" w:hAnsi="Times New Roman" w:cs="Times New Roman"/>
          <w:sz w:val="24"/>
          <w:szCs w:val="24"/>
        </w:rPr>
        <w:t xml:space="preserve"> </w:t>
      </w:r>
      <w:proofErr w:type="spellStart"/>
      <w:proofErr w:type="gramStart"/>
      <w:r w:rsidR="00900AC3" w:rsidRPr="00427E48">
        <w:rPr>
          <w:rFonts w:ascii="Times New Roman" w:hAnsi="Times New Roman" w:cs="Times New Roman"/>
          <w:sz w:val="24"/>
          <w:szCs w:val="24"/>
        </w:rPr>
        <w:t>Искоришћење</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отпадног</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дувана</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за</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екстракцију</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компонената</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са</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додатном</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вредношћу</w:t>
      </w:r>
      <w:proofErr w:type="spellEnd"/>
      <w:r w:rsidR="00900AC3" w:rsidRPr="00427E48">
        <w:rPr>
          <w:rFonts w:ascii="Times New Roman" w:hAnsi="Times New Roman" w:cs="Times New Roman"/>
          <w:sz w:val="24"/>
          <w:szCs w:val="24"/>
        </w:rPr>
        <w:t xml:space="preserve"> и </w:t>
      </w:r>
      <w:proofErr w:type="spellStart"/>
      <w:r w:rsidR="00900AC3" w:rsidRPr="00427E48">
        <w:rPr>
          <w:rFonts w:ascii="Times New Roman" w:hAnsi="Times New Roman" w:cs="Times New Roman"/>
          <w:sz w:val="24"/>
          <w:szCs w:val="24"/>
        </w:rPr>
        <w:t>производњу</w:t>
      </w:r>
      <w:proofErr w:type="spellEnd"/>
      <w:r w:rsidR="00D7474A" w:rsidRPr="00427E48">
        <w:rPr>
          <w:rFonts w:ascii="Times New Roman" w:hAnsi="Times New Roman" w:cs="Times New Roman"/>
          <w:sz w:val="24"/>
          <w:szCs w:val="24"/>
        </w:rPr>
        <w:t xml:space="preserve"> </w:t>
      </w:r>
      <w:proofErr w:type="spellStart"/>
      <w:r w:rsidR="00D7474A" w:rsidRPr="00427E48">
        <w:rPr>
          <w:rFonts w:ascii="Times New Roman" w:hAnsi="Times New Roman" w:cs="Times New Roman"/>
          <w:sz w:val="24"/>
          <w:szCs w:val="24"/>
        </w:rPr>
        <w:t>ензима</w:t>
      </w:r>
      <w:proofErr w:type="spellEnd"/>
      <w:r w:rsidR="00D7474A" w:rsidRPr="00427E48">
        <w:rPr>
          <w:rFonts w:ascii="Times New Roman" w:hAnsi="Times New Roman" w:cs="Times New Roman"/>
          <w:sz w:val="24"/>
          <w:szCs w:val="24"/>
        </w:rPr>
        <w:t xml:space="preserve">, </w:t>
      </w:r>
      <w:proofErr w:type="spellStart"/>
      <w:r w:rsidR="00D7474A" w:rsidRPr="00427E48">
        <w:rPr>
          <w:rFonts w:ascii="Times New Roman" w:hAnsi="Times New Roman" w:cs="Times New Roman"/>
          <w:sz w:val="24"/>
          <w:szCs w:val="24"/>
        </w:rPr>
        <w:t>мо</w:t>
      </w:r>
      <w:r w:rsidR="00900AC3" w:rsidRPr="00427E48">
        <w:rPr>
          <w:rFonts w:ascii="Times New Roman" w:hAnsi="Times New Roman" w:cs="Times New Roman"/>
          <w:sz w:val="24"/>
          <w:szCs w:val="24"/>
        </w:rPr>
        <w:t>же</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утицати</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на</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смањење</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количина</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насталог</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отпада</w:t>
      </w:r>
      <w:proofErr w:type="spellEnd"/>
      <w:r w:rsidR="00900AC3" w:rsidRPr="00427E48">
        <w:rPr>
          <w:rFonts w:ascii="Times New Roman" w:hAnsi="Times New Roman" w:cs="Times New Roman"/>
          <w:sz w:val="24"/>
          <w:szCs w:val="24"/>
        </w:rPr>
        <w:t xml:space="preserve"> и </w:t>
      </w:r>
      <w:proofErr w:type="spellStart"/>
      <w:r w:rsidR="00900AC3" w:rsidRPr="00427E48">
        <w:rPr>
          <w:rFonts w:ascii="Times New Roman" w:hAnsi="Times New Roman" w:cs="Times New Roman"/>
          <w:sz w:val="24"/>
          <w:szCs w:val="24"/>
        </w:rPr>
        <w:t>цену</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производње</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целулаза</w:t>
      </w:r>
      <w:proofErr w:type="spellEnd"/>
      <w:r w:rsidR="00900AC3" w:rsidRPr="00427E48">
        <w:rPr>
          <w:rFonts w:ascii="Times New Roman" w:hAnsi="Times New Roman" w:cs="Times New Roman"/>
          <w:sz w:val="24"/>
          <w:szCs w:val="24"/>
        </w:rPr>
        <w:t>.</w:t>
      </w:r>
      <w:proofErr w:type="gramEnd"/>
      <w:r w:rsidR="00D7474A" w:rsidRPr="00427E48">
        <w:rPr>
          <w:rFonts w:ascii="Times New Roman" w:hAnsi="Times New Roman" w:cs="Times New Roman"/>
          <w:sz w:val="24"/>
          <w:szCs w:val="24"/>
        </w:rPr>
        <w:t xml:space="preserve"> </w:t>
      </w:r>
      <w:proofErr w:type="spellStart"/>
      <w:proofErr w:type="gramStart"/>
      <w:r w:rsidR="00900AC3" w:rsidRPr="00427E48">
        <w:rPr>
          <w:rFonts w:ascii="Times New Roman" w:hAnsi="Times New Roman" w:cs="Times New Roman"/>
          <w:sz w:val="24"/>
          <w:szCs w:val="24"/>
        </w:rPr>
        <w:t>Колико</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је</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познато</w:t>
      </w:r>
      <w:proofErr w:type="spellEnd"/>
      <w:r w:rsidR="00900AC3"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до</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сада</w:t>
      </w:r>
      <w:proofErr w:type="spellEnd"/>
      <w:r w:rsidR="00900AC3" w:rsidRPr="00427E48">
        <w:rPr>
          <w:rFonts w:ascii="Times New Roman" w:hAnsi="Times New Roman" w:cs="Times New Roman"/>
          <w:sz w:val="24"/>
          <w:szCs w:val="24"/>
        </w:rPr>
        <w:t xml:space="preserve"> у </w:t>
      </w:r>
      <w:proofErr w:type="spellStart"/>
      <w:r w:rsidR="00900AC3" w:rsidRPr="00427E48">
        <w:rPr>
          <w:rFonts w:ascii="Times New Roman" w:hAnsi="Times New Roman" w:cs="Times New Roman"/>
          <w:sz w:val="24"/>
          <w:szCs w:val="24"/>
        </w:rPr>
        <w:t>литератури</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нису</w:t>
      </w:r>
      <w:proofErr w:type="spellEnd"/>
      <w:r w:rsidR="00D7474A" w:rsidRPr="00427E48">
        <w:rPr>
          <w:rFonts w:ascii="Times New Roman" w:hAnsi="Times New Roman" w:cs="Times New Roman"/>
          <w:sz w:val="24"/>
          <w:szCs w:val="24"/>
        </w:rPr>
        <w:t xml:space="preserve"> </w:t>
      </w:r>
      <w:proofErr w:type="spellStart"/>
      <w:r w:rsidR="00900AC3" w:rsidRPr="00427E48">
        <w:rPr>
          <w:rFonts w:ascii="Times New Roman" w:hAnsi="Times New Roman" w:cs="Times New Roman"/>
          <w:sz w:val="24"/>
          <w:szCs w:val="24"/>
        </w:rPr>
        <w:t>забележени</w:t>
      </w:r>
      <w:proofErr w:type="spellEnd"/>
      <w:r w:rsidR="00D7474A" w:rsidRPr="00427E48">
        <w:rPr>
          <w:rFonts w:ascii="Times New Roman" w:hAnsi="Times New Roman" w:cs="Times New Roman"/>
          <w:sz w:val="24"/>
          <w:szCs w:val="24"/>
        </w:rPr>
        <w:t xml:space="preserve"> </w:t>
      </w:r>
      <w:proofErr w:type="spellStart"/>
      <w:r w:rsidR="00806E73" w:rsidRPr="00427E48">
        <w:rPr>
          <w:rFonts w:ascii="Times New Roman" w:hAnsi="Times New Roman" w:cs="Times New Roman"/>
          <w:sz w:val="24"/>
          <w:szCs w:val="24"/>
        </w:rPr>
        <w:t>покушаји</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искоришћењ</w:t>
      </w:r>
      <w:r w:rsidR="00806E73" w:rsidRPr="00427E48">
        <w:rPr>
          <w:rFonts w:ascii="Times New Roman" w:hAnsi="Times New Roman" w:cs="Times New Roman"/>
          <w:sz w:val="24"/>
          <w:szCs w:val="24"/>
        </w:rPr>
        <w:t>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остатака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отпадног</w:t>
      </w:r>
      <w:proofErr w:type="spellEnd"/>
      <w:r w:rsidR="00C21ADB"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дувана</w:t>
      </w:r>
      <w:proofErr w:type="spellEnd"/>
      <w:r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након</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екстракције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полифенола</w:t>
      </w:r>
      <w:proofErr w:type="spellEnd"/>
      <w:r w:rsidRPr="00427E48">
        <w:rPr>
          <w:rFonts w:ascii="Times New Roman" w:hAnsi="Times New Roman" w:cs="Times New Roman"/>
          <w:sz w:val="24"/>
          <w:szCs w:val="24"/>
        </w:rPr>
        <w:t xml:space="preserve"> и </w:t>
      </w:r>
      <w:proofErr w:type="spellStart"/>
      <w:r w:rsidRPr="00427E48">
        <w:rPr>
          <w:rFonts w:ascii="Times New Roman" w:hAnsi="Times New Roman" w:cs="Times New Roman"/>
          <w:sz w:val="24"/>
          <w:szCs w:val="24"/>
        </w:rPr>
        <w:t>никотина</w:t>
      </w:r>
      <w:proofErr w:type="spellEnd"/>
      <w:r w:rsidRPr="00427E48">
        <w:rPr>
          <w:rFonts w:ascii="Times New Roman" w:hAnsi="Times New Roman" w:cs="Times New Roman"/>
          <w:sz w:val="24"/>
          <w:szCs w:val="24"/>
        </w:rPr>
        <w:t xml:space="preserve"> и </w:t>
      </w:r>
      <w:proofErr w:type="spellStart"/>
      <w:r w:rsidRPr="00427E48">
        <w:rPr>
          <w:rFonts w:ascii="Times New Roman" w:hAnsi="Times New Roman" w:cs="Times New Roman"/>
          <w:sz w:val="24"/>
          <w:szCs w:val="24"/>
        </w:rPr>
        <w:t>предтретмана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ферментацијом</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помоћу</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i/>
          <w:sz w:val="24"/>
          <w:szCs w:val="24"/>
        </w:rPr>
        <w:t>Streptomyces</w:t>
      </w:r>
      <w:proofErr w:type="spellEnd"/>
      <w:r w:rsidRPr="00427E48">
        <w:rPr>
          <w:rFonts w:ascii="Times New Roman" w:hAnsi="Times New Roman" w:cs="Times New Roman"/>
          <w:i/>
          <w:sz w:val="24"/>
          <w:szCs w:val="24"/>
        </w:rPr>
        <w:t xml:space="preserve"> </w:t>
      </w:r>
      <w:proofErr w:type="spellStart"/>
      <w:r w:rsidRPr="00427E48">
        <w:rPr>
          <w:rFonts w:ascii="Times New Roman" w:hAnsi="Times New Roman" w:cs="Times New Roman"/>
          <w:i/>
          <w:sz w:val="24"/>
          <w:szCs w:val="24"/>
        </w:rPr>
        <w:t>fulvissimus</w:t>
      </w:r>
      <w:proofErr w:type="spellEnd"/>
      <w:r w:rsidRPr="00427E48">
        <w:rPr>
          <w:rFonts w:ascii="Times New Roman" w:hAnsi="Times New Roman" w:cs="Times New Roman"/>
          <w:sz w:val="24"/>
          <w:szCs w:val="24"/>
        </w:rPr>
        <w:t xml:space="preserve"> CKS7) </w:t>
      </w:r>
      <w:proofErr w:type="spellStart"/>
      <w:r w:rsidRPr="00427E48">
        <w:rPr>
          <w:rFonts w:ascii="Times New Roman" w:hAnsi="Times New Roman" w:cs="Times New Roman"/>
          <w:sz w:val="24"/>
          <w:szCs w:val="24"/>
        </w:rPr>
        <w:t>за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производњу</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целулаза</w:t>
      </w:r>
      <w:proofErr w:type="spellEnd"/>
      <w:r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ЦМЦаза</w:t>
      </w:r>
      <w:proofErr w:type="spellEnd"/>
      <w:r w:rsidRPr="00427E48">
        <w:rPr>
          <w:rFonts w:ascii="Times New Roman" w:hAnsi="Times New Roman" w:cs="Times New Roman"/>
          <w:sz w:val="24"/>
          <w:szCs w:val="24"/>
        </w:rPr>
        <w:t xml:space="preserve"> и </w:t>
      </w:r>
      <w:proofErr w:type="spellStart"/>
      <w:r w:rsidRPr="00427E48">
        <w:rPr>
          <w:rFonts w:ascii="Times New Roman" w:hAnsi="Times New Roman" w:cs="Times New Roman"/>
          <w:sz w:val="24"/>
          <w:szCs w:val="24"/>
        </w:rPr>
        <w:t>Авицелаза</w:t>
      </w:r>
      <w:proofErr w:type="spellEnd"/>
      <w:r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помоћу</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i/>
          <w:sz w:val="24"/>
          <w:szCs w:val="24"/>
        </w:rPr>
        <w:t>Paenibacillus</w:t>
      </w:r>
      <w:proofErr w:type="spellEnd"/>
      <w:r w:rsidR="00D7474A" w:rsidRPr="00427E48">
        <w:rPr>
          <w:rFonts w:ascii="Times New Roman" w:hAnsi="Times New Roman" w:cs="Times New Roman"/>
          <w:i/>
          <w:sz w:val="24"/>
          <w:szCs w:val="24"/>
        </w:rPr>
        <w:t xml:space="preserve"> </w:t>
      </w:r>
      <w:proofErr w:type="spellStart"/>
      <w:r w:rsidRPr="00427E48">
        <w:rPr>
          <w:rFonts w:ascii="Times New Roman" w:hAnsi="Times New Roman" w:cs="Times New Roman"/>
          <w:i/>
          <w:sz w:val="24"/>
          <w:szCs w:val="24"/>
        </w:rPr>
        <w:t>chitinolyticus</w:t>
      </w:r>
      <w:proofErr w:type="spellEnd"/>
      <w:r w:rsidR="00D7474A" w:rsidRPr="00427E48">
        <w:rPr>
          <w:rFonts w:ascii="Times New Roman" w:hAnsi="Times New Roman" w:cs="Times New Roman"/>
          <w:i/>
          <w:sz w:val="24"/>
          <w:szCs w:val="24"/>
        </w:rPr>
        <w:t xml:space="preserve"> </w:t>
      </w:r>
      <w:r w:rsidRPr="00427E48">
        <w:rPr>
          <w:rFonts w:ascii="Times New Roman" w:hAnsi="Times New Roman" w:cs="Times New Roman"/>
          <w:sz w:val="24"/>
          <w:szCs w:val="24"/>
        </w:rPr>
        <w:t>CKS1.</w:t>
      </w:r>
      <w:proofErr w:type="gramEnd"/>
      <w:r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Оптимални</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услови</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за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екстракцију</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полифенола</w:t>
      </w:r>
      <w:proofErr w:type="spellEnd"/>
      <w:r w:rsidRPr="00427E48">
        <w:rPr>
          <w:rFonts w:ascii="Times New Roman" w:hAnsi="Times New Roman" w:cs="Times New Roman"/>
          <w:sz w:val="24"/>
          <w:szCs w:val="24"/>
        </w:rPr>
        <w:t xml:space="preserve"> и </w:t>
      </w:r>
      <w:proofErr w:type="spellStart"/>
      <w:r w:rsidRPr="00427E48">
        <w:rPr>
          <w:rFonts w:ascii="Times New Roman" w:hAnsi="Times New Roman" w:cs="Times New Roman"/>
          <w:sz w:val="24"/>
          <w:szCs w:val="24"/>
        </w:rPr>
        <w:lastRenderedPageBreak/>
        <w:t>никотина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добијени</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су</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помоћу</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методологије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одзивне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површине</w:t>
      </w:r>
      <w:proofErr w:type="spellEnd"/>
      <w:r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време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екстракције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од</w:t>
      </w:r>
      <w:proofErr w:type="spellEnd"/>
      <w:r w:rsidRPr="00427E48">
        <w:rPr>
          <w:rFonts w:ascii="Times New Roman" w:hAnsi="Times New Roman" w:cs="Times New Roman"/>
          <w:sz w:val="24"/>
          <w:szCs w:val="24"/>
        </w:rPr>
        <w:t xml:space="preserve"> 60</w:t>
      </w:r>
      <w:r w:rsidR="00D7474A" w:rsidRPr="00427E48">
        <w:rPr>
          <w:rFonts w:ascii="Times New Roman" w:hAnsi="Times New Roman" w:cs="Times New Roman"/>
          <w:sz w:val="24"/>
          <w:szCs w:val="24"/>
        </w:rPr>
        <w:t xml:space="preserve"> </w:t>
      </w:r>
      <w:proofErr w:type="spellStart"/>
      <w:r w:rsidR="00806E73" w:rsidRPr="00427E48">
        <w:rPr>
          <w:rFonts w:ascii="Times New Roman" w:hAnsi="Times New Roman" w:cs="Times New Roman"/>
          <w:sz w:val="24"/>
          <w:szCs w:val="24"/>
        </w:rPr>
        <w:t>секунди</w:t>
      </w:r>
      <w:proofErr w:type="spellEnd"/>
      <w:r w:rsidRPr="00427E48">
        <w:rPr>
          <w:rFonts w:ascii="Times New Roman" w:hAnsi="Times New Roman" w:cs="Times New Roman"/>
          <w:sz w:val="24"/>
          <w:szCs w:val="24"/>
        </w:rPr>
        <w:t xml:space="preserve"> и </w:t>
      </w:r>
      <w:proofErr w:type="spellStart"/>
      <w:r w:rsidRPr="00427E48">
        <w:rPr>
          <w:rFonts w:ascii="Times New Roman" w:hAnsi="Times New Roman" w:cs="Times New Roman"/>
          <w:sz w:val="24"/>
          <w:szCs w:val="24"/>
        </w:rPr>
        <w:t>однос</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течно</w:t>
      </w:r>
      <w:proofErr w:type="spellEnd"/>
      <w:r w:rsidRPr="00427E48">
        <w:rPr>
          <w:rFonts w:ascii="Times New Roman" w:hAnsi="Times New Roman" w:cs="Times New Roman"/>
          <w:sz w:val="24"/>
          <w:szCs w:val="24"/>
        </w:rPr>
        <w:t>/</w:t>
      </w:r>
      <w:proofErr w:type="spellStart"/>
      <w:r w:rsidRPr="00427E48">
        <w:rPr>
          <w:rFonts w:ascii="Times New Roman" w:hAnsi="Times New Roman" w:cs="Times New Roman"/>
          <w:sz w:val="24"/>
          <w:szCs w:val="24"/>
        </w:rPr>
        <w:t>чврсто</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од</w:t>
      </w:r>
      <w:proofErr w:type="spellEnd"/>
      <w:r w:rsidRPr="00427E48">
        <w:rPr>
          <w:rFonts w:ascii="Times New Roman" w:hAnsi="Times New Roman" w:cs="Times New Roman"/>
          <w:sz w:val="24"/>
          <w:szCs w:val="24"/>
        </w:rPr>
        <w:t xml:space="preserve"> 30 </w:t>
      </w:r>
      <w:r w:rsidR="00553102" w:rsidRPr="00427E48">
        <w:rPr>
          <w:rFonts w:ascii="Times New Roman" w:hAnsi="Times New Roman" w:cs="Times New Roman"/>
          <w:sz w:val="24"/>
          <w:szCs w:val="24"/>
        </w:rPr>
        <w:t>ml g</w:t>
      </w:r>
      <w:r w:rsidR="00553102" w:rsidRPr="00427E48">
        <w:rPr>
          <w:rFonts w:ascii="Times New Roman" w:hAnsi="Times New Roman" w:cs="Times New Roman"/>
          <w:sz w:val="24"/>
          <w:szCs w:val="24"/>
          <w:vertAlign w:val="superscript"/>
        </w:rPr>
        <w:t>-1</w:t>
      </w:r>
      <w:r w:rsidRPr="00427E48">
        <w:rPr>
          <w:rFonts w:ascii="Times New Roman" w:hAnsi="Times New Roman" w:cs="Times New Roman"/>
          <w:sz w:val="24"/>
          <w:szCs w:val="24"/>
        </w:rPr>
        <w:t xml:space="preserve">. </w:t>
      </w:r>
      <w:proofErr w:type="spellStart"/>
      <w:proofErr w:type="gramStart"/>
      <w:r w:rsidRPr="00427E48">
        <w:rPr>
          <w:rFonts w:ascii="Times New Roman" w:hAnsi="Times New Roman" w:cs="Times New Roman"/>
          <w:sz w:val="24"/>
          <w:szCs w:val="24"/>
        </w:rPr>
        <w:t>Након</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примене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бактеријске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ферментације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као</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предтретмана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отпадног</w:t>
      </w:r>
      <w:proofErr w:type="spellEnd"/>
      <w:r w:rsidR="00C21ADB"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дувана</w:t>
      </w:r>
      <w:proofErr w:type="spellEnd"/>
      <w:r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екстракција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полифенола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се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смањила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за</w:t>
      </w:r>
      <w:proofErr w:type="spellEnd"/>
      <w:r w:rsidRPr="00427E48">
        <w:rPr>
          <w:rFonts w:ascii="Times New Roman" w:hAnsi="Times New Roman" w:cs="Times New Roman"/>
          <w:sz w:val="24"/>
          <w:szCs w:val="24"/>
        </w:rPr>
        <w:t xml:space="preserve"> 10%, а </w:t>
      </w:r>
      <w:proofErr w:type="spellStart"/>
      <w:r w:rsidRPr="00427E48">
        <w:rPr>
          <w:rFonts w:ascii="Times New Roman" w:hAnsi="Times New Roman" w:cs="Times New Roman"/>
          <w:sz w:val="24"/>
          <w:szCs w:val="24"/>
        </w:rPr>
        <w:t>екстракција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никотина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се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повећала</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за</w:t>
      </w:r>
      <w:proofErr w:type="spellEnd"/>
      <w:r w:rsidRPr="00427E48">
        <w:rPr>
          <w:rFonts w:ascii="Times New Roman" w:hAnsi="Times New Roman" w:cs="Times New Roman"/>
          <w:sz w:val="24"/>
          <w:szCs w:val="24"/>
        </w:rPr>
        <w:t xml:space="preserve"> 35%.</w:t>
      </w:r>
      <w:proofErr w:type="gramEnd"/>
      <w:r w:rsidRPr="00427E48">
        <w:rPr>
          <w:rFonts w:ascii="Times New Roman" w:hAnsi="Times New Roman" w:cs="Times New Roman"/>
          <w:sz w:val="24"/>
          <w:szCs w:val="24"/>
        </w:rPr>
        <w:t xml:space="preserve"> </w:t>
      </w:r>
      <w:proofErr w:type="spellStart"/>
      <w:proofErr w:type="gramStart"/>
      <w:r w:rsidR="00806E73" w:rsidRPr="00427E48">
        <w:rPr>
          <w:rFonts w:ascii="Times New Roman" w:hAnsi="Times New Roman" w:cs="Times New Roman"/>
          <w:sz w:val="24"/>
          <w:szCs w:val="24"/>
        </w:rPr>
        <w:t>Након</w:t>
      </w:r>
      <w:proofErr w:type="spellEnd"/>
      <w:r w:rsidR="00D7474A" w:rsidRPr="00427E48">
        <w:rPr>
          <w:rFonts w:ascii="Times New Roman" w:hAnsi="Times New Roman" w:cs="Times New Roman"/>
          <w:sz w:val="24"/>
          <w:szCs w:val="24"/>
        </w:rPr>
        <w:t xml:space="preserve"> </w:t>
      </w:r>
      <w:proofErr w:type="spellStart"/>
      <w:r w:rsidR="00806E73" w:rsidRPr="00427E48">
        <w:rPr>
          <w:rFonts w:ascii="Times New Roman" w:hAnsi="Times New Roman" w:cs="Times New Roman"/>
          <w:sz w:val="24"/>
          <w:szCs w:val="24"/>
        </w:rPr>
        <w:t>тога</w:t>
      </w:r>
      <w:proofErr w:type="spellEnd"/>
      <w:r w:rsidR="00D7474A" w:rsidRPr="00427E48">
        <w:rPr>
          <w:rFonts w:ascii="Times New Roman" w:hAnsi="Times New Roman" w:cs="Times New Roman"/>
          <w:sz w:val="24"/>
          <w:szCs w:val="24"/>
        </w:rPr>
        <w:t xml:space="preserve"> </w:t>
      </w:r>
      <w:proofErr w:type="spellStart"/>
      <w:r w:rsidR="00806E73" w:rsidRPr="00427E48">
        <w:rPr>
          <w:rFonts w:ascii="Times New Roman" w:hAnsi="Times New Roman" w:cs="Times New Roman"/>
          <w:sz w:val="24"/>
          <w:szCs w:val="24"/>
        </w:rPr>
        <w:t>постигнуте</w:t>
      </w:r>
      <w:proofErr w:type="spellEnd"/>
      <w:r w:rsidR="00D7474A" w:rsidRPr="00427E48">
        <w:rPr>
          <w:rFonts w:ascii="Times New Roman" w:hAnsi="Times New Roman" w:cs="Times New Roman"/>
          <w:sz w:val="24"/>
          <w:szCs w:val="24"/>
        </w:rPr>
        <w:t xml:space="preserve"> </w:t>
      </w:r>
      <w:proofErr w:type="spellStart"/>
      <w:r w:rsidR="00806E73" w:rsidRPr="00427E48">
        <w:rPr>
          <w:rFonts w:ascii="Times New Roman" w:hAnsi="Times New Roman" w:cs="Times New Roman"/>
          <w:sz w:val="24"/>
          <w:szCs w:val="24"/>
        </w:rPr>
        <w:t>су</w:t>
      </w:r>
      <w:proofErr w:type="spellEnd"/>
      <w:r w:rsidR="00D7474A" w:rsidRPr="00427E48">
        <w:rPr>
          <w:rFonts w:ascii="Times New Roman" w:hAnsi="Times New Roman" w:cs="Times New Roman"/>
          <w:sz w:val="24"/>
          <w:szCs w:val="24"/>
        </w:rPr>
        <w:t xml:space="preserve"> </w:t>
      </w:r>
      <w:proofErr w:type="spellStart"/>
      <w:r w:rsidR="00806E73" w:rsidRPr="00427E48">
        <w:rPr>
          <w:rFonts w:ascii="Times New Roman" w:hAnsi="Times New Roman" w:cs="Times New Roman"/>
          <w:sz w:val="24"/>
          <w:szCs w:val="24"/>
        </w:rPr>
        <w:t>м</w:t>
      </w:r>
      <w:r w:rsidRPr="00427E48">
        <w:rPr>
          <w:rFonts w:ascii="Times New Roman" w:hAnsi="Times New Roman" w:cs="Times New Roman"/>
          <w:sz w:val="24"/>
          <w:szCs w:val="24"/>
        </w:rPr>
        <w:t>аксималн</w:t>
      </w:r>
      <w:r w:rsidR="00806E73" w:rsidRPr="00427E48">
        <w:rPr>
          <w:rFonts w:ascii="Times New Roman" w:hAnsi="Times New Roman" w:cs="Times New Roman"/>
          <w:sz w:val="24"/>
          <w:szCs w:val="24"/>
        </w:rPr>
        <w:t>е</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активност</w:t>
      </w:r>
      <w:r w:rsidR="00806E73" w:rsidRPr="00427E48">
        <w:rPr>
          <w:rFonts w:ascii="Times New Roman" w:hAnsi="Times New Roman" w:cs="Times New Roman"/>
          <w:sz w:val="24"/>
          <w:szCs w:val="24"/>
        </w:rPr>
        <w:t>и</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целулаза</w:t>
      </w:r>
      <w:proofErr w:type="spellEnd"/>
      <w:r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ендоглуканаза</w:t>
      </w:r>
      <w:proofErr w:type="spellEnd"/>
      <w:r w:rsidR="00D7474A" w:rsidRPr="00427E48">
        <w:rPr>
          <w:rFonts w:ascii="Times New Roman" w:hAnsi="Times New Roman" w:cs="Times New Roman"/>
          <w:sz w:val="24"/>
          <w:szCs w:val="24"/>
        </w:rPr>
        <w:t xml:space="preserve"> </w:t>
      </w:r>
      <w:proofErr w:type="spellStart"/>
      <w:r w:rsidR="001E6DE7" w:rsidRPr="00427E48">
        <w:rPr>
          <w:rFonts w:ascii="Times New Roman" w:hAnsi="Times New Roman" w:cs="Times New Roman"/>
          <w:sz w:val="24"/>
          <w:szCs w:val="24"/>
        </w:rPr>
        <w:t>од</w:t>
      </w:r>
      <w:proofErr w:type="spellEnd"/>
      <w:r w:rsidR="001E6DE7" w:rsidRPr="00427E48">
        <w:rPr>
          <w:rFonts w:ascii="Times New Roman" w:hAnsi="Times New Roman" w:cs="Times New Roman"/>
          <w:sz w:val="24"/>
          <w:szCs w:val="24"/>
        </w:rPr>
        <w:t xml:space="preserve"> 0,8</w:t>
      </w:r>
      <w:r w:rsidR="00B573F5" w:rsidRPr="00427E48">
        <w:rPr>
          <w:rFonts w:ascii="Times New Roman" w:hAnsi="Times New Roman" w:cs="Times New Roman"/>
          <w:sz w:val="24"/>
          <w:szCs w:val="24"/>
        </w:rPr>
        <w:t>7</w:t>
      </w:r>
      <w:r w:rsidR="001E6DE7" w:rsidRPr="00427E48">
        <w:rPr>
          <w:rFonts w:ascii="Times New Roman" w:hAnsi="Times New Roman" w:cs="Times New Roman"/>
          <w:sz w:val="24"/>
          <w:szCs w:val="24"/>
        </w:rPr>
        <w:t>8</w:t>
      </w:r>
      <w:r w:rsidRPr="00427E48">
        <w:rPr>
          <w:rFonts w:ascii="Times New Roman" w:hAnsi="Times New Roman" w:cs="Times New Roman"/>
          <w:sz w:val="24"/>
          <w:szCs w:val="24"/>
        </w:rPr>
        <w:t xml:space="preserve"> </w:t>
      </w:r>
      <w:r w:rsidR="00553102" w:rsidRPr="00427E48">
        <w:rPr>
          <w:rFonts w:ascii="Times New Roman" w:hAnsi="Times New Roman" w:cs="Times New Roman"/>
          <w:sz w:val="24"/>
          <w:szCs w:val="24"/>
        </w:rPr>
        <w:t>U g</w:t>
      </w:r>
      <w:r w:rsidR="00553102" w:rsidRPr="00427E48">
        <w:rPr>
          <w:rFonts w:ascii="Times New Roman" w:hAnsi="Times New Roman" w:cs="Times New Roman"/>
          <w:sz w:val="24"/>
          <w:szCs w:val="24"/>
          <w:vertAlign w:val="superscript"/>
        </w:rPr>
        <w:t>-1</w:t>
      </w:r>
      <w:r w:rsidR="00C21ADB" w:rsidRPr="00427E48">
        <w:rPr>
          <w:rFonts w:ascii="Times New Roman" w:hAnsi="Times New Roman" w:cs="Times New Roman"/>
          <w:sz w:val="24"/>
          <w:szCs w:val="24"/>
          <w:vertAlign w:val="superscript"/>
        </w:rPr>
        <w:t xml:space="preserve"> </w:t>
      </w:r>
      <w:r w:rsidRPr="00427E48">
        <w:rPr>
          <w:rFonts w:ascii="Times New Roman" w:hAnsi="Times New Roman" w:cs="Times New Roman"/>
          <w:sz w:val="24"/>
          <w:szCs w:val="24"/>
        </w:rPr>
        <w:t xml:space="preserve">и </w:t>
      </w:r>
      <w:proofErr w:type="spellStart"/>
      <w:r w:rsidRPr="00427E48">
        <w:rPr>
          <w:rFonts w:ascii="Times New Roman" w:hAnsi="Times New Roman" w:cs="Times New Roman"/>
          <w:sz w:val="24"/>
          <w:szCs w:val="24"/>
        </w:rPr>
        <w:t>егзоглуканаза</w:t>
      </w:r>
      <w:proofErr w:type="spellEnd"/>
      <w:r w:rsidR="00D7474A" w:rsidRPr="00427E48">
        <w:rPr>
          <w:rFonts w:ascii="Times New Roman" w:hAnsi="Times New Roman" w:cs="Times New Roman"/>
          <w:sz w:val="24"/>
          <w:szCs w:val="24"/>
        </w:rPr>
        <w:t xml:space="preserve"> </w:t>
      </w:r>
      <w:proofErr w:type="spellStart"/>
      <w:r w:rsidR="001E6DE7" w:rsidRPr="00427E48">
        <w:rPr>
          <w:rFonts w:ascii="Times New Roman" w:hAnsi="Times New Roman" w:cs="Times New Roman"/>
          <w:sz w:val="24"/>
          <w:szCs w:val="24"/>
        </w:rPr>
        <w:t>од</w:t>
      </w:r>
      <w:proofErr w:type="spellEnd"/>
      <w:r w:rsidR="001E6DE7" w:rsidRPr="00427E48">
        <w:rPr>
          <w:rFonts w:ascii="Times New Roman" w:hAnsi="Times New Roman" w:cs="Times New Roman"/>
          <w:sz w:val="24"/>
          <w:szCs w:val="24"/>
        </w:rPr>
        <w:t xml:space="preserve"> 1,4</w:t>
      </w:r>
      <w:r w:rsidR="00B573F5" w:rsidRPr="00427E48">
        <w:rPr>
          <w:rFonts w:ascii="Times New Roman" w:hAnsi="Times New Roman" w:cs="Times New Roman"/>
          <w:sz w:val="24"/>
          <w:szCs w:val="24"/>
        </w:rPr>
        <w:t>17</w:t>
      </w:r>
      <w:r w:rsidRPr="00427E48">
        <w:rPr>
          <w:rFonts w:ascii="Times New Roman" w:hAnsi="Times New Roman" w:cs="Times New Roman"/>
          <w:sz w:val="24"/>
          <w:szCs w:val="24"/>
        </w:rPr>
        <w:t xml:space="preserve"> </w:t>
      </w:r>
      <w:r w:rsidR="00553102" w:rsidRPr="00427E48">
        <w:rPr>
          <w:rFonts w:ascii="Times New Roman" w:hAnsi="Times New Roman" w:cs="Times New Roman"/>
          <w:sz w:val="24"/>
          <w:szCs w:val="24"/>
        </w:rPr>
        <w:t>U g</w:t>
      </w:r>
      <w:r w:rsidR="00553102" w:rsidRPr="00427E48">
        <w:rPr>
          <w:rFonts w:ascii="Times New Roman" w:hAnsi="Times New Roman" w:cs="Times New Roman"/>
          <w:sz w:val="24"/>
          <w:szCs w:val="24"/>
          <w:vertAlign w:val="superscript"/>
        </w:rPr>
        <w:t>-1</w:t>
      </w:r>
      <w:r w:rsidRPr="00427E48">
        <w:rPr>
          <w:rFonts w:ascii="Times New Roman" w:hAnsi="Times New Roman" w:cs="Times New Roman"/>
          <w:sz w:val="24"/>
          <w:szCs w:val="24"/>
        </w:rPr>
        <w:t>)</w:t>
      </w:r>
      <w:r w:rsidR="00806E73"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proofErr w:type="spellStart"/>
      <w:r w:rsidR="00806E73" w:rsidRPr="00427E48">
        <w:rPr>
          <w:rFonts w:ascii="Times New Roman" w:hAnsi="Times New Roman" w:cs="Times New Roman"/>
          <w:sz w:val="24"/>
          <w:szCs w:val="24"/>
        </w:rPr>
        <w:t>коришћењем</w:t>
      </w:r>
      <w:proofErr w:type="spellEnd"/>
      <w:r w:rsidR="00D7474A" w:rsidRPr="00427E48">
        <w:rPr>
          <w:rFonts w:ascii="Times New Roman" w:hAnsi="Times New Roman" w:cs="Times New Roman"/>
          <w:sz w:val="24"/>
          <w:szCs w:val="24"/>
        </w:rPr>
        <w:t xml:space="preserve"> </w:t>
      </w:r>
      <w:proofErr w:type="spellStart"/>
      <w:r w:rsidRPr="00427E48">
        <w:rPr>
          <w:rFonts w:ascii="Times New Roman" w:hAnsi="Times New Roman" w:cs="Times New Roman"/>
          <w:sz w:val="24"/>
          <w:szCs w:val="24"/>
        </w:rPr>
        <w:t>соја</w:t>
      </w:r>
      <w:proofErr w:type="spellEnd"/>
      <w:r w:rsidRPr="00427E48">
        <w:rPr>
          <w:rFonts w:ascii="Times New Roman" w:hAnsi="Times New Roman" w:cs="Times New Roman"/>
          <w:sz w:val="24"/>
          <w:szCs w:val="24"/>
        </w:rPr>
        <w:t xml:space="preserve"> CKS1</w:t>
      </w:r>
      <w:r w:rsidR="00806E73" w:rsidRPr="00427E48">
        <w:rPr>
          <w:rFonts w:ascii="Times New Roman" w:hAnsi="Times New Roman" w:cs="Times New Roman"/>
          <w:sz w:val="24"/>
          <w:szCs w:val="24"/>
        </w:rPr>
        <w:t>.</w:t>
      </w:r>
      <w:proofErr w:type="gramEnd"/>
    </w:p>
    <w:p w:rsidR="00553102" w:rsidRPr="00427E48" w:rsidRDefault="00553102" w:rsidP="00194BB6">
      <w:pPr>
        <w:spacing w:after="0" w:line="360" w:lineRule="auto"/>
        <w:rPr>
          <w:rFonts w:ascii="Times New Roman" w:hAnsi="Times New Roman" w:cs="Times New Roman"/>
          <w:sz w:val="24"/>
          <w:szCs w:val="24"/>
        </w:rPr>
      </w:pPr>
    </w:p>
    <w:p w:rsidR="00F0112D" w:rsidRPr="00427E48" w:rsidRDefault="00F0112D" w:rsidP="00651C0F">
      <w:pPr>
        <w:spacing w:after="0" w:line="360" w:lineRule="auto"/>
        <w:rPr>
          <w:rFonts w:ascii="Times New Roman" w:hAnsi="Times New Roman" w:cs="Times New Roman"/>
          <w:sz w:val="24"/>
          <w:szCs w:val="24"/>
          <w:lang w:val="en-GB"/>
        </w:rPr>
      </w:pPr>
      <w:r w:rsidRPr="00427E48">
        <w:rPr>
          <w:rFonts w:ascii="Times New Roman" w:hAnsi="Times New Roman" w:cs="Times New Roman"/>
          <w:sz w:val="24"/>
          <w:szCs w:val="24"/>
          <w:lang w:val="en-GB"/>
        </w:rPr>
        <w:t>REFERENCES</w:t>
      </w:r>
    </w:p>
    <w:p w:rsidR="00E946AC" w:rsidRPr="00427E48" w:rsidRDefault="00651C0F" w:rsidP="00767A88">
      <w:pPr>
        <w:pStyle w:val="ListParagraph"/>
        <w:numPr>
          <w:ilvl w:val="0"/>
          <w:numId w:val="2"/>
        </w:numPr>
        <w:spacing w:line="360" w:lineRule="auto"/>
        <w:ind w:hanging="720"/>
        <w:rPr>
          <w:rFonts w:ascii="Times New Roman" w:hAnsi="Times New Roman" w:cs="Times New Roman"/>
          <w:sz w:val="24"/>
          <w:szCs w:val="24"/>
        </w:rPr>
      </w:pPr>
      <w:r w:rsidRPr="00427E48">
        <w:rPr>
          <w:rFonts w:ascii="Times New Roman" w:hAnsi="Times New Roman" w:cs="Times New Roman"/>
          <w:sz w:val="24"/>
          <w:szCs w:val="24"/>
          <w:shd w:val="clear" w:color="auto" w:fill="FFFFFF"/>
        </w:rPr>
        <w:t xml:space="preserve">J. Wang, D. </w:t>
      </w:r>
      <w:r w:rsidR="003D414A" w:rsidRPr="00427E48">
        <w:rPr>
          <w:rFonts w:ascii="Times New Roman" w:hAnsi="Times New Roman" w:cs="Times New Roman"/>
          <w:sz w:val="24"/>
          <w:szCs w:val="24"/>
          <w:shd w:val="clear" w:color="auto" w:fill="FFFFFF"/>
        </w:rPr>
        <w:t>Lu,</w:t>
      </w:r>
      <w:r w:rsidRPr="00427E48">
        <w:rPr>
          <w:rFonts w:ascii="Times New Roman" w:hAnsi="Times New Roman" w:cs="Times New Roman"/>
          <w:sz w:val="24"/>
          <w:szCs w:val="24"/>
          <w:shd w:val="clear" w:color="auto" w:fill="FFFFFF"/>
        </w:rPr>
        <w:t xml:space="preserve"> H.</w:t>
      </w:r>
      <w:r w:rsidR="003D414A" w:rsidRPr="00427E48">
        <w:rPr>
          <w:rFonts w:ascii="Times New Roman" w:hAnsi="Times New Roman" w:cs="Times New Roman"/>
          <w:sz w:val="24"/>
          <w:szCs w:val="24"/>
          <w:shd w:val="clear" w:color="auto" w:fill="FFFFFF"/>
        </w:rPr>
        <w:t xml:space="preserve"> Zhao,</w:t>
      </w:r>
      <w:r w:rsidRPr="00427E48">
        <w:rPr>
          <w:rFonts w:ascii="Times New Roman" w:hAnsi="Times New Roman" w:cs="Times New Roman"/>
          <w:sz w:val="24"/>
          <w:szCs w:val="24"/>
          <w:shd w:val="clear" w:color="auto" w:fill="FFFFFF"/>
        </w:rPr>
        <w:t xml:space="preserve"> B. Jiang, J. </w:t>
      </w:r>
      <w:r w:rsidR="003D414A" w:rsidRPr="00427E48">
        <w:rPr>
          <w:rFonts w:ascii="Times New Roman" w:hAnsi="Times New Roman" w:cs="Times New Roman"/>
          <w:sz w:val="24"/>
          <w:szCs w:val="24"/>
          <w:shd w:val="clear" w:color="auto" w:fill="FFFFFF"/>
        </w:rPr>
        <w:t xml:space="preserve">Wang, </w:t>
      </w:r>
      <w:r w:rsidRPr="00427E48">
        <w:rPr>
          <w:rFonts w:ascii="Times New Roman" w:hAnsi="Times New Roman" w:cs="Times New Roman"/>
          <w:sz w:val="24"/>
          <w:szCs w:val="24"/>
          <w:shd w:val="clear" w:color="auto" w:fill="FFFFFF"/>
        </w:rPr>
        <w:t xml:space="preserve">X. </w:t>
      </w:r>
      <w:r w:rsidR="003D414A" w:rsidRPr="00427E48">
        <w:rPr>
          <w:rFonts w:ascii="Times New Roman" w:hAnsi="Times New Roman" w:cs="Times New Roman"/>
          <w:sz w:val="24"/>
          <w:szCs w:val="24"/>
          <w:shd w:val="clear" w:color="auto" w:fill="FFFFFF"/>
        </w:rPr>
        <w:t xml:space="preserve">Ling, </w:t>
      </w:r>
      <w:r w:rsidRPr="00427E48">
        <w:rPr>
          <w:rFonts w:ascii="Times New Roman" w:hAnsi="Times New Roman" w:cs="Times New Roman"/>
          <w:sz w:val="24"/>
          <w:szCs w:val="24"/>
          <w:shd w:val="clear" w:color="auto" w:fill="FFFFFF"/>
        </w:rPr>
        <w:t xml:space="preserve">H. </w:t>
      </w:r>
      <w:proofErr w:type="spellStart"/>
      <w:r w:rsidR="003D414A" w:rsidRPr="00427E48">
        <w:rPr>
          <w:rFonts w:ascii="Times New Roman" w:hAnsi="Times New Roman" w:cs="Times New Roman"/>
          <w:sz w:val="24"/>
          <w:szCs w:val="24"/>
          <w:shd w:val="clear" w:color="auto" w:fill="FFFFFF"/>
        </w:rPr>
        <w:t>Chai</w:t>
      </w:r>
      <w:proofErr w:type="spellEnd"/>
      <w:r w:rsidR="003D414A" w:rsidRPr="00427E48">
        <w:rPr>
          <w:rFonts w:ascii="Times New Roman" w:hAnsi="Times New Roman" w:cs="Times New Roman"/>
          <w:sz w:val="24"/>
          <w:szCs w:val="24"/>
          <w:shd w:val="clear" w:color="auto" w:fill="FFFFFF"/>
        </w:rPr>
        <w:t>,</w:t>
      </w:r>
      <w:r w:rsidRPr="00427E48">
        <w:rPr>
          <w:rFonts w:ascii="Times New Roman" w:hAnsi="Times New Roman" w:cs="Times New Roman"/>
          <w:sz w:val="24"/>
          <w:szCs w:val="24"/>
          <w:shd w:val="clear" w:color="auto" w:fill="FFFFFF"/>
        </w:rPr>
        <w:t xml:space="preserve"> P.</w:t>
      </w:r>
      <w:r w:rsidR="003D414A" w:rsidRPr="00427E48">
        <w:rPr>
          <w:rFonts w:ascii="Times New Roman" w:hAnsi="Times New Roman" w:cs="Times New Roman"/>
          <w:sz w:val="24"/>
          <w:szCs w:val="24"/>
          <w:shd w:val="clear" w:color="auto" w:fill="FFFFFF"/>
        </w:rPr>
        <w:t xml:space="preserve"> </w:t>
      </w:r>
      <w:proofErr w:type="spellStart"/>
      <w:r w:rsidR="003D414A" w:rsidRPr="00427E48">
        <w:rPr>
          <w:rFonts w:ascii="Times New Roman" w:hAnsi="Times New Roman" w:cs="Times New Roman"/>
          <w:sz w:val="24"/>
          <w:szCs w:val="24"/>
          <w:shd w:val="clear" w:color="auto" w:fill="FFFFFF"/>
        </w:rPr>
        <w:t>Ouyang</w:t>
      </w:r>
      <w:proofErr w:type="spellEnd"/>
      <w:r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i/>
          <w:sz w:val="24"/>
          <w:szCs w:val="24"/>
        </w:rPr>
        <w:t xml:space="preserve">J. Serb. Chem. Soc. </w:t>
      </w:r>
      <w:r w:rsidRPr="00427E48">
        <w:rPr>
          <w:rFonts w:ascii="Times New Roman" w:hAnsi="Times New Roman" w:cs="Times New Roman"/>
          <w:b/>
          <w:sz w:val="24"/>
          <w:szCs w:val="24"/>
        </w:rPr>
        <w:t>75</w:t>
      </w:r>
      <w:r w:rsidR="003D414A" w:rsidRPr="00427E48">
        <w:rPr>
          <w:rFonts w:ascii="Times New Roman" w:hAnsi="Times New Roman" w:cs="Times New Roman"/>
          <w:sz w:val="24"/>
          <w:szCs w:val="24"/>
          <w:shd w:val="clear" w:color="auto" w:fill="FFFFFF"/>
        </w:rPr>
        <w:t>(2010) 875</w:t>
      </w:r>
      <w:r w:rsidR="00587B68" w:rsidRPr="00427E48">
        <w:rPr>
          <w:rFonts w:ascii="Times New Roman" w:hAnsi="Times New Roman" w:cs="Times New Roman"/>
          <w:sz w:val="24"/>
          <w:szCs w:val="24"/>
          <w:shd w:val="clear" w:color="auto" w:fill="FFFFFF"/>
        </w:rPr>
        <w:t xml:space="preserve"> (</w:t>
      </w:r>
      <w:hyperlink r:id="rId12" w:history="1">
        <w:r w:rsidR="00E946AC" w:rsidRPr="00427E48">
          <w:rPr>
            <w:rStyle w:val="Hyperlink"/>
            <w:rFonts w:ascii="Times New Roman" w:hAnsi="Times New Roman" w:cs="Times New Roman"/>
            <w:sz w:val="24"/>
            <w:szCs w:val="24"/>
            <w:shd w:val="clear" w:color="auto" w:fill="FFFFFF"/>
          </w:rPr>
          <w:t>https://doi.org/10.2298/JSC091109055W</w:t>
        </w:r>
      </w:hyperlink>
      <w:r w:rsidR="00587B68" w:rsidRPr="00427E48">
        <w:rPr>
          <w:rFonts w:ascii="Times New Roman" w:hAnsi="Times New Roman" w:cs="Times New Roman"/>
          <w:sz w:val="24"/>
          <w:szCs w:val="24"/>
          <w:shd w:val="clear" w:color="auto" w:fill="FFFFFF"/>
        </w:rPr>
        <w:t>)</w:t>
      </w:r>
    </w:p>
    <w:p w:rsidR="00E946AC" w:rsidRPr="00427E48" w:rsidRDefault="00651C0F" w:rsidP="00767A88">
      <w:pPr>
        <w:pStyle w:val="ListParagraph"/>
        <w:numPr>
          <w:ilvl w:val="0"/>
          <w:numId w:val="2"/>
        </w:numPr>
        <w:spacing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H. H. </w:t>
      </w:r>
      <w:proofErr w:type="spellStart"/>
      <w:r w:rsidRPr="00427E48">
        <w:rPr>
          <w:rFonts w:ascii="Times New Roman" w:hAnsi="Times New Roman" w:cs="Times New Roman"/>
          <w:sz w:val="24"/>
          <w:szCs w:val="24"/>
        </w:rPr>
        <w:t>Kayikçioğlu</w:t>
      </w:r>
      <w:proofErr w:type="spellEnd"/>
      <w:r w:rsidRPr="00427E48">
        <w:rPr>
          <w:rFonts w:ascii="Times New Roman" w:hAnsi="Times New Roman" w:cs="Times New Roman"/>
          <w:sz w:val="24"/>
          <w:szCs w:val="24"/>
        </w:rPr>
        <w:t xml:space="preserve">, N. </w:t>
      </w:r>
      <w:proofErr w:type="spellStart"/>
      <w:r w:rsidRPr="00427E48">
        <w:rPr>
          <w:rFonts w:ascii="Times New Roman" w:hAnsi="Times New Roman" w:cs="Times New Roman"/>
          <w:sz w:val="24"/>
          <w:szCs w:val="24"/>
        </w:rPr>
        <w:t>Okur</w:t>
      </w:r>
      <w:proofErr w:type="spellEnd"/>
      <w:r w:rsidRPr="00427E48">
        <w:rPr>
          <w:rFonts w:ascii="Times New Roman" w:hAnsi="Times New Roman" w:cs="Times New Roman"/>
          <w:sz w:val="24"/>
          <w:szCs w:val="24"/>
        </w:rPr>
        <w:t>, </w:t>
      </w:r>
      <w:r w:rsidR="00B72146" w:rsidRPr="00427E48">
        <w:rPr>
          <w:rFonts w:ascii="Times New Roman" w:hAnsi="Times New Roman" w:cs="Times New Roman"/>
          <w:i/>
          <w:iCs/>
          <w:sz w:val="24"/>
          <w:szCs w:val="24"/>
        </w:rPr>
        <w:t>Waste</w:t>
      </w:r>
      <w:r w:rsidRPr="00427E48">
        <w:rPr>
          <w:rFonts w:ascii="Times New Roman" w:hAnsi="Times New Roman" w:cs="Times New Roman"/>
          <w:i/>
          <w:iCs/>
          <w:sz w:val="24"/>
          <w:szCs w:val="24"/>
        </w:rPr>
        <w:t xml:space="preserve"> Manage. Res.</w:t>
      </w:r>
      <w:r w:rsidRPr="00427E48">
        <w:rPr>
          <w:rFonts w:ascii="Times New Roman" w:hAnsi="Times New Roman" w:cs="Times New Roman"/>
          <w:sz w:val="24"/>
          <w:szCs w:val="24"/>
        </w:rPr>
        <w:t> </w:t>
      </w:r>
      <w:r w:rsidRPr="00427E48">
        <w:rPr>
          <w:rFonts w:ascii="Times New Roman" w:hAnsi="Times New Roman" w:cs="Times New Roman"/>
          <w:b/>
          <w:iCs/>
          <w:sz w:val="24"/>
          <w:szCs w:val="24"/>
        </w:rPr>
        <w:t>29</w:t>
      </w:r>
      <w:r w:rsidRPr="00427E48">
        <w:rPr>
          <w:rFonts w:ascii="Times New Roman" w:hAnsi="Times New Roman" w:cs="Times New Roman"/>
          <w:sz w:val="24"/>
          <w:szCs w:val="24"/>
        </w:rPr>
        <w:t>(2011) 1124</w:t>
      </w:r>
      <w:r w:rsidR="00587B68" w:rsidRPr="00427E48">
        <w:rPr>
          <w:rFonts w:ascii="Times New Roman" w:hAnsi="Times New Roman" w:cs="Times New Roman"/>
          <w:sz w:val="24"/>
          <w:szCs w:val="24"/>
        </w:rPr>
        <w:t>(</w:t>
      </w:r>
      <w:hyperlink r:id="rId13" w:history="1">
        <w:r w:rsidR="00E946AC" w:rsidRPr="00427E48">
          <w:rPr>
            <w:rStyle w:val="Hyperlink"/>
            <w:rFonts w:ascii="Times New Roman" w:hAnsi="Times New Roman" w:cs="Times New Roman"/>
            <w:sz w:val="24"/>
            <w:szCs w:val="24"/>
          </w:rPr>
          <w:t>https://doi.org/10.1177/0734242X10392813</w:t>
        </w:r>
      </w:hyperlink>
      <w:r w:rsidR="00587B68" w:rsidRPr="00427E48">
        <w:rPr>
          <w:rFonts w:ascii="Times New Roman" w:hAnsi="Times New Roman" w:cs="Times New Roman"/>
          <w:sz w:val="24"/>
          <w:szCs w:val="24"/>
        </w:rPr>
        <w:t>)</w:t>
      </w:r>
    </w:p>
    <w:p w:rsidR="00E946AC" w:rsidRPr="00427E48" w:rsidRDefault="00B91019" w:rsidP="00767A88">
      <w:pPr>
        <w:pStyle w:val="ListParagraph"/>
        <w:numPr>
          <w:ilvl w:val="0"/>
          <w:numId w:val="2"/>
        </w:numPr>
        <w:spacing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M. </w:t>
      </w:r>
      <w:proofErr w:type="spellStart"/>
      <w:r w:rsidR="00651C0F" w:rsidRPr="00427E48">
        <w:rPr>
          <w:rFonts w:ascii="Times New Roman" w:hAnsi="Times New Roman" w:cs="Times New Roman"/>
          <w:sz w:val="24"/>
          <w:szCs w:val="24"/>
        </w:rPr>
        <w:t>Seredych</w:t>
      </w:r>
      <w:proofErr w:type="spellEnd"/>
      <w:r w:rsidR="00651C0F" w:rsidRPr="00427E48">
        <w:rPr>
          <w:rFonts w:ascii="Times New Roman" w:hAnsi="Times New Roman" w:cs="Times New Roman"/>
          <w:sz w:val="24"/>
          <w:szCs w:val="24"/>
        </w:rPr>
        <w:t>,</w:t>
      </w:r>
      <w:r w:rsidRPr="00427E48">
        <w:rPr>
          <w:rFonts w:ascii="Times New Roman" w:hAnsi="Times New Roman" w:cs="Times New Roman"/>
          <w:sz w:val="24"/>
          <w:szCs w:val="24"/>
        </w:rPr>
        <w:t xml:space="preserve"> T. J. </w:t>
      </w:r>
      <w:proofErr w:type="spellStart"/>
      <w:r w:rsidRPr="00427E48">
        <w:rPr>
          <w:rFonts w:ascii="Times New Roman" w:hAnsi="Times New Roman" w:cs="Times New Roman"/>
          <w:sz w:val="24"/>
          <w:szCs w:val="24"/>
        </w:rPr>
        <w:t>Bandosz</w:t>
      </w:r>
      <w:proofErr w:type="spellEnd"/>
      <w:r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proofErr w:type="spellStart"/>
      <w:r w:rsidR="00651C0F" w:rsidRPr="00427E48">
        <w:rPr>
          <w:rFonts w:ascii="Times New Roman" w:hAnsi="Times New Roman" w:cs="Times New Roman"/>
          <w:i/>
          <w:iCs/>
          <w:sz w:val="24"/>
          <w:szCs w:val="24"/>
        </w:rPr>
        <w:t>Environ</w:t>
      </w:r>
      <w:r w:rsidRPr="00427E48">
        <w:rPr>
          <w:rFonts w:ascii="Times New Roman" w:hAnsi="Times New Roman" w:cs="Times New Roman"/>
          <w:i/>
          <w:iCs/>
          <w:sz w:val="24"/>
          <w:szCs w:val="24"/>
        </w:rPr>
        <w:t>.S</w:t>
      </w:r>
      <w:r w:rsidR="00651C0F" w:rsidRPr="00427E48">
        <w:rPr>
          <w:rFonts w:ascii="Times New Roman" w:hAnsi="Times New Roman" w:cs="Times New Roman"/>
          <w:i/>
          <w:iCs/>
          <w:sz w:val="24"/>
          <w:szCs w:val="24"/>
        </w:rPr>
        <w:t>ci</w:t>
      </w:r>
      <w:r w:rsidRPr="00427E48">
        <w:rPr>
          <w:rFonts w:ascii="Times New Roman" w:hAnsi="Times New Roman" w:cs="Times New Roman"/>
          <w:i/>
          <w:iCs/>
          <w:sz w:val="24"/>
          <w:szCs w:val="24"/>
        </w:rPr>
        <w:t>.T</w:t>
      </w:r>
      <w:r w:rsidR="00651C0F" w:rsidRPr="00427E48">
        <w:rPr>
          <w:rFonts w:ascii="Times New Roman" w:hAnsi="Times New Roman" w:cs="Times New Roman"/>
          <w:i/>
          <w:iCs/>
          <w:sz w:val="24"/>
          <w:szCs w:val="24"/>
        </w:rPr>
        <w:t>echnol</w:t>
      </w:r>
      <w:proofErr w:type="spellEnd"/>
      <w:r w:rsidR="000501F0" w:rsidRPr="00427E48">
        <w:rPr>
          <w:rFonts w:ascii="Times New Roman" w:hAnsi="Times New Roman" w:cs="Times New Roman"/>
          <w:sz w:val="24"/>
          <w:szCs w:val="24"/>
        </w:rPr>
        <w:t>.</w:t>
      </w:r>
      <w:r w:rsidR="00651C0F" w:rsidRPr="00427E48">
        <w:rPr>
          <w:rFonts w:ascii="Times New Roman" w:hAnsi="Times New Roman" w:cs="Times New Roman"/>
          <w:sz w:val="24"/>
          <w:szCs w:val="24"/>
        </w:rPr>
        <w:t> </w:t>
      </w:r>
      <w:r w:rsidR="00651C0F" w:rsidRPr="00427E48">
        <w:rPr>
          <w:rFonts w:ascii="Times New Roman" w:hAnsi="Times New Roman" w:cs="Times New Roman"/>
          <w:b/>
          <w:iCs/>
          <w:sz w:val="24"/>
          <w:szCs w:val="24"/>
        </w:rPr>
        <w:t>41</w:t>
      </w:r>
      <w:r w:rsidR="00651C0F" w:rsidRPr="00427E48">
        <w:rPr>
          <w:rFonts w:ascii="Times New Roman" w:hAnsi="Times New Roman" w:cs="Times New Roman"/>
          <w:sz w:val="24"/>
          <w:szCs w:val="24"/>
        </w:rPr>
        <w:t>(</w:t>
      </w:r>
      <w:r w:rsidRPr="00427E48">
        <w:rPr>
          <w:rFonts w:ascii="Times New Roman" w:hAnsi="Times New Roman" w:cs="Times New Roman"/>
          <w:sz w:val="24"/>
          <w:szCs w:val="24"/>
        </w:rPr>
        <w:t>2007)</w:t>
      </w:r>
      <w:r w:rsidR="00651C0F" w:rsidRPr="00427E48">
        <w:rPr>
          <w:rFonts w:ascii="Times New Roman" w:hAnsi="Times New Roman" w:cs="Times New Roman"/>
          <w:sz w:val="24"/>
          <w:szCs w:val="24"/>
        </w:rPr>
        <w:t xml:space="preserve"> 3715</w:t>
      </w:r>
      <w:r w:rsidR="00587B68" w:rsidRPr="00427E48">
        <w:rPr>
          <w:rFonts w:ascii="Times New Roman" w:hAnsi="Times New Roman" w:cs="Times New Roman"/>
          <w:sz w:val="24"/>
          <w:szCs w:val="24"/>
        </w:rPr>
        <w:t>(</w:t>
      </w:r>
      <w:hyperlink r:id="rId14" w:history="1">
        <w:r w:rsidR="00E946AC" w:rsidRPr="00427E48">
          <w:rPr>
            <w:rStyle w:val="Hyperlink"/>
            <w:rFonts w:ascii="Times New Roman" w:hAnsi="Times New Roman" w:cs="Times New Roman"/>
            <w:sz w:val="24"/>
            <w:szCs w:val="24"/>
            <w:shd w:val="clear" w:color="auto" w:fill="FFFFFF"/>
          </w:rPr>
          <w:t>https://doi.org/</w:t>
        </w:r>
        <w:r w:rsidR="00E946AC" w:rsidRPr="00427E48">
          <w:rPr>
            <w:rStyle w:val="Hyperlink"/>
            <w:rFonts w:ascii="Times New Roman" w:hAnsi="Times New Roman" w:cs="Times New Roman"/>
            <w:sz w:val="24"/>
            <w:szCs w:val="24"/>
          </w:rPr>
          <w:t>10.1021/es0624624</w:t>
        </w:r>
      </w:hyperlink>
      <w:r w:rsidR="00587B68" w:rsidRPr="00427E48">
        <w:rPr>
          <w:rFonts w:ascii="Times New Roman" w:hAnsi="Times New Roman" w:cs="Times New Roman"/>
          <w:sz w:val="24"/>
          <w:szCs w:val="24"/>
        </w:rPr>
        <w:t>)</w:t>
      </w:r>
    </w:p>
    <w:p w:rsidR="00E946AC" w:rsidRPr="00427E48" w:rsidRDefault="00B91019" w:rsidP="00767A88">
      <w:pPr>
        <w:pStyle w:val="ListParagraph"/>
        <w:numPr>
          <w:ilvl w:val="0"/>
          <w:numId w:val="2"/>
        </w:numPr>
        <w:spacing w:after="0" w:line="480" w:lineRule="auto"/>
        <w:ind w:hanging="720"/>
        <w:rPr>
          <w:rFonts w:ascii="Times New Roman" w:hAnsi="Times New Roman" w:cs="Times New Roman"/>
          <w:bCs/>
          <w:sz w:val="24"/>
          <w:szCs w:val="24"/>
        </w:rPr>
      </w:pPr>
      <w:r w:rsidRPr="00427E48">
        <w:rPr>
          <w:rFonts w:ascii="Times New Roman" w:hAnsi="Times New Roman" w:cs="Times New Roman"/>
          <w:sz w:val="24"/>
          <w:szCs w:val="24"/>
        </w:rPr>
        <w:t xml:space="preserve">S. </w:t>
      </w:r>
      <w:proofErr w:type="spellStart"/>
      <w:r w:rsidRPr="00427E48">
        <w:rPr>
          <w:rFonts w:ascii="Times New Roman" w:hAnsi="Times New Roman" w:cs="Times New Roman"/>
          <w:sz w:val="24"/>
          <w:szCs w:val="24"/>
        </w:rPr>
        <w:t>Chaturvedi</w:t>
      </w:r>
      <w:proofErr w:type="spellEnd"/>
      <w:r w:rsidRPr="00427E48">
        <w:rPr>
          <w:rFonts w:ascii="Times New Roman" w:hAnsi="Times New Roman" w:cs="Times New Roman"/>
          <w:sz w:val="24"/>
          <w:szCs w:val="24"/>
        </w:rPr>
        <w:t xml:space="preserve">, D. K. </w:t>
      </w:r>
      <w:proofErr w:type="spellStart"/>
      <w:r w:rsidRPr="00427E48">
        <w:rPr>
          <w:rFonts w:ascii="Times New Roman" w:hAnsi="Times New Roman" w:cs="Times New Roman"/>
          <w:sz w:val="24"/>
          <w:szCs w:val="24"/>
        </w:rPr>
        <w:t>Upreti</w:t>
      </w:r>
      <w:proofErr w:type="spellEnd"/>
      <w:r w:rsidRPr="00427E48">
        <w:rPr>
          <w:rFonts w:ascii="Times New Roman" w:hAnsi="Times New Roman" w:cs="Times New Roman"/>
          <w:sz w:val="24"/>
          <w:szCs w:val="24"/>
        </w:rPr>
        <w:t xml:space="preserve">, D. K. </w:t>
      </w:r>
      <w:proofErr w:type="spellStart"/>
      <w:r w:rsidRPr="00427E48">
        <w:rPr>
          <w:rFonts w:ascii="Times New Roman" w:hAnsi="Times New Roman" w:cs="Times New Roman"/>
          <w:sz w:val="24"/>
          <w:szCs w:val="24"/>
        </w:rPr>
        <w:t>Tandon</w:t>
      </w:r>
      <w:proofErr w:type="spellEnd"/>
      <w:r w:rsidRPr="00427E48">
        <w:rPr>
          <w:rFonts w:ascii="Times New Roman" w:hAnsi="Times New Roman" w:cs="Times New Roman"/>
          <w:sz w:val="24"/>
          <w:szCs w:val="24"/>
        </w:rPr>
        <w:t xml:space="preserve">, A. Sharma, A. Dixit, </w:t>
      </w:r>
      <w:r w:rsidRPr="00427E48">
        <w:rPr>
          <w:rFonts w:ascii="Times New Roman" w:hAnsi="Times New Roman" w:cs="Times New Roman"/>
          <w:i/>
          <w:iCs/>
          <w:sz w:val="24"/>
          <w:szCs w:val="24"/>
        </w:rPr>
        <w:t>J. Environ. Biol.</w:t>
      </w:r>
      <w:r w:rsidRPr="00427E48">
        <w:rPr>
          <w:rFonts w:ascii="Times New Roman" w:hAnsi="Times New Roman" w:cs="Times New Roman"/>
          <w:sz w:val="24"/>
          <w:szCs w:val="24"/>
        </w:rPr>
        <w:t> </w:t>
      </w:r>
      <w:r w:rsidRPr="00427E48">
        <w:rPr>
          <w:rFonts w:ascii="Times New Roman" w:hAnsi="Times New Roman" w:cs="Times New Roman"/>
          <w:b/>
          <w:iCs/>
          <w:sz w:val="24"/>
          <w:szCs w:val="24"/>
        </w:rPr>
        <w:t>29</w:t>
      </w:r>
      <w:r w:rsidRPr="00427E48">
        <w:rPr>
          <w:rFonts w:ascii="Times New Roman" w:hAnsi="Times New Roman" w:cs="Times New Roman"/>
          <w:sz w:val="24"/>
          <w:szCs w:val="24"/>
        </w:rPr>
        <w:t>(2008) 759</w:t>
      </w:r>
      <w:r w:rsidR="00587B68" w:rsidRPr="00427E48">
        <w:rPr>
          <w:rFonts w:ascii="Times New Roman" w:hAnsi="Times New Roman" w:cs="Times New Roman"/>
          <w:sz w:val="24"/>
          <w:szCs w:val="24"/>
        </w:rPr>
        <w:t>(</w:t>
      </w:r>
      <w:hyperlink r:id="rId15" w:history="1">
        <w:r w:rsidR="00E946AC" w:rsidRPr="00427E48">
          <w:rPr>
            <w:rStyle w:val="Hyperlink"/>
            <w:rFonts w:ascii="Times New Roman" w:hAnsi="Times New Roman" w:cs="Times New Roman"/>
            <w:sz w:val="24"/>
            <w:szCs w:val="24"/>
          </w:rPr>
          <w:t>http://www.jeb.co.in/journal_issues/200809_sep08/paper_20.pdf</w:t>
        </w:r>
      </w:hyperlink>
      <w:r w:rsidR="00587B68" w:rsidRPr="00427E48">
        <w:rPr>
          <w:rFonts w:ascii="Times New Roman" w:hAnsi="Times New Roman" w:cs="Times New Roman"/>
          <w:sz w:val="24"/>
          <w:szCs w:val="24"/>
        </w:rPr>
        <w:t>)</w:t>
      </w:r>
    </w:p>
    <w:p w:rsidR="00E946AC" w:rsidRPr="00427E48" w:rsidRDefault="00B91019" w:rsidP="00767A88">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bCs/>
          <w:sz w:val="24"/>
          <w:szCs w:val="24"/>
        </w:rPr>
        <w:t xml:space="preserve">Y. Su, H. Xian, S. Shi, C. Zhang, S. N. </w:t>
      </w:r>
      <w:proofErr w:type="spellStart"/>
      <w:r w:rsidRPr="00427E48">
        <w:rPr>
          <w:rFonts w:ascii="Times New Roman" w:hAnsi="Times New Roman" w:cs="Times New Roman"/>
          <w:bCs/>
          <w:sz w:val="24"/>
          <w:szCs w:val="24"/>
        </w:rPr>
        <w:t>Manik</w:t>
      </w:r>
      <w:proofErr w:type="spellEnd"/>
      <w:r w:rsidRPr="00427E48">
        <w:rPr>
          <w:rFonts w:ascii="Times New Roman" w:hAnsi="Times New Roman" w:cs="Times New Roman"/>
          <w:bCs/>
          <w:sz w:val="24"/>
          <w:szCs w:val="24"/>
        </w:rPr>
        <w:t>, J. Mao, G. Zhang, W. Liao, Q. Wang, H. Liu, </w:t>
      </w:r>
      <w:r w:rsidRPr="00427E48">
        <w:rPr>
          <w:rFonts w:ascii="Times New Roman" w:hAnsi="Times New Roman" w:cs="Times New Roman"/>
          <w:bCs/>
          <w:i/>
          <w:iCs/>
          <w:sz w:val="24"/>
          <w:szCs w:val="24"/>
        </w:rPr>
        <w:t>BMC biotechnology</w:t>
      </w:r>
      <w:r w:rsidR="000501F0" w:rsidRPr="00427E48">
        <w:rPr>
          <w:rFonts w:ascii="Times New Roman" w:hAnsi="Times New Roman" w:cs="Times New Roman"/>
          <w:bCs/>
          <w:sz w:val="24"/>
          <w:szCs w:val="24"/>
        </w:rPr>
        <w:t>.</w:t>
      </w:r>
      <w:r w:rsidRPr="00427E48">
        <w:rPr>
          <w:rFonts w:ascii="Times New Roman" w:hAnsi="Times New Roman" w:cs="Times New Roman"/>
          <w:bCs/>
          <w:sz w:val="24"/>
          <w:szCs w:val="24"/>
        </w:rPr>
        <w:t> </w:t>
      </w:r>
      <w:r w:rsidRPr="00427E48">
        <w:rPr>
          <w:rFonts w:ascii="Times New Roman" w:hAnsi="Times New Roman" w:cs="Times New Roman"/>
          <w:b/>
          <w:bCs/>
          <w:iCs/>
          <w:sz w:val="24"/>
          <w:szCs w:val="24"/>
        </w:rPr>
        <w:t>16</w:t>
      </w:r>
      <w:r w:rsidRPr="00427E48">
        <w:rPr>
          <w:rFonts w:ascii="Times New Roman" w:hAnsi="Times New Roman" w:cs="Times New Roman"/>
          <w:bCs/>
          <w:sz w:val="24"/>
          <w:szCs w:val="24"/>
        </w:rPr>
        <w:t>(2016)</w:t>
      </w:r>
      <w:r w:rsidR="00DE3516" w:rsidRPr="00427E48">
        <w:rPr>
          <w:rFonts w:ascii="Times New Roman" w:hAnsi="Times New Roman" w:cs="Times New Roman"/>
          <w:bCs/>
          <w:sz w:val="24"/>
          <w:szCs w:val="24"/>
        </w:rPr>
        <w:t xml:space="preserve"> 81</w:t>
      </w:r>
      <w:r w:rsidR="0096442C" w:rsidRPr="00427E48">
        <w:rPr>
          <w:rFonts w:ascii="Times New Roman" w:hAnsi="Times New Roman" w:cs="Times New Roman"/>
          <w:bCs/>
          <w:sz w:val="24"/>
          <w:szCs w:val="24"/>
        </w:rPr>
        <w:t>(</w:t>
      </w:r>
      <w:hyperlink r:id="rId16" w:history="1">
        <w:r w:rsidR="00E946AC" w:rsidRPr="00427E48">
          <w:rPr>
            <w:rStyle w:val="Hyperlink"/>
            <w:rFonts w:ascii="Times New Roman" w:hAnsi="Times New Roman" w:cs="Times New Roman"/>
            <w:bCs/>
            <w:sz w:val="24"/>
            <w:szCs w:val="24"/>
          </w:rPr>
          <w:t>https://doi.org/10.1186/s12896-016-0311-8</w:t>
        </w:r>
      </w:hyperlink>
      <w:r w:rsidR="0096442C" w:rsidRPr="00427E48">
        <w:rPr>
          <w:rFonts w:ascii="Times New Roman" w:hAnsi="Times New Roman" w:cs="Times New Roman"/>
          <w:bCs/>
          <w:sz w:val="24"/>
          <w:szCs w:val="24"/>
        </w:rPr>
        <w:t>)</w:t>
      </w:r>
    </w:p>
    <w:p w:rsidR="00E946AC" w:rsidRPr="00427E48" w:rsidRDefault="00DE3516" w:rsidP="00767A88">
      <w:pPr>
        <w:pStyle w:val="ListParagraph"/>
        <w:numPr>
          <w:ilvl w:val="0"/>
          <w:numId w:val="2"/>
        </w:numPr>
        <w:spacing w:after="0" w:line="360" w:lineRule="auto"/>
        <w:ind w:hanging="720"/>
        <w:rPr>
          <w:rFonts w:ascii="Times New Roman" w:hAnsi="Times New Roman" w:cs="Times New Roman"/>
          <w:bCs/>
          <w:sz w:val="24"/>
          <w:szCs w:val="24"/>
        </w:rPr>
      </w:pPr>
      <w:r w:rsidRPr="00427E48">
        <w:rPr>
          <w:rFonts w:ascii="Times New Roman" w:hAnsi="Times New Roman" w:cs="Times New Roman"/>
          <w:sz w:val="24"/>
          <w:szCs w:val="24"/>
        </w:rPr>
        <w:t xml:space="preserve">Y. Chen, Q. Jimmy Yu, X. Li, Y. </w:t>
      </w:r>
      <w:proofErr w:type="spellStart"/>
      <w:r w:rsidRPr="00427E48">
        <w:rPr>
          <w:rFonts w:ascii="Times New Roman" w:hAnsi="Times New Roman" w:cs="Times New Roman"/>
          <w:sz w:val="24"/>
          <w:szCs w:val="24"/>
        </w:rPr>
        <w:t>Luo</w:t>
      </w:r>
      <w:proofErr w:type="spellEnd"/>
      <w:r w:rsidRPr="00427E48">
        <w:rPr>
          <w:rFonts w:ascii="Times New Roman" w:hAnsi="Times New Roman" w:cs="Times New Roman"/>
          <w:sz w:val="24"/>
          <w:szCs w:val="24"/>
        </w:rPr>
        <w:t>, H. Liu, </w:t>
      </w:r>
      <w:r w:rsidRPr="00427E48">
        <w:rPr>
          <w:rFonts w:ascii="Times New Roman" w:hAnsi="Times New Roman" w:cs="Times New Roman"/>
          <w:i/>
          <w:iCs/>
          <w:sz w:val="24"/>
          <w:szCs w:val="24"/>
        </w:rPr>
        <w:t xml:space="preserve">Sep. Sci. Technol. </w:t>
      </w:r>
      <w:r w:rsidRPr="00427E48">
        <w:rPr>
          <w:rFonts w:ascii="Times New Roman" w:hAnsi="Times New Roman" w:cs="Times New Roman"/>
          <w:b/>
          <w:iCs/>
          <w:sz w:val="24"/>
          <w:szCs w:val="24"/>
        </w:rPr>
        <w:t>42</w:t>
      </w:r>
      <w:r w:rsidRPr="00427E48">
        <w:rPr>
          <w:rFonts w:ascii="Times New Roman" w:hAnsi="Times New Roman" w:cs="Times New Roman"/>
          <w:sz w:val="24"/>
          <w:szCs w:val="24"/>
        </w:rPr>
        <w:t>(2007) 3481</w:t>
      </w:r>
      <w:r w:rsidR="0096442C" w:rsidRPr="00427E48">
        <w:rPr>
          <w:rFonts w:ascii="Times New Roman" w:hAnsi="Times New Roman" w:cs="Times New Roman"/>
          <w:sz w:val="24"/>
          <w:szCs w:val="24"/>
        </w:rPr>
        <w:t>(</w:t>
      </w:r>
      <w:hyperlink r:id="rId17" w:history="1">
        <w:r w:rsidR="00E946AC" w:rsidRPr="00427E48">
          <w:rPr>
            <w:rStyle w:val="Hyperlink"/>
            <w:rFonts w:ascii="Times New Roman" w:hAnsi="Times New Roman" w:cs="Times New Roman"/>
            <w:sz w:val="24"/>
            <w:szCs w:val="24"/>
          </w:rPr>
          <w:t>https://doi.org/10.1080/01496390701626677</w:t>
        </w:r>
      </w:hyperlink>
      <w:r w:rsidR="0096442C" w:rsidRPr="00427E48">
        <w:rPr>
          <w:rFonts w:ascii="Times New Roman" w:hAnsi="Times New Roman" w:cs="Times New Roman"/>
          <w:sz w:val="24"/>
          <w:szCs w:val="24"/>
        </w:rPr>
        <w:t>)</w:t>
      </w:r>
    </w:p>
    <w:p w:rsidR="00E946AC" w:rsidRPr="00427E48" w:rsidRDefault="00DE3516" w:rsidP="00767A88">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bCs/>
          <w:sz w:val="24"/>
          <w:szCs w:val="24"/>
        </w:rPr>
        <w:t xml:space="preserve">H. Y. Zhou, C. Z. Liu, </w:t>
      </w:r>
      <w:r w:rsidRPr="00427E48">
        <w:rPr>
          <w:rFonts w:ascii="Times New Roman" w:hAnsi="Times New Roman" w:cs="Times New Roman"/>
          <w:bCs/>
          <w:i/>
          <w:iCs/>
          <w:sz w:val="24"/>
          <w:szCs w:val="24"/>
        </w:rPr>
        <w:t xml:space="preserve">J. </w:t>
      </w:r>
      <w:proofErr w:type="spellStart"/>
      <w:r w:rsidRPr="00427E48">
        <w:rPr>
          <w:rFonts w:ascii="Times New Roman" w:hAnsi="Times New Roman" w:cs="Times New Roman"/>
          <w:bCs/>
          <w:i/>
          <w:iCs/>
          <w:sz w:val="24"/>
          <w:szCs w:val="24"/>
        </w:rPr>
        <w:t>Chromatogr</w:t>
      </w:r>
      <w:proofErr w:type="spellEnd"/>
      <w:r w:rsidRPr="00427E48">
        <w:rPr>
          <w:rFonts w:ascii="Times New Roman" w:hAnsi="Times New Roman" w:cs="Times New Roman"/>
          <w:bCs/>
          <w:i/>
          <w:iCs/>
          <w:sz w:val="24"/>
          <w:szCs w:val="24"/>
        </w:rPr>
        <w:t>. A</w:t>
      </w:r>
      <w:r w:rsidR="00767A88" w:rsidRPr="00427E48">
        <w:rPr>
          <w:rFonts w:ascii="Times New Roman" w:hAnsi="Times New Roman" w:cs="Times New Roman"/>
          <w:bCs/>
          <w:sz w:val="24"/>
          <w:szCs w:val="24"/>
        </w:rPr>
        <w:t>.</w:t>
      </w:r>
      <w:r w:rsidRPr="00427E48">
        <w:rPr>
          <w:rFonts w:ascii="Times New Roman" w:hAnsi="Times New Roman" w:cs="Times New Roman"/>
          <w:bCs/>
          <w:sz w:val="24"/>
          <w:szCs w:val="24"/>
        </w:rPr>
        <w:t> </w:t>
      </w:r>
      <w:r w:rsidRPr="00427E48">
        <w:rPr>
          <w:rFonts w:ascii="Times New Roman" w:hAnsi="Times New Roman" w:cs="Times New Roman"/>
          <w:b/>
          <w:bCs/>
          <w:iCs/>
          <w:sz w:val="24"/>
          <w:szCs w:val="24"/>
        </w:rPr>
        <w:t>1129</w:t>
      </w:r>
      <w:r w:rsidRPr="00427E48">
        <w:rPr>
          <w:rFonts w:ascii="Times New Roman" w:hAnsi="Times New Roman" w:cs="Times New Roman"/>
          <w:bCs/>
          <w:sz w:val="24"/>
          <w:szCs w:val="24"/>
        </w:rPr>
        <w:t>(200</w:t>
      </w:r>
      <w:r w:rsidR="0096442C" w:rsidRPr="00427E48">
        <w:rPr>
          <w:rFonts w:ascii="Times New Roman" w:hAnsi="Times New Roman" w:cs="Times New Roman"/>
          <w:bCs/>
          <w:sz w:val="24"/>
          <w:szCs w:val="24"/>
        </w:rPr>
        <w:t>6</w:t>
      </w:r>
      <w:r w:rsidRPr="00427E48">
        <w:rPr>
          <w:rFonts w:ascii="Times New Roman" w:hAnsi="Times New Roman" w:cs="Times New Roman"/>
          <w:bCs/>
          <w:sz w:val="24"/>
          <w:szCs w:val="24"/>
        </w:rPr>
        <w:t>) 135</w:t>
      </w:r>
      <w:r w:rsidR="00767A88" w:rsidRPr="00427E48">
        <w:rPr>
          <w:rFonts w:ascii="Times New Roman" w:hAnsi="Times New Roman" w:cs="Times New Roman"/>
          <w:bCs/>
          <w:sz w:val="24"/>
          <w:szCs w:val="24"/>
        </w:rPr>
        <w:t xml:space="preserve"> (</w:t>
      </w:r>
      <w:hyperlink r:id="rId18" w:history="1">
        <w:r w:rsidR="00E946AC" w:rsidRPr="00427E48">
          <w:rPr>
            <w:rStyle w:val="Hyperlink"/>
            <w:rFonts w:ascii="Times New Roman" w:hAnsi="Times New Roman" w:cs="Times New Roman"/>
            <w:bCs/>
            <w:sz w:val="24"/>
            <w:szCs w:val="24"/>
          </w:rPr>
          <w:t>https://doi.org/10.1016/j.chroma.2006.07.083</w:t>
        </w:r>
      </w:hyperlink>
      <w:r w:rsidR="0096442C" w:rsidRPr="00427E48">
        <w:rPr>
          <w:rFonts w:ascii="Times New Roman" w:hAnsi="Times New Roman" w:cs="Times New Roman"/>
          <w:bCs/>
          <w:sz w:val="24"/>
          <w:szCs w:val="24"/>
        </w:rPr>
        <w:t>)</w:t>
      </w:r>
    </w:p>
    <w:p w:rsidR="00E946AC" w:rsidRPr="00427E48" w:rsidRDefault="00DE3516" w:rsidP="00767A88">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F. </w:t>
      </w:r>
      <w:proofErr w:type="spellStart"/>
      <w:r w:rsidRPr="00427E48">
        <w:rPr>
          <w:rFonts w:ascii="Times New Roman" w:hAnsi="Times New Roman" w:cs="Times New Roman"/>
          <w:sz w:val="24"/>
          <w:szCs w:val="24"/>
        </w:rPr>
        <w:t>Dahmoune</w:t>
      </w:r>
      <w:proofErr w:type="spellEnd"/>
      <w:r w:rsidRPr="00427E48">
        <w:rPr>
          <w:rFonts w:ascii="Times New Roman" w:hAnsi="Times New Roman" w:cs="Times New Roman"/>
          <w:sz w:val="24"/>
          <w:szCs w:val="24"/>
        </w:rPr>
        <w:t xml:space="preserve">, B. </w:t>
      </w:r>
      <w:proofErr w:type="spellStart"/>
      <w:r w:rsidRPr="00427E48">
        <w:rPr>
          <w:rFonts w:ascii="Times New Roman" w:hAnsi="Times New Roman" w:cs="Times New Roman"/>
          <w:sz w:val="24"/>
          <w:szCs w:val="24"/>
        </w:rPr>
        <w:t>Nayak</w:t>
      </w:r>
      <w:proofErr w:type="spellEnd"/>
      <w:r w:rsidRPr="00427E48">
        <w:rPr>
          <w:rFonts w:ascii="Times New Roman" w:hAnsi="Times New Roman" w:cs="Times New Roman"/>
          <w:sz w:val="24"/>
          <w:szCs w:val="24"/>
        </w:rPr>
        <w:t xml:space="preserve">, K. </w:t>
      </w:r>
      <w:proofErr w:type="spellStart"/>
      <w:r w:rsidRPr="00427E48">
        <w:rPr>
          <w:rFonts w:ascii="Times New Roman" w:hAnsi="Times New Roman" w:cs="Times New Roman"/>
          <w:sz w:val="24"/>
          <w:szCs w:val="24"/>
        </w:rPr>
        <w:t>Moussi</w:t>
      </w:r>
      <w:proofErr w:type="spellEnd"/>
      <w:r w:rsidRPr="00427E48">
        <w:rPr>
          <w:rFonts w:ascii="Times New Roman" w:hAnsi="Times New Roman" w:cs="Times New Roman"/>
          <w:sz w:val="24"/>
          <w:szCs w:val="24"/>
        </w:rPr>
        <w:t xml:space="preserve">, H. </w:t>
      </w:r>
      <w:proofErr w:type="spellStart"/>
      <w:r w:rsidRPr="00427E48">
        <w:rPr>
          <w:rFonts w:ascii="Times New Roman" w:hAnsi="Times New Roman" w:cs="Times New Roman"/>
          <w:sz w:val="24"/>
          <w:szCs w:val="24"/>
        </w:rPr>
        <w:t>Remini</w:t>
      </w:r>
      <w:proofErr w:type="spellEnd"/>
      <w:r w:rsidRPr="00427E48">
        <w:rPr>
          <w:rFonts w:ascii="Times New Roman" w:hAnsi="Times New Roman" w:cs="Times New Roman"/>
          <w:sz w:val="24"/>
          <w:szCs w:val="24"/>
        </w:rPr>
        <w:t xml:space="preserve">, K. </w:t>
      </w:r>
      <w:proofErr w:type="spellStart"/>
      <w:r w:rsidRPr="00427E48">
        <w:rPr>
          <w:rFonts w:ascii="Times New Roman" w:hAnsi="Times New Roman" w:cs="Times New Roman"/>
          <w:sz w:val="24"/>
          <w:szCs w:val="24"/>
        </w:rPr>
        <w:t>Madani</w:t>
      </w:r>
      <w:proofErr w:type="spellEnd"/>
      <w:r w:rsidRPr="00427E48">
        <w:rPr>
          <w:rFonts w:ascii="Times New Roman" w:hAnsi="Times New Roman" w:cs="Times New Roman"/>
          <w:sz w:val="24"/>
          <w:szCs w:val="24"/>
        </w:rPr>
        <w:t>, </w:t>
      </w:r>
      <w:r w:rsidR="00B72146" w:rsidRPr="00427E48">
        <w:rPr>
          <w:rFonts w:ascii="Times New Roman" w:hAnsi="Times New Roman" w:cs="Times New Roman"/>
          <w:i/>
          <w:iCs/>
          <w:sz w:val="24"/>
          <w:szCs w:val="24"/>
        </w:rPr>
        <w:t>Food</w:t>
      </w:r>
      <w:r w:rsidRPr="00427E48">
        <w:rPr>
          <w:rFonts w:ascii="Times New Roman" w:hAnsi="Times New Roman" w:cs="Times New Roman"/>
          <w:i/>
          <w:iCs/>
          <w:sz w:val="24"/>
          <w:szCs w:val="24"/>
        </w:rPr>
        <w:t xml:space="preserve"> chem.</w:t>
      </w:r>
      <w:r w:rsidRPr="00427E48">
        <w:rPr>
          <w:rFonts w:ascii="Times New Roman" w:hAnsi="Times New Roman" w:cs="Times New Roman"/>
          <w:sz w:val="24"/>
          <w:szCs w:val="24"/>
        </w:rPr>
        <w:t> </w:t>
      </w:r>
      <w:r w:rsidRPr="00427E48">
        <w:rPr>
          <w:rFonts w:ascii="Times New Roman" w:hAnsi="Times New Roman" w:cs="Times New Roman"/>
          <w:b/>
          <w:iCs/>
          <w:sz w:val="24"/>
          <w:szCs w:val="24"/>
        </w:rPr>
        <w:t>166</w:t>
      </w:r>
      <w:r w:rsidRPr="00427E48">
        <w:rPr>
          <w:rFonts w:ascii="Times New Roman" w:hAnsi="Times New Roman" w:cs="Times New Roman"/>
          <w:sz w:val="24"/>
          <w:szCs w:val="24"/>
        </w:rPr>
        <w:t>(2015) 585</w:t>
      </w:r>
      <w:r w:rsidR="0096442C" w:rsidRPr="00427E48">
        <w:rPr>
          <w:rFonts w:ascii="Times New Roman" w:hAnsi="Times New Roman" w:cs="Times New Roman"/>
          <w:sz w:val="24"/>
          <w:szCs w:val="24"/>
        </w:rPr>
        <w:t xml:space="preserve"> (</w:t>
      </w:r>
      <w:hyperlink r:id="rId19" w:history="1">
        <w:r w:rsidR="00E946AC" w:rsidRPr="00427E48">
          <w:rPr>
            <w:rStyle w:val="Hyperlink"/>
            <w:rFonts w:ascii="Times New Roman" w:hAnsi="Times New Roman" w:cs="Times New Roman"/>
            <w:sz w:val="24"/>
            <w:szCs w:val="24"/>
          </w:rPr>
          <w:t>https://doi.org/10.1016/j.foodchem.2014.06.066</w:t>
        </w:r>
      </w:hyperlink>
      <w:r w:rsidR="0096442C" w:rsidRPr="00427E48">
        <w:rPr>
          <w:rFonts w:ascii="Times New Roman" w:hAnsi="Times New Roman" w:cs="Times New Roman"/>
          <w:sz w:val="24"/>
          <w:szCs w:val="24"/>
        </w:rPr>
        <w:t>)</w:t>
      </w:r>
    </w:p>
    <w:p w:rsidR="00E946AC" w:rsidRPr="00427E48" w:rsidRDefault="00DE3516" w:rsidP="00E946AC">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M. </w:t>
      </w:r>
      <w:proofErr w:type="spellStart"/>
      <w:r w:rsidRPr="00427E48">
        <w:rPr>
          <w:rFonts w:ascii="Times New Roman" w:hAnsi="Times New Roman" w:cs="Times New Roman"/>
          <w:sz w:val="24"/>
          <w:szCs w:val="24"/>
        </w:rPr>
        <w:t>Bouras</w:t>
      </w:r>
      <w:proofErr w:type="spellEnd"/>
      <w:r w:rsidRPr="00427E48">
        <w:rPr>
          <w:rFonts w:ascii="Times New Roman" w:hAnsi="Times New Roman" w:cs="Times New Roman"/>
          <w:sz w:val="24"/>
          <w:szCs w:val="24"/>
        </w:rPr>
        <w:t xml:space="preserve">, M. </w:t>
      </w:r>
      <w:proofErr w:type="spellStart"/>
      <w:r w:rsidRPr="00427E48">
        <w:rPr>
          <w:rFonts w:ascii="Times New Roman" w:hAnsi="Times New Roman" w:cs="Times New Roman"/>
          <w:sz w:val="24"/>
          <w:szCs w:val="24"/>
        </w:rPr>
        <w:t>Chadni</w:t>
      </w:r>
      <w:proofErr w:type="spellEnd"/>
      <w:r w:rsidRPr="00427E48">
        <w:rPr>
          <w:rFonts w:ascii="Times New Roman" w:hAnsi="Times New Roman" w:cs="Times New Roman"/>
          <w:sz w:val="24"/>
          <w:szCs w:val="24"/>
        </w:rPr>
        <w:t xml:space="preserve">, F. J. </w:t>
      </w:r>
      <w:proofErr w:type="spellStart"/>
      <w:r w:rsidRPr="00427E48">
        <w:rPr>
          <w:rFonts w:ascii="Times New Roman" w:hAnsi="Times New Roman" w:cs="Times New Roman"/>
          <w:sz w:val="24"/>
          <w:szCs w:val="24"/>
        </w:rPr>
        <w:t>Barba</w:t>
      </w:r>
      <w:proofErr w:type="spellEnd"/>
      <w:r w:rsidRPr="00427E48">
        <w:rPr>
          <w:rFonts w:ascii="Times New Roman" w:hAnsi="Times New Roman" w:cs="Times New Roman"/>
          <w:sz w:val="24"/>
          <w:szCs w:val="24"/>
        </w:rPr>
        <w:t xml:space="preserve">, N. </w:t>
      </w:r>
      <w:proofErr w:type="spellStart"/>
      <w:r w:rsidRPr="00427E48">
        <w:rPr>
          <w:rFonts w:ascii="Times New Roman" w:hAnsi="Times New Roman" w:cs="Times New Roman"/>
          <w:sz w:val="24"/>
          <w:szCs w:val="24"/>
        </w:rPr>
        <w:t>Grimi</w:t>
      </w:r>
      <w:proofErr w:type="spellEnd"/>
      <w:r w:rsidRPr="00427E48">
        <w:rPr>
          <w:rFonts w:ascii="Times New Roman" w:hAnsi="Times New Roman" w:cs="Times New Roman"/>
          <w:sz w:val="24"/>
          <w:szCs w:val="24"/>
        </w:rPr>
        <w:t xml:space="preserve">, O. </w:t>
      </w:r>
      <w:proofErr w:type="spellStart"/>
      <w:r w:rsidRPr="00427E48">
        <w:rPr>
          <w:rFonts w:ascii="Times New Roman" w:hAnsi="Times New Roman" w:cs="Times New Roman"/>
          <w:sz w:val="24"/>
          <w:szCs w:val="24"/>
        </w:rPr>
        <w:t>Bals</w:t>
      </w:r>
      <w:proofErr w:type="spellEnd"/>
      <w:r w:rsidRPr="00427E48">
        <w:rPr>
          <w:rFonts w:ascii="Times New Roman" w:hAnsi="Times New Roman" w:cs="Times New Roman"/>
          <w:sz w:val="24"/>
          <w:szCs w:val="24"/>
        </w:rPr>
        <w:t xml:space="preserve">, E. </w:t>
      </w:r>
      <w:proofErr w:type="spellStart"/>
      <w:r w:rsidRPr="00427E48">
        <w:rPr>
          <w:rFonts w:ascii="Times New Roman" w:hAnsi="Times New Roman" w:cs="Times New Roman"/>
          <w:sz w:val="24"/>
          <w:szCs w:val="24"/>
        </w:rPr>
        <w:t>Vorobiev</w:t>
      </w:r>
      <w:proofErr w:type="spellEnd"/>
      <w:r w:rsidRPr="00427E48">
        <w:rPr>
          <w:rFonts w:ascii="Times New Roman" w:hAnsi="Times New Roman" w:cs="Times New Roman"/>
          <w:sz w:val="24"/>
          <w:szCs w:val="24"/>
        </w:rPr>
        <w:t xml:space="preserve">, </w:t>
      </w:r>
      <w:r w:rsidRPr="00427E48">
        <w:rPr>
          <w:rFonts w:ascii="Times New Roman" w:hAnsi="Times New Roman" w:cs="Times New Roman"/>
          <w:i/>
          <w:iCs/>
          <w:sz w:val="24"/>
          <w:szCs w:val="24"/>
        </w:rPr>
        <w:t xml:space="preserve">Ind. </w:t>
      </w:r>
      <w:proofErr w:type="spellStart"/>
      <w:r w:rsidRPr="00427E48">
        <w:rPr>
          <w:rFonts w:ascii="Times New Roman" w:hAnsi="Times New Roman" w:cs="Times New Roman"/>
          <w:i/>
          <w:iCs/>
          <w:sz w:val="24"/>
          <w:szCs w:val="24"/>
        </w:rPr>
        <w:t>Crop</w:t>
      </w:r>
      <w:r w:rsidR="00B72146" w:rsidRPr="00427E48">
        <w:rPr>
          <w:rFonts w:ascii="Times New Roman" w:hAnsi="Times New Roman" w:cs="Times New Roman"/>
          <w:i/>
          <w:iCs/>
          <w:sz w:val="24"/>
          <w:szCs w:val="24"/>
        </w:rPr>
        <w:t>.</w:t>
      </w:r>
      <w:r w:rsidRPr="00427E48">
        <w:rPr>
          <w:rFonts w:ascii="Times New Roman" w:hAnsi="Times New Roman" w:cs="Times New Roman"/>
          <w:i/>
          <w:iCs/>
          <w:sz w:val="24"/>
          <w:szCs w:val="24"/>
        </w:rPr>
        <w:t>Prod</w:t>
      </w:r>
      <w:proofErr w:type="spellEnd"/>
      <w:r w:rsidR="00534CEB" w:rsidRPr="00427E48">
        <w:rPr>
          <w:rFonts w:ascii="Times New Roman" w:hAnsi="Times New Roman" w:cs="Times New Roman"/>
          <w:i/>
          <w:iCs/>
          <w:sz w:val="24"/>
          <w:szCs w:val="24"/>
        </w:rPr>
        <w:t>.</w:t>
      </w:r>
      <w:r w:rsidRPr="00427E48">
        <w:rPr>
          <w:rFonts w:ascii="Times New Roman" w:hAnsi="Times New Roman" w:cs="Times New Roman"/>
          <w:sz w:val="24"/>
          <w:szCs w:val="24"/>
        </w:rPr>
        <w:t> </w:t>
      </w:r>
      <w:r w:rsidRPr="00427E48">
        <w:rPr>
          <w:rFonts w:ascii="Times New Roman" w:hAnsi="Times New Roman" w:cs="Times New Roman"/>
          <w:b/>
          <w:iCs/>
          <w:sz w:val="24"/>
          <w:szCs w:val="24"/>
        </w:rPr>
        <w:t>77</w:t>
      </w:r>
      <w:r w:rsidRPr="00427E48">
        <w:rPr>
          <w:rFonts w:ascii="Times New Roman" w:hAnsi="Times New Roman" w:cs="Times New Roman"/>
          <w:sz w:val="24"/>
          <w:szCs w:val="24"/>
        </w:rPr>
        <w:t>(2015) 590</w:t>
      </w:r>
      <w:r w:rsidR="0096442C" w:rsidRPr="00427E48">
        <w:rPr>
          <w:rFonts w:ascii="Times New Roman" w:hAnsi="Times New Roman" w:cs="Times New Roman"/>
          <w:sz w:val="24"/>
          <w:szCs w:val="24"/>
        </w:rPr>
        <w:t xml:space="preserve"> (</w:t>
      </w:r>
      <w:hyperlink r:id="rId20" w:history="1">
        <w:r w:rsidR="00E946AC" w:rsidRPr="00427E48">
          <w:rPr>
            <w:rStyle w:val="Hyperlink"/>
            <w:rFonts w:ascii="Times New Roman" w:hAnsi="Times New Roman" w:cs="Times New Roman"/>
            <w:sz w:val="24"/>
            <w:szCs w:val="24"/>
          </w:rPr>
          <w:t>https://doi.org/10.1016/j.indcrop.2015.09.018</w:t>
        </w:r>
      </w:hyperlink>
      <w:r w:rsidR="0096442C" w:rsidRPr="00427E48">
        <w:rPr>
          <w:rFonts w:ascii="Times New Roman" w:hAnsi="Times New Roman" w:cs="Times New Roman"/>
          <w:sz w:val="24"/>
          <w:szCs w:val="24"/>
        </w:rPr>
        <w:t>)</w:t>
      </w:r>
    </w:p>
    <w:p w:rsidR="00E946AC" w:rsidRPr="00427E48" w:rsidRDefault="00DE3516" w:rsidP="00E946AC">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M. </w:t>
      </w:r>
      <w:proofErr w:type="spellStart"/>
      <w:r w:rsidRPr="00427E48">
        <w:rPr>
          <w:rFonts w:ascii="Times New Roman" w:hAnsi="Times New Roman" w:cs="Times New Roman"/>
          <w:sz w:val="24"/>
          <w:szCs w:val="24"/>
        </w:rPr>
        <w:t>Ranic</w:t>
      </w:r>
      <w:proofErr w:type="spellEnd"/>
      <w:r w:rsidRPr="00427E48">
        <w:rPr>
          <w:rFonts w:ascii="Times New Roman" w:hAnsi="Times New Roman" w:cs="Times New Roman"/>
          <w:sz w:val="24"/>
          <w:szCs w:val="24"/>
        </w:rPr>
        <w:t xml:space="preserve">, M. </w:t>
      </w:r>
      <w:proofErr w:type="spellStart"/>
      <w:r w:rsidRPr="00427E48">
        <w:rPr>
          <w:rFonts w:ascii="Times New Roman" w:hAnsi="Times New Roman" w:cs="Times New Roman"/>
          <w:sz w:val="24"/>
          <w:szCs w:val="24"/>
        </w:rPr>
        <w:t>Nikolic</w:t>
      </w:r>
      <w:proofErr w:type="spellEnd"/>
      <w:r w:rsidRPr="00427E48">
        <w:rPr>
          <w:rFonts w:ascii="Times New Roman" w:hAnsi="Times New Roman" w:cs="Times New Roman"/>
          <w:sz w:val="24"/>
          <w:szCs w:val="24"/>
        </w:rPr>
        <w:t xml:space="preserve">, M. </w:t>
      </w:r>
      <w:proofErr w:type="spellStart"/>
      <w:r w:rsidRPr="00427E48">
        <w:rPr>
          <w:rFonts w:ascii="Times New Roman" w:hAnsi="Times New Roman" w:cs="Times New Roman"/>
          <w:sz w:val="24"/>
          <w:szCs w:val="24"/>
        </w:rPr>
        <w:t>Pavlovic</w:t>
      </w:r>
      <w:proofErr w:type="spellEnd"/>
      <w:r w:rsidRPr="00427E48">
        <w:rPr>
          <w:rFonts w:ascii="Times New Roman" w:hAnsi="Times New Roman" w:cs="Times New Roman"/>
          <w:sz w:val="24"/>
          <w:szCs w:val="24"/>
        </w:rPr>
        <w:t xml:space="preserve">, A. </w:t>
      </w:r>
      <w:proofErr w:type="spellStart"/>
      <w:r w:rsidRPr="00427E48">
        <w:rPr>
          <w:rFonts w:ascii="Times New Roman" w:hAnsi="Times New Roman" w:cs="Times New Roman"/>
          <w:sz w:val="24"/>
          <w:szCs w:val="24"/>
        </w:rPr>
        <w:t>Buntic</w:t>
      </w:r>
      <w:proofErr w:type="spellEnd"/>
      <w:r w:rsidRPr="00427E48">
        <w:rPr>
          <w:rFonts w:ascii="Times New Roman" w:hAnsi="Times New Roman" w:cs="Times New Roman"/>
          <w:sz w:val="24"/>
          <w:szCs w:val="24"/>
        </w:rPr>
        <w:t>, S. Siler-</w:t>
      </w:r>
      <w:proofErr w:type="spellStart"/>
      <w:r w:rsidRPr="00427E48">
        <w:rPr>
          <w:rFonts w:ascii="Times New Roman" w:hAnsi="Times New Roman" w:cs="Times New Roman"/>
          <w:sz w:val="24"/>
          <w:szCs w:val="24"/>
        </w:rPr>
        <w:t>Marinkovic</w:t>
      </w:r>
      <w:proofErr w:type="spellEnd"/>
      <w:r w:rsidRPr="00427E48">
        <w:rPr>
          <w:rFonts w:ascii="Times New Roman" w:hAnsi="Times New Roman" w:cs="Times New Roman"/>
          <w:sz w:val="24"/>
          <w:szCs w:val="24"/>
        </w:rPr>
        <w:t xml:space="preserve">, S. </w:t>
      </w:r>
      <w:proofErr w:type="spellStart"/>
      <w:r w:rsidRPr="00427E48">
        <w:rPr>
          <w:rFonts w:ascii="Times New Roman" w:hAnsi="Times New Roman" w:cs="Times New Roman"/>
          <w:sz w:val="24"/>
          <w:szCs w:val="24"/>
        </w:rPr>
        <w:t>Dimitrijevic-Brankovic</w:t>
      </w:r>
      <w:proofErr w:type="spellEnd"/>
      <w:r w:rsidRPr="00427E48">
        <w:rPr>
          <w:rFonts w:ascii="Times New Roman" w:hAnsi="Times New Roman" w:cs="Times New Roman"/>
          <w:sz w:val="24"/>
          <w:szCs w:val="24"/>
        </w:rPr>
        <w:t xml:space="preserve">, </w:t>
      </w:r>
      <w:r w:rsidRPr="00427E48">
        <w:rPr>
          <w:rFonts w:ascii="Times New Roman" w:hAnsi="Times New Roman" w:cs="Times New Roman"/>
          <w:i/>
          <w:iCs/>
          <w:sz w:val="24"/>
          <w:szCs w:val="24"/>
        </w:rPr>
        <w:t>J</w:t>
      </w:r>
      <w:r w:rsidR="00534CEB" w:rsidRPr="00427E48">
        <w:rPr>
          <w:rFonts w:ascii="Times New Roman" w:hAnsi="Times New Roman" w:cs="Times New Roman"/>
          <w:i/>
          <w:iCs/>
          <w:sz w:val="24"/>
          <w:szCs w:val="24"/>
        </w:rPr>
        <w:t xml:space="preserve">. </w:t>
      </w:r>
      <w:r w:rsidRPr="00427E48">
        <w:rPr>
          <w:rFonts w:ascii="Times New Roman" w:hAnsi="Times New Roman" w:cs="Times New Roman"/>
          <w:i/>
          <w:iCs/>
          <w:sz w:val="24"/>
          <w:szCs w:val="24"/>
        </w:rPr>
        <w:t>clean</w:t>
      </w:r>
      <w:r w:rsidR="00534CEB" w:rsidRPr="00427E48">
        <w:rPr>
          <w:rFonts w:ascii="Times New Roman" w:hAnsi="Times New Roman" w:cs="Times New Roman"/>
          <w:i/>
          <w:iCs/>
          <w:sz w:val="24"/>
          <w:szCs w:val="24"/>
        </w:rPr>
        <w:t>.</w:t>
      </w:r>
      <w:r w:rsidRPr="00427E48">
        <w:rPr>
          <w:rFonts w:ascii="Times New Roman" w:hAnsi="Times New Roman" w:cs="Times New Roman"/>
          <w:i/>
          <w:iCs/>
          <w:sz w:val="24"/>
          <w:szCs w:val="24"/>
        </w:rPr>
        <w:t xml:space="preserve"> </w:t>
      </w:r>
      <w:proofErr w:type="gramStart"/>
      <w:r w:rsidRPr="00427E48">
        <w:rPr>
          <w:rFonts w:ascii="Times New Roman" w:hAnsi="Times New Roman" w:cs="Times New Roman"/>
          <w:i/>
          <w:iCs/>
          <w:sz w:val="24"/>
          <w:szCs w:val="24"/>
        </w:rPr>
        <w:t>prod</w:t>
      </w:r>
      <w:proofErr w:type="gramEnd"/>
      <w:r w:rsidR="00534CEB" w:rsidRPr="00427E48">
        <w:rPr>
          <w:rFonts w:ascii="Times New Roman" w:hAnsi="Times New Roman" w:cs="Times New Roman"/>
          <w:i/>
          <w:iCs/>
          <w:sz w:val="24"/>
          <w:szCs w:val="24"/>
        </w:rPr>
        <w:t>.</w:t>
      </w:r>
      <w:r w:rsidRPr="00427E48">
        <w:rPr>
          <w:rFonts w:ascii="Times New Roman" w:hAnsi="Times New Roman" w:cs="Times New Roman"/>
          <w:sz w:val="24"/>
          <w:szCs w:val="24"/>
        </w:rPr>
        <w:t> </w:t>
      </w:r>
      <w:r w:rsidRPr="00427E48">
        <w:rPr>
          <w:rFonts w:ascii="Times New Roman" w:hAnsi="Times New Roman" w:cs="Times New Roman"/>
          <w:b/>
          <w:iCs/>
          <w:sz w:val="24"/>
          <w:szCs w:val="24"/>
        </w:rPr>
        <w:t>80</w:t>
      </w:r>
      <w:r w:rsidRPr="00427E48">
        <w:rPr>
          <w:rFonts w:ascii="Times New Roman" w:hAnsi="Times New Roman" w:cs="Times New Roman"/>
          <w:iCs/>
          <w:sz w:val="24"/>
          <w:szCs w:val="24"/>
        </w:rPr>
        <w:t>(2014)</w:t>
      </w:r>
      <w:r w:rsidRPr="00427E48">
        <w:rPr>
          <w:rFonts w:ascii="Times New Roman" w:hAnsi="Times New Roman" w:cs="Times New Roman"/>
          <w:sz w:val="24"/>
          <w:szCs w:val="24"/>
        </w:rPr>
        <w:t xml:space="preserve"> 69</w:t>
      </w:r>
      <w:r w:rsidR="00726B51" w:rsidRPr="00427E48">
        <w:rPr>
          <w:rFonts w:ascii="Times New Roman" w:hAnsi="Times New Roman" w:cs="Times New Roman"/>
          <w:sz w:val="24"/>
          <w:szCs w:val="24"/>
        </w:rPr>
        <w:t xml:space="preserve"> (</w:t>
      </w:r>
      <w:hyperlink r:id="rId21" w:history="1">
        <w:r w:rsidR="00E946AC" w:rsidRPr="00427E48">
          <w:rPr>
            <w:rStyle w:val="Hyperlink"/>
            <w:rFonts w:ascii="Times New Roman" w:hAnsi="Times New Roman" w:cs="Times New Roman"/>
            <w:sz w:val="24"/>
            <w:szCs w:val="24"/>
          </w:rPr>
          <w:t>https://doi.org/10.1016/j.jclepro.2014.05.060</w:t>
        </w:r>
      </w:hyperlink>
      <w:r w:rsidR="00726B51" w:rsidRPr="00427E48">
        <w:rPr>
          <w:rFonts w:ascii="Times New Roman" w:hAnsi="Times New Roman" w:cs="Times New Roman"/>
          <w:sz w:val="24"/>
          <w:szCs w:val="24"/>
        </w:rPr>
        <w:t>)</w:t>
      </w:r>
    </w:p>
    <w:p w:rsidR="00E946AC" w:rsidRPr="00427E48" w:rsidRDefault="00E946AC" w:rsidP="00E946AC">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bCs/>
          <w:sz w:val="24"/>
          <w:szCs w:val="24"/>
        </w:rPr>
        <w:t xml:space="preserve">R. K. </w:t>
      </w:r>
      <w:proofErr w:type="spellStart"/>
      <w:r w:rsidRPr="00427E48">
        <w:rPr>
          <w:rFonts w:ascii="Times New Roman" w:hAnsi="Times New Roman" w:cs="Times New Roman"/>
          <w:bCs/>
          <w:sz w:val="24"/>
          <w:szCs w:val="24"/>
        </w:rPr>
        <w:t>Sukumaran</w:t>
      </w:r>
      <w:proofErr w:type="spellEnd"/>
      <w:r w:rsidRPr="00427E48">
        <w:rPr>
          <w:rFonts w:ascii="Times New Roman" w:hAnsi="Times New Roman" w:cs="Times New Roman"/>
          <w:bCs/>
          <w:sz w:val="24"/>
          <w:szCs w:val="24"/>
        </w:rPr>
        <w:t xml:space="preserve">, R. R. </w:t>
      </w:r>
      <w:proofErr w:type="spellStart"/>
      <w:r w:rsidRPr="00427E48">
        <w:rPr>
          <w:rFonts w:ascii="Times New Roman" w:hAnsi="Times New Roman" w:cs="Times New Roman"/>
          <w:bCs/>
          <w:sz w:val="24"/>
          <w:szCs w:val="24"/>
        </w:rPr>
        <w:t>Singhania</w:t>
      </w:r>
      <w:proofErr w:type="spellEnd"/>
      <w:r w:rsidRPr="00427E48">
        <w:rPr>
          <w:rFonts w:ascii="Times New Roman" w:hAnsi="Times New Roman" w:cs="Times New Roman"/>
          <w:bCs/>
          <w:sz w:val="24"/>
          <w:szCs w:val="24"/>
        </w:rPr>
        <w:t xml:space="preserve">, A. </w:t>
      </w:r>
      <w:proofErr w:type="spellStart"/>
      <w:r w:rsidRPr="00427E48">
        <w:rPr>
          <w:rFonts w:ascii="Times New Roman" w:hAnsi="Times New Roman" w:cs="Times New Roman"/>
          <w:bCs/>
          <w:sz w:val="24"/>
          <w:szCs w:val="24"/>
        </w:rPr>
        <w:t>Pandey</w:t>
      </w:r>
      <w:proofErr w:type="spellEnd"/>
      <w:r w:rsidRPr="00427E48">
        <w:rPr>
          <w:rFonts w:ascii="Times New Roman" w:hAnsi="Times New Roman" w:cs="Times New Roman"/>
          <w:bCs/>
          <w:sz w:val="24"/>
          <w:szCs w:val="24"/>
        </w:rPr>
        <w:t xml:space="preserve">, </w:t>
      </w:r>
      <w:r w:rsidRPr="00427E48">
        <w:rPr>
          <w:rFonts w:ascii="Times New Roman" w:hAnsi="Times New Roman" w:cs="Times New Roman"/>
          <w:i/>
          <w:sz w:val="24"/>
          <w:szCs w:val="24"/>
          <w:shd w:val="clear" w:color="auto" w:fill="FFFFFF"/>
        </w:rPr>
        <w:t>J. Sci. Ind. Res. India.</w:t>
      </w:r>
      <w:r w:rsidRPr="00427E48">
        <w:rPr>
          <w:rFonts w:ascii="Times New Roman" w:hAnsi="Times New Roman" w:cs="Times New Roman"/>
          <w:b/>
          <w:bCs/>
          <w:sz w:val="24"/>
          <w:szCs w:val="24"/>
        </w:rPr>
        <w:t>64</w:t>
      </w:r>
      <w:r w:rsidRPr="00427E48">
        <w:rPr>
          <w:rFonts w:ascii="Times New Roman" w:hAnsi="Times New Roman" w:cs="Times New Roman"/>
          <w:bCs/>
          <w:sz w:val="24"/>
          <w:szCs w:val="24"/>
        </w:rPr>
        <w:t xml:space="preserve"> (2005) 832 (</w:t>
      </w:r>
      <w:hyperlink r:id="rId22" w:history="1">
        <w:r w:rsidRPr="00427E48">
          <w:rPr>
            <w:rStyle w:val="Hyperlink"/>
            <w:rFonts w:ascii="Times New Roman" w:hAnsi="Times New Roman" w:cs="Times New Roman"/>
            <w:bCs/>
            <w:sz w:val="24"/>
            <w:szCs w:val="24"/>
          </w:rPr>
          <w:t>https://pdfs.semanticscholar.org/67c0/ce7deacdf66a6f133ee2f4f3d0a0f8097fe3.pdf</w:t>
        </w:r>
      </w:hyperlink>
      <w:r w:rsidRPr="00427E48">
        <w:rPr>
          <w:rFonts w:ascii="Times New Roman" w:hAnsi="Times New Roman" w:cs="Times New Roman"/>
          <w:bCs/>
          <w:sz w:val="24"/>
          <w:szCs w:val="24"/>
        </w:rPr>
        <w:t>)</w:t>
      </w:r>
    </w:p>
    <w:p w:rsidR="00E946AC" w:rsidRPr="00427E48" w:rsidRDefault="00E946AC" w:rsidP="00E946AC">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lastRenderedPageBreak/>
        <w:t xml:space="preserve">S. B. </w:t>
      </w:r>
      <w:proofErr w:type="spellStart"/>
      <w:r w:rsidRPr="00427E48">
        <w:rPr>
          <w:rFonts w:ascii="Times New Roman" w:hAnsi="Times New Roman" w:cs="Times New Roman"/>
          <w:sz w:val="24"/>
          <w:szCs w:val="24"/>
        </w:rPr>
        <w:t>Sudhanshu</w:t>
      </w:r>
      <w:proofErr w:type="spellEnd"/>
      <w:r w:rsidRPr="00427E48">
        <w:rPr>
          <w:rFonts w:ascii="Times New Roman" w:hAnsi="Times New Roman" w:cs="Times New Roman"/>
          <w:sz w:val="24"/>
          <w:szCs w:val="24"/>
        </w:rPr>
        <w:t xml:space="preserve">, C. R. </w:t>
      </w:r>
      <w:proofErr w:type="spellStart"/>
      <w:r w:rsidRPr="00427E48">
        <w:rPr>
          <w:rFonts w:ascii="Times New Roman" w:hAnsi="Times New Roman" w:cs="Times New Roman"/>
          <w:sz w:val="24"/>
          <w:szCs w:val="24"/>
        </w:rPr>
        <w:t>Ramesh</w:t>
      </w:r>
      <w:proofErr w:type="spellEnd"/>
      <w:r w:rsidRPr="00427E48">
        <w:rPr>
          <w:rFonts w:ascii="Times New Roman" w:hAnsi="Times New Roman" w:cs="Times New Roman"/>
          <w:sz w:val="24"/>
          <w:szCs w:val="24"/>
        </w:rPr>
        <w:t xml:space="preserve">, </w:t>
      </w:r>
      <w:r w:rsidRPr="00427E48">
        <w:rPr>
          <w:rFonts w:ascii="Times New Roman" w:hAnsi="Times New Roman" w:cs="Times New Roman"/>
          <w:i/>
          <w:sz w:val="24"/>
          <w:szCs w:val="24"/>
        </w:rPr>
        <w:t>Int. J. Biol. Macromol.</w:t>
      </w:r>
      <w:r w:rsidRPr="00427E48">
        <w:rPr>
          <w:rFonts w:ascii="Times New Roman" w:hAnsi="Times New Roman" w:cs="Times New Roman"/>
          <w:b/>
          <w:sz w:val="24"/>
          <w:szCs w:val="24"/>
        </w:rPr>
        <w:t>86</w:t>
      </w:r>
      <w:r w:rsidRPr="00427E48">
        <w:rPr>
          <w:rFonts w:ascii="Times New Roman" w:hAnsi="Times New Roman" w:cs="Times New Roman"/>
          <w:sz w:val="24"/>
          <w:szCs w:val="24"/>
        </w:rPr>
        <w:t xml:space="preserve"> (2016) 656 (</w:t>
      </w:r>
      <w:hyperlink r:id="rId23" w:history="1">
        <w:r w:rsidRPr="00427E48">
          <w:rPr>
            <w:rStyle w:val="Hyperlink"/>
            <w:rFonts w:ascii="Times New Roman" w:hAnsi="Times New Roman" w:cs="Times New Roman"/>
            <w:sz w:val="24"/>
            <w:szCs w:val="24"/>
          </w:rPr>
          <w:t>https://doi.org/10.1016/j.ijbiomac.2015.10.090</w:t>
        </w:r>
      </w:hyperlink>
      <w:r w:rsidRPr="00427E48">
        <w:rPr>
          <w:rFonts w:ascii="Times New Roman" w:hAnsi="Times New Roman" w:cs="Times New Roman"/>
          <w:sz w:val="24"/>
          <w:szCs w:val="24"/>
        </w:rPr>
        <w:t>)</w:t>
      </w:r>
    </w:p>
    <w:p w:rsidR="00232AD1" w:rsidRPr="00427E48" w:rsidRDefault="00012967" w:rsidP="00767A88">
      <w:pPr>
        <w:pStyle w:val="ListParagraph"/>
        <w:numPr>
          <w:ilvl w:val="0"/>
          <w:numId w:val="2"/>
        </w:numPr>
        <w:spacing w:after="0" w:line="360" w:lineRule="auto"/>
        <w:ind w:hanging="720"/>
        <w:rPr>
          <w:rFonts w:ascii="Times New Roman" w:hAnsi="Times New Roman" w:cs="Times New Roman"/>
          <w:sz w:val="24"/>
          <w:szCs w:val="24"/>
          <w:shd w:val="clear" w:color="auto" w:fill="FFFFFF"/>
        </w:rPr>
      </w:pPr>
      <w:r w:rsidRPr="00427E48">
        <w:rPr>
          <w:rFonts w:ascii="Times New Roman" w:hAnsi="Times New Roman" w:cs="Times New Roman"/>
          <w:sz w:val="24"/>
          <w:szCs w:val="24"/>
          <w:shd w:val="clear" w:color="auto" w:fill="FFFFFF"/>
        </w:rPr>
        <w:t xml:space="preserve">K. E. </w:t>
      </w:r>
      <w:proofErr w:type="spellStart"/>
      <w:r w:rsidRPr="00427E48">
        <w:rPr>
          <w:rFonts w:ascii="Times New Roman" w:hAnsi="Times New Roman" w:cs="Times New Roman"/>
          <w:sz w:val="24"/>
          <w:szCs w:val="24"/>
          <w:shd w:val="clear" w:color="auto" w:fill="FFFFFF"/>
        </w:rPr>
        <w:t>Farsalinos</w:t>
      </w:r>
      <w:proofErr w:type="spellEnd"/>
      <w:r w:rsidRPr="00427E48">
        <w:rPr>
          <w:rFonts w:ascii="Times New Roman" w:hAnsi="Times New Roman" w:cs="Times New Roman"/>
          <w:sz w:val="24"/>
          <w:szCs w:val="24"/>
          <w:shd w:val="clear" w:color="auto" w:fill="FFFFFF"/>
        </w:rPr>
        <w:t xml:space="preserve">, </w:t>
      </w:r>
      <w:proofErr w:type="spellStart"/>
      <w:r w:rsidRPr="00427E48">
        <w:rPr>
          <w:rFonts w:ascii="Times New Roman" w:hAnsi="Times New Roman" w:cs="Times New Roman"/>
          <w:sz w:val="24"/>
          <w:szCs w:val="24"/>
          <w:shd w:val="clear" w:color="auto" w:fill="FFFFFF"/>
        </w:rPr>
        <w:t>N.Yannovits</w:t>
      </w:r>
      <w:proofErr w:type="spellEnd"/>
      <w:r w:rsidRPr="00427E48">
        <w:rPr>
          <w:rFonts w:ascii="Times New Roman" w:hAnsi="Times New Roman" w:cs="Times New Roman"/>
          <w:sz w:val="24"/>
          <w:szCs w:val="24"/>
          <w:shd w:val="clear" w:color="auto" w:fill="FFFFFF"/>
        </w:rPr>
        <w:t xml:space="preserve">, </w:t>
      </w:r>
      <w:proofErr w:type="spellStart"/>
      <w:r w:rsidRPr="00427E48">
        <w:rPr>
          <w:rFonts w:ascii="Times New Roman" w:hAnsi="Times New Roman" w:cs="Times New Roman"/>
          <w:sz w:val="24"/>
          <w:szCs w:val="24"/>
          <w:shd w:val="clear" w:color="auto" w:fill="FFFFFF"/>
        </w:rPr>
        <w:t>T.Sarri</w:t>
      </w:r>
      <w:proofErr w:type="spellEnd"/>
      <w:r w:rsidRPr="00427E48">
        <w:rPr>
          <w:rFonts w:ascii="Times New Roman" w:hAnsi="Times New Roman" w:cs="Times New Roman"/>
          <w:sz w:val="24"/>
          <w:szCs w:val="24"/>
          <w:shd w:val="clear" w:color="auto" w:fill="FFFFFF"/>
        </w:rPr>
        <w:t xml:space="preserve">, V. </w:t>
      </w:r>
      <w:proofErr w:type="spellStart"/>
      <w:r w:rsidRPr="00427E48">
        <w:rPr>
          <w:rFonts w:ascii="Times New Roman" w:hAnsi="Times New Roman" w:cs="Times New Roman"/>
          <w:sz w:val="24"/>
          <w:szCs w:val="24"/>
          <w:shd w:val="clear" w:color="auto" w:fill="FFFFFF"/>
        </w:rPr>
        <w:t>Voudris</w:t>
      </w:r>
      <w:proofErr w:type="spellEnd"/>
      <w:r w:rsidRPr="00427E48">
        <w:rPr>
          <w:rFonts w:ascii="Times New Roman" w:hAnsi="Times New Roman" w:cs="Times New Roman"/>
          <w:sz w:val="24"/>
          <w:szCs w:val="24"/>
          <w:shd w:val="clear" w:color="auto" w:fill="FFFFFF"/>
        </w:rPr>
        <w:t>, K.</w:t>
      </w:r>
      <w:r w:rsidR="00D7474A" w:rsidRPr="00427E48">
        <w:rPr>
          <w:rFonts w:ascii="Times New Roman" w:hAnsi="Times New Roman" w:cs="Times New Roman"/>
          <w:sz w:val="24"/>
          <w:szCs w:val="24"/>
          <w:shd w:val="clear" w:color="auto" w:fill="FFFFFF"/>
        </w:rPr>
        <w:t xml:space="preserve"> </w:t>
      </w:r>
      <w:proofErr w:type="spellStart"/>
      <w:r w:rsidRPr="00427E48">
        <w:rPr>
          <w:rFonts w:ascii="Times New Roman" w:hAnsi="Times New Roman" w:cs="Times New Roman"/>
          <w:sz w:val="24"/>
          <w:szCs w:val="24"/>
          <w:shd w:val="clear" w:color="auto" w:fill="FFFFFF"/>
        </w:rPr>
        <w:t>Poulas</w:t>
      </w:r>
      <w:proofErr w:type="spellEnd"/>
      <w:r w:rsidRPr="00427E48">
        <w:rPr>
          <w:rFonts w:ascii="Times New Roman" w:hAnsi="Times New Roman" w:cs="Times New Roman"/>
          <w:sz w:val="24"/>
          <w:szCs w:val="24"/>
          <w:shd w:val="clear" w:color="auto" w:fill="FFFFFF"/>
        </w:rPr>
        <w:t>,</w:t>
      </w:r>
      <w:r w:rsidR="00D7474A"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i/>
          <w:sz w:val="24"/>
          <w:szCs w:val="24"/>
          <w:shd w:val="clear" w:color="auto" w:fill="FFFFFF"/>
        </w:rPr>
        <w:t>Nicotine.</w:t>
      </w:r>
      <w:r w:rsidR="00D7474A" w:rsidRPr="00427E48">
        <w:rPr>
          <w:rFonts w:ascii="Times New Roman" w:hAnsi="Times New Roman" w:cs="Times New Roman"/>
          <w:i/>
          <w:sz w:val="24"/>
          <w:szCs w:val="24"/>
          <w:shd w:val="clear" w:color="auto" w:fill="FFFFFF"/>
        </w:rPr>
        <w:t xml:space="preserve"> </w:t>
      </w:r>
      <w:proofErr w:type="spellStart"/>
      <w:r w:rsidRPr="00427E48">
        <w:rPr>
          <w:rFonts w:ascii="Times New Roman" w:hAnsi="Times New Roman" w:cs="Times New Roman"/>
          <w:i/>
          <w:sz w:val="24"/>
          <w:szCs w:val="24"/>
          <w:shd w:val="clear" w:color="auto" w:fill="FFFFFF"/>
        </w:rPr>
        <w:t>Tob</w:t>
      </w:r>
      <w:proofErr w:type="spellEnd"/>
      <w:r w:rsidRPr="00427E48">
        <w:rPr>
          <w:rFonts w:ascii="Times New Roman" w:hAnsi="Times New Roman" w:cs="Times New Roman"/>
          <w:i/>
          <w:sz w:val="24"/>
          <w:szCs w:val="24"/>
          <w:shd w:val="clear" w:color="auto" w:fill="FFFFFF"/>
        </w:rPr>
        <w:t>. Res</w:t>
      </w:r>
      <w:r w:rsidRPr="00427E48">
        <w:rPr>
          <w:rFonts w:ascii="Times New Roman" w:hAnsi="Times New Roman" w:cs="Times New Roman"/>
          <w:sz w:val="24"/>
          <w:szCs w:val="24"/>
          <w:shd w:val="clear" w:color="auto" w:fill="FFFFFF"/>
        </w:rPr>
        <w:t>.</w:t>
      </w:r>
      <w:r w:rsidR="00D7474A"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b/>
          <w:sz w:val="24"/>
          <w:szCs w:val="24"/>
          <w:shd w:val="clear" w:color="auto" w:fill="FFFFFF"/>
        </w:rPr>
        <w:t>20</w:t>
      </w:r>
      <w:r w:rsidRPr="00427E48">
        <w:rPr>
          <w:rFonts w:ascii="Times New Roman" w:hAnsi="Times New Roman" w:cs="Times New Roman"/>
          <w:sz w:val="24"/>
          <w:szCs w:val="24"/>
          <w:shd w:val="clear" w:color="auto" w:fill="FFFFFF"/>
        </w:rPr>
        <w:t>(2017) 1004 (</w:t>
      </w:r>
      <w:hyperlink r:id="rId24" w:history="1">
        <w:r w:rsidRPr="00427E48">
          <w:rPr>
            <w:rStyle w:val="Hyperlink"/>
            <w:rFonts w:ascii="Times New Roman" w:hAnsi="Times New Roman" w:cs="Times New Roman"/>
            <w:sz w:val="24"/>
            <w:szCs w:val="24"/>
            <w:shd w:val="clear" w:color="auto" w:fill="FFFFFF"/>
          </w:rPr>
          <w:t>https://doi.org/10.1093/ntr/ntx138</w:t>
        </w:r>
      </w:hyperlink>
      <w:r w:rsidRPr="00427E48">
        <w:rPr>
          <w:rFonts w:ascii="Times New Roman" w:hAnsi="Times New Roman" w:cs="Times New Roman"/>
          <w:sz w:val="24"/>
          <w:szCs w:val="24"/>
          <w:shd w:val="clear" w:color="auto" w:fill="FFFFFF"/>
        </w:rPr>
        <w:t>)</w:t>
      </w:r>
    </w:p>
    <w:p w:rsidR="00E946AC" w:rsidRPr="00427E48" w:rsidRDefault="00534CEB" w:rsidP="00767A88">
      <w:pPr>
        <w:pStyle w:val="ListParagraph"/>
        <w:numPr>
          <w:ilvl w:val="0"/>
          <w:numId w:val="2"/>
        </w:numPr>
        <w:spacing w:after="0" w:line="360" w:lineRule="auto"/>
        <w:ind w:hanging="720"/>
        <w:rPr>
          <w:rFonts w:ascii="Times New Roman" w:hAnsi="Times New Roman" w:cs="Times New Roman"/>
          <w:sz w:val="24"/>
          <w:szCs w:val="24"/>
          <w:shd w:val="clear" w:color="auto" w:fill="FFFFFF"/>
        </w:rPr>
      </w:pPr>
      <w:r w:rsidRPr="00427E48">
        <w:rPr>
          <w:rFonts w:ascii="Times New Roman" w:hAnsi="Times New Roman" w:cs="Times New Roman"/>
          <w:sz w:val="24"/>
          <w:szCs w:val="24"/>
        </w:rPr>
        <w:t xml:space="preserve">M. D. </w:t>
      </w:r>
      <w:proofErr w:type="spellStart"/>
      <w:r w:rsidR="00D43C75" w:rsidRPr="00427E48">
        <w:rPr>
          <w:rFonts w:ascii="Times New Roman" w:hAnsi="Times New Roman" w:cs="Times New Roman"/>
          <w:sz w:val="24"/>
          <w:szCs w:val="24"/>
        </w:rPr>
        <w:t>Pavlović</w:t>
      </w:r>
      <w:proofErr w:type="spellEnd"/>
      <w:r w:rsidR="00D43C75"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 V. </w:t>
      </w:r>
      <w:proofErr w:type="spellStart"/>
      <w:r w:rsidR="00D43C75" w:rsidRPr="00427E48">
        <w:rPr>
          <w:rFonts w:ascii="Times New Roman" w:hAnsi="Times New Roman" w:cs="Times New Roman"/>
          <w:sz w:val="24"/>
          <w:szCs w:val="24"/>
        </w:rPr>
        <w:t>Buntić</w:t>
      </w:r>
      <w:proofErr w:type="spellEnd"/>
      <w:r w:rsidR="00D43C75"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S. S. </w:t>
      </w:r>
      <w:proofErr w:type="spellStart"/>
      <w:r w:rsidRPr="00427E48">
        <w:rPr>
          <w:rFonts w:ascii="Times New Roman" w:hAnsi="Times New Roman" w:cs="Times New Roman"/>
          <w:sz w:val="24"/>
          <w:szCs w:val="24"/>
        </w:rPr>
        <w:t>Šiler-Marinković</w:t>
      </w:r>
      <w:proofErr w:type="spellEnd"/>
      <w:r w:rsidRPr="00427E48">
        <w:rPr>
          <w:rFonts w:ascii="Times New Roman" w:hAnsi="Times New Roman" w:cs="Times New Roman"/>
          <w:sz w:val="24"/>
          <w:szCs w:val="24"/>
        </w:rPr>
        <w:t xml:space="preserve">, S. I. </w:t>
      </w:r>
      <w:proofErr w:type="spellStart"/>
      <w:r w:rsidR="00D43C75" w:rsidRPr="00427E48">
        <w:rPr>
          <w:rFonts w:ascii="Times New Roman" w:hAnsi="Times New Roman" w:cs="Times New Roman"/>
          <w:sz w:val="24"/>
          <w:szCs w:val="24"/>
        </w:rPr>
        <w:t>Dimitrijević-Branković</w:t>
      </w:r>
      <w:proofErr w:type="spellEnd"/>
      <w:r w:rsidR="00D43C75" w:rsidRPr="00427E48">
        <w:rPr>
          <w:rFonts w:ascii="Times New Roman" w:hAnsi="Times New Roman" w:cs="Times New Roman"/>
          <w:sz w:val="24"/>
          <w:szCs w:val="24"/>
        </w:rPr>
        <w:t xml:space="preserve">, </w:t>
      </w:r>
      <w:r w:rsidR="00D43C75" w:rsidRPr="00427E48">
        <w:rPr>
          <w:rFonts w:ascii="Times New Roman" w:hAnsi="Times New Roman" w:cs="Times New Roman"/>
          <w:i/>
          <w:iCs/>
          <w:sz w:val="24"/>
          <w:szCs w:val="24"/>
        </w:rPr>
        <w:t>Sep</w:t>
      </w:r>
      <w:r w:rsidRPr="00427E48">
        <w:rPr>
          <w:rFonts w:ascii="Times New Roman" w:hAnsi="Times New Roman" w:cs="Times New Roman"/>
          <w:i/>
          <w:iCs/>
          <w:sz w:val="24"/>
          <w:szCs w:val="24"/>
        </w:rPr>
        <w:t xml:space="preserve">. </w:t>
      </w:r>
      <w:proofErr w:type="spellStart"/>
      <w:r w:rsidR="00D43C75" w:rsidRPr="00427E48">
        <w:rPr>
          <w:rFonts w:ascii="Times New Roman" w:hAnsi="Times New Roman" w:cs="Times New Roman"/>
          <w:i/>
          <w:iCs/>
          <w:sz w:val="24"/>
          <w:szCs w:val="24"/>
        </w:rPr>
        <w:t>Purif</w:t>
      </w:r>
      <w:proofErr w:type="spellEnd"/>
      <w:r w:rsidRPr="00427E48">
        <w:rPr>
          <w:rFonts w:ascii="Times New Roman" w:hAnsi="Times New Roman" w:cs="Times New Roman"/>
          <w:i/>
          <w:iCs/>
          <w:sz w:val="24"/>
          <w:szCs w:val="24"/>
        </w:rPr>
        <w:t>.</w:t>
      </w:r>
      <w:r w:rsidR="00D43C75" w:rsidRPr="00427E48">
        <w:rPr>
          <w:rFonts w:ascii="Times New Roman" w:hAnsi="Times New Roman" w:cs="Times New Roman"/>
          <w:i/>
          <w:iCs/>
          <w:sz w:val="24"/>
          <w:szCs w:val="24"/>
        </w:rPr>
        <w:t xml:space="preserve"> Technol</w:t>
      </w:r>
      <w:r w:rsidRPr="00427E48">
        <w:rPr>
          <w:rFonts w:ascii="Times New Roman" w:hAnsi="Times New Roman" w:cs="Times New Roman"/>
          <w:i/>
          <w:iCs/>
          <w:sz w:val="24"/>
          <w:szCs w:val="24"/>
        </w:rPr>
        <w:t>.</w:t>
      </w:r>
      <w:r w:rsidR="00D43C75" w:rsidRPr="00427E48">
        <w:rPr>
          <w:rFonts w:ascii="Times New Roman" w:hAnsi="Times New Roman" w:cs="Times New Roman"/>
          <w:sz w:val="24"/>
          <w:szCs w:val="24"/>
        </w:rPr>
        <w:t> </w:t>
      </w:r>
      <w:r w:rsidR="00D43C75" w:rsidRPr="00427E48">
        <w:rPr>
          <w:rFonts w:ascii="Times New Roman" w:hAnsi="Times New Roman" w:cs="Times New Roman"/>
          <w:b/>
          <w:iCs/>
          <w:sz w:val="24"/>
          <w:szCs w:val="24"/>
        </w:rPr>
        <w:t>118</w:t>
      </w:r>
      <w:r w:rsidRPr="00427E48">
        <w:rPr>
          <w:rFonts w:ascii="Times New Roman" w:hAnsi="Times New Roman" w:cs="Times New Roman"/>
          <w:sz w:val="24"/>
          <w:szCs w:val="24"/>
        </w:rPr>
        <w:t xml:space="preserve"> (2013)</w:t>
      </w:r>
      <w:r w:rsidR="00D43C75" w:rsidRPr="00427E48">
        <w:rPr>
          <w:rFonts w:ascii="Times New Roman" w:hAnsi="Times New Roman" w:cs="Times New Roman"/>
          <w:sz w:val="24"/>
          <w:szCs w:val="24"/>
        </w:rPr>
        <w:t xml:space="preserve"> 503</w:t>
      </w:r>
      <w:r w:rsidR="00726B51" w:rsidRPr="00427E48">
        <w:rPr>
          <w:rFonts w:ascii="Times New Roman" w:hAnsi="Times New Roman" w:cs="Times New Roman"/>
          <w:sz w:val="24"/>
          <w:szCs w:val="24"/>
        </w:rPr>
        <w:t xml:space="preserve"> (</w:t>
      </w:r>
      <w:hyperlink r:id="rId25" w:history="1">
        <w:r w:rsidR="00E946AC" w:rsidRPr="00427E48">
          <w:rPr>
            <w:rStyle w:val="Hyperlink"/>
            <w:rFonts w:ascii="Times New Roman" w:hAnsi="Times New Roman" w:cs="Times New Roman"/>
            <w:sz w:val="24"/>
            <w:szCs w:val="24"/>
          </w:rPr>
          <w:t>https://doi.org/10.1016/j.seppur.2013.07.035</w:t>
        </w:r>
      </w:hyperlink>
      <w:r w:rsidR="00726B51" w:rsidRPr="00427E48">
        <w:rPr>
          <w:rFonts w:ascii="Times New Roman" w:hAnsi="Times New Roman" w:cs="Times New Roman"/>
          <w:sz w:val="24"/>
          <w:szCs w:val="24"/>
        </w:rPr>
        <w:t>)</w:t>
      </w:r>
    </w:p>
    <w:p w:rsidR="00E946AC" w:rsidRPr="00427E48" w:rsidRDefault="00534CEB" w:rsidP="00767A88">
      <w:pPr>
        <w:pStyle w:val="ListParagraph"/>
        <w:numPr>
          <w:ilvl w:val="0"/>
          <w:numId w:val="2"/>
        </w:numPr>
        <w:spacing w:after="0" w:line="360" w:lineRule="auto"/>
        <w:ind w:hanging="720"/>
        <w:rPr>
          <w:rFonts w:ascii="Times New Roman" w:hAnsi="Times New Roman" w:cs="Times New Roman"/>
          <w:sz w:val="24"/>
          <w:szCs w:val="24"/>
          <w:shd w:val="clear" w:color="auto" w:fill="FFFFFF"/>
        </w:rPr>
      </w:pPr>
      <w:r w:rsidRPr="00427E48">
        <w:rPr>
          <w:rFonts w:ascii="Times New Roman" w:hAnsi="Times New Roman" w:cs="Times New Roman"/>
          <w:sz w:val="24"/>
          <w:szCs w:val="24"/>
        </w:rPr>
        <w:t xml:space="preserve">S. A. </w:t>
      </w:r>
      <w:r w:rsidR="006800C9" w:rsidRPr="00427E48">
        <w:rPr>
          <w:rFonts w:ascii="Times New Roman" w:hAnsi="Times New Roman" w:cs="Times New Roman"/>
          <w:sz w:val="24"/>
          <w:szCs w:val="24"/>
        </w:rPr>
        <w:t>Al-</w:t>
      </w:r>
      <w:proofErr w:type="spellStart"/>
      <w:r w:rsidR="006800C9" w:rsidRPr="00427E48">
        <w:rPr>
          <w:rFonts w:ascii="Times New Roman" w:hAnsi="Times New Roman" w:cs="Times New Roman"/>
          <w:sz w:val="24"/>
          <w:szCs w:val="24"/>
        </w:rPr>
        <w:t>Tamrah</w:t>
      </w:r>
      <w:proofErr w:type="gramStart"/>
      <w:r w:rsidR="006800C9" w:rsidRPr="00427E48">
        <w:rPr>
          <w:rFonts w:ascii="Times New Roman" w:hAnsi="Times New Roman" w:cs="Times New Roman"/>
          <w:sz w:val="24"/>
          <w:szCs w:val="24"/>
        </w:rPr>
        <w:t>,</w:t>
      </w:r>
      <w:r w:rsidR="006800C9" w:rsidRPr="00427E48">
        <w:rPr>
          <w:rFonts w:ascii="Times New Roman" w:hAnsi="Times New Roman" w:cs="Times New Roman"/>
          <w:i/>
          <w:iCs/>
          <w:sz w:val="24"/>
          <w:szCs w:val="24"/>
        </w:rPr>
        <w:t>Anal</w:t>
      </w:r>
      <w:r w:rsidRPr="00427E48">
        <w:rPr>
          <w:rFonts w:ascii="Times New Roman" w:hAnsi="Times New Roman" w:cs="Times New Roman"/>
          <w:i/>
          <w:iCs/>
          <w:sz w:val="24"/>
          <w:szCs w:val="24"/>
        </w:rPr>
        <w:t>.</w:t>
      </w:r>
      <w:r w:rsidR="006800C9" w:rsidRPr="00427E48">
        <w:rPr>
          <w:rFonts w:ascii="Times New Roman" w:hAnsi="Times New Roman" w:cs="Times New Roman"/>
          <w:i/>
          <w:iCs/>
          <w:sz w:val="24"/>
          <w:szCs w:val="24"/>
        </w:rPr>
        <w:t>Chim</w:t>
      </w:r>
      <w:r w:rsidRPr="00427E48">
        <w:rPr>
          <w:rFonts w:ascii="Times New Roman" w:hAnsi="Times New Roman" w:cs="Times New Roman"/>
          <w:i/>
          <w:iCs/>
          <w:sz w:val="24"/>
          <w:szCs w:val="24"/>
        </w:rPr>
        <w:t>.</w:t>
      </w:r>
      <w:r w:rsidR="006800C9" w:rsidRPr="00427E48">
        <w:rPr>
          <w:rFonts w:ascii="Times New Roman" w:hAnsi="Times New Roman" w:cs="Times New Roman"/>
          <w:i/>
          <w:iCs/>
          <w:sz w:val="24"/>
          <w:szCs w:val="24"/>
        </w:rPr>
        <w:t>Acta</w:t>
      </w:r>
      <w:proofErr w:type="spellEnd"/>
      <w:proofErr w:type="gramEnd"/>
      <w:r w:rsidR="000501F0" w:rsidRPr="00427E48">
        <w:rPr>
          <w:rFonts w:ascii="Times New Roman" w:hAnsi="Times New Roman" w:cs="Times New Roman"/>
          <w:sz w:val="24"/>
          <w:szCs w:val="24"/>
        </w:rPr>
        <w:t>.</w:t>
      </w:r>
      <w:r w:rsidR="006800C9" w:rsidRPr="00427E48">
        <w:rPr>
          <w:rFonts w:ascii="Times New Roman" w:hAnsi="Times New Roman" w:cs="Times New Roman"/>
          <w:sz w:val="24"/>
          <w:szCs w:val="24"/>
        </w:rPr>
        <w:t> </w:t>
      </w:r>
      <w:r w:rsidR="006800C9" w:rsidRPr="00427E48">
        <w:rPr>
          <w:rFonts w:ascii="Times New Roman" w:hAnsi="Times New Roman" w:cs="Times New Roman"/>
          <w:b/>
          <w:iCs/>
          <w:sz w:val="24"/>
          <w:szCs w:val="24"/>
        </w:rPr>
        <w:t>379</w:t>
      </w:r>
      <w:r w:rsidR="006800C9" w:rsidRPr="00427E48">
        <w:rPr>
          <w:rFonts w:ascii="Times New Roman" w:hAnsi="Times New Roman" w:cs="Times New Roman"/>
          <w:sz w:val="24"/>
          <w:szCs w:val="24"/>
        </w:rPr>
        <w:t>(</w:t>
      </w:r>
      <w:r w:rsidRPr="00427E48">
        <w:rPr>
          <w:rFonts w:ascii="Times New Roman" w:hAnsi="Times New Roman" w:cs="Times New Roman"/>
          <w:sz w:val="24"/>
          <w:szCs w:val="24"/>
        </w:rPr>
        <w:t>1999) 75</w:t>
      </w:r>
      <w:r w:rsidR="00726B51" w:rsidRPr="00427E48">
        <w:rPr>
          <w:rFonts w:ascii="Times New Roman" w:hAnsi="Times New Roman" w:cs="Times New Roman"/>
          <w:sz w:val="24"/>
          <w:szCs w:val="24"/>
        </w:rPr>
        <w:t xml:space="preserve"> (</w:t>
      </w:r>
      <w:hyperlink r:id="rId26" w:history="1">
        <w:r w:rsidR="00E946AC" w:rsidRPr="00427E48">
          <w:rPr>
            <w:rStyle w:val="Hyperlink"/>
            <w:rFonts w:ascii="Times New Roman" w:hAnsi="Times New Roman" w:cs="Times New Roman"/>
            <w:sz w:val="24"/>
            <w:szCs w:val="24"/>
          </w:rPr>
          <w:t>https://doi.org/10.1016/S0003-2670(98)00517-0)</w:t>
        </w:r>
      </w:hyperlink>
    </w:p>
    <w:p w:rsidR="00E946AC" w:rsidRPr="00427E48" w:rsidRDefault="00534CEB" w:rsidP="00CB0894">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shd w:val="clear" w:color="auto" w:fill="FFFFFF"/>
        </w:rPr>
        <w:t xml:space="preserve">G. L. </w:t>
      </w:r>
      <w:r w:rsidR="00B04169" w:rsidRPr="00427E48">
        <w:rPr>
          <w:rFonts w:ascii="Times New Roman" w:hAnsi="Times New Roman" w:cs="Times New Roman"/>
          <w:sz w:val="24"/>
          <w:szCs w:val="24"/>
          <w:shd w:val="clear" w:color="auto" w:fill="FFFFFF"/>
        </w:rPr>
        <w:t>Miller,</w:t>
      </w:r>
      <w:r w:rsidR="00D7474A" w:rsidRPr="00427E48">
        <w:rPr>
          <w:rFonts w:ascii="Times New Roman" w:hAnsi="Times New Roman" w:cs="Times New Roman"/>
          <w:sz w:val="24"/>
          <w:szCs w:val="24"/>
          <w:shd w:val="clear" w:color="auto" w:fill="FFFFFF"/>
        </w:rPr>
        <w:t xml:space="preserve"> </w:t>
      </w:r>
      <w:proofErr w:type="spellStart"/>
      <w:r w:rsidR="00B04169" w:rsidRPr="00427E48">
        <w:rPr>
          <w:rFonts w:ascii="Times New Roman" w:hAnsi="Times New Roman" w:cs="Times New Roman"/>
          <w:i/>
          <w:sz w:val="24"/>
          <w:szCs w:val="24"/>
          <w:shd w:val="clear" w:color="auto" w:fill="FFFFFF"/>
        </w:rPr>
        <w:t>Anal</w:t>
      </w:r>
      <w:r w:rsidRPr="00427E48">
        <w:rPr>
          <w:rFonts w:ascii="Times New Roman" w:hAnsi="Times New Roman" w:cs="Times New Roman"/>
          <w:i/>
          <w:sz w:val="24"/>
          <w:szCs w:val="24"/>
          <w:shd w:val="clear" w:color="auto" w:fill="FFFFFF"/>
        </w:rPr>
        <w:t>.Chem</w:t>
      </w:r>
      <w:proofErr w:type="spellEnd"/>
      <w:r w:rsidRPr="00427E48">
        <w:rPr>
          <w:rFonts w:ascii="Times New Roman" w:hAnsi="Times New Roman" w:cs="Times New Roman"/>
          <w:i/>
          <w:sz w:val="24"/>
          <w:szCs w:val="24"/>
          <w:shd w:val="clear" w:color="auto" w:fill="FFFFFF"/>
        </w:rPr>
        <w:t>.</w:t>
      </w:r>
      <w:r w:rsidR="00D7474A" w:rsidRPr="00427E48">
        <w:rPr>
          <w:rFonts w:ascii="Times New Roman" w:hAnsi="Times New Roman" w:cs="Times New Roman"/>
          <w:i/>
          <w:sz w:val="24"/>
          <w:szCs w:val="24"/>
          <w:shd w:val="clear" w:color="auto" w:fill="FFFFFF"/>
        </w:rPr>
        <w:t xml:space="preserve"> </w:t>
      </w:r>
      <w:r w:rsidR="00B04169" w:rsidRPr="00427E48">
        <w:rPr>
          <w:rFonts w:ascii="Times New Roman" w:hAnsi="Times New Roman" w:cs="Times New Roman"/>
          <w:b/>
          <w:sz w:val="24"/>
          <w:szCs w:val="24"/>
          <w:shd w:val="clear" w:color="auto" w:fill="FFFFFF"/>
        </w:rPr>
        <w:t>31</w:t>
      </w:r>
      <w:r w:rsidRPr="00427E48">
        <w:rPr>
          <w:rFonts w:ascii="Times New Roman" w:hAnsi="Times New Roman" w:cs="Times New Roman"/>
          <w:sz w:val="24"/>
          <w:szCs w:val="24"/>
          <w:shd w:val="clear" w:color="auto" w:fill="FFFFFF"/>
        </w:rPr>
        <w:t>(1959) 426</w:t>
      </w:r>
      <w:r w:rsidR="00726B51" w:rsidRPr="00427E48">
        <w:rPr>
          <w:rFonts w:ascii="Times New Roman" w:hAnsi="Times New Roman" w:cs="Times New Roman"/>
          <w:sz w:val="24"/>
          <w:szCs w:val="24"/>
          <w:shd w:val="clear" w:color="auto" w:fill="FFFFFF"/>
        </w:rPr>
        <w:t xml:space="preserve"> (</w:t>
      </w:r>
      <w:hyperlink r:id="rId27" w:history="1">
        <w:r w:rsidR="00E946AC" w:rsidRPr="00427E48">
          <w:rPr>
            <w:rStyle w:val="Hyperlink"/>
            <w:rFonts w:ascii="Times New Roman" w:hAnsi="Times New Roman" w:cs="Times New Roman"/>
            <w:sz w:val="24"/>
            <w:szCs w:val="24"/>
          </w:rPr>
          <w:t>https://doi.org/</w:t>
        </w:r>
        <w:r w:rsidR="00E946AC" w:rsidRPr="00427E48">
          <w:rPr>
            <w:rStyle w:val="Hyperlink"/>
            <w:rFonts w:ascii="Times New Roman" w:hAnsi="Times New Roman" w:cs="Times New Roman"/>
            <w:sz w:val="24"/>
            <w:szCs w:val="24"/>
            <w:shd w:val="clear" w:color="auto" w:fill="FFFFFF"/>
          </w:rPr>
          <w:t>10.1021/ac60147a030</w:t>
        </w:r>
      </w:hyperlink>
      <w:r w:rsidR="00726B51" w:rsidRPr="00427E48">
        <w:rPr>
          <w:rFonts w:ascii="Times New Roman" w:hAnsi="Times New Roman" w:cs="Times New Roman"/>
          <w:sz w:val="24"/>
          <w:szCs w:val="24"/>
          <w:shd w:val="clear" w:color="auto" w:fill="FFFFFF"/>
        </w:rPr>
        <w:t>)</w:t>
      </w:r>
    </w:p>
    <w:p w:rsidR="00E946AC" w:rsidRDefault="00534CEB" w:rsidP="00CB0894">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K. R. </w:t>
      </w:r>
      <w:proofErr w:type="spellStart"/>
      <w:r w:rsidRPr="00427E48">
        <w:rPr>
          <w:rFonts w:ascii="Times New Roman" w:hAnsi="Times New Roman" w:cs="Times New Roman"/>
          <w:sz w:val="24"/>
          <w:szCs w:val="24"/>
        </w:rPr>
        <w:t>Mihajlovski</w:t>
      </w:r>
      <w:proofErr w:type="spellEnd"/>
      <w:r w:rsidRPr="00427E48">
        <w:rPr>
          <w:rFonts w:ascii="Times New Roman" w:hAnsi="Times New Roman" w:cs="Times New Roman"/>
          <w:sz w:val="24"/>
          <w:szCs w:val="24"/>
        </w:rPr>
        <w:t xml:space="preserve">, M. B. </w:t>
      </w:r>
      <w:proofErr w:type="spellStart"/>
      <w:r w:rsidRPr="00427E48">
        <w:rPr>
          <w:rFonts w:ascii="Times New Roman" w:hAnsi="Times New Roman" w:cs="Times New Roman"/>
          <w:sz w:val="24"/>
          <w:szCs w:val="24"/>
        </w:rPr>
        <w:t>Carević</w:t>
      </w:r>
      <w:proofErr w:type="spellEnd"/>
      <w:r w:rsidRPr="00427E48">
        <w:rPr>
          <w:rFonts w:ascii="Times New Roman" w:hAnsi="Times New Roman" w:cs="Times New Roman"/>
          <w:sz w:val="24"/>
          <w:szCs w:val="24"/>
        </w:rPr>
        <w:t xml:space="preserve">, M. L. </w:t>
      </w:r>
      <w:proofErr w:type="spellStart"/>
      <w:r w:rsidRPr="00427E48">
        <w:rPr>
          <w:rFonts w:ascii="Times New Roman" w:hAnsi="Times New Roman" w:cs="Times New Roman"/>
          <w:sz w:val="24"/>
          <w:szCs w:val="24"/>
        </w:rPr>
        <w:t>Dević</w:t>
      </w:r>
      <w:proofErr w:type="spellEnd"/>
      <w:r w:rsidRPr="00427E48">
        <w:rPr>
          <w:rFonts w:ascii="Times New Roman" w:hAnsi="Times New Roman" w:cs="Times New Roman"/>
          <w:sz w:val="24"/>
          <w:szCs w:val="24"/>
        </w:rPr>
        <w:t xml:space="preserve">, S. </w:t>
      </w:r>
      <w:proofErr w:type="spellStart"/>
      <w:r w:rsidRPr="00427E48">
        <w:rPr>
          <w:rFonts w:ascii="Times New Roman" w:hAnsi="Times New Roman" w:cs="Times New Roman"/>
          <w:sz w:val="24"/>
          <w:szCs w:val="24"/>
        </w:rPr>
        <w:t>Šiler-Marinković</w:t>
      </w:r>
      <w:proofErr w:type="spellEnd"/>
      <w:r w:rsidRPr="00427E48">
        <w:rPr>
          <w:rFonts w:ascii="Times New Roman" w:hAnsi="Times New Roman" w:cs="Times New Roman"/>
          <w:sz w:val="24"/>
          <w:szCs w:val="24"/>
        </w:rPr>
        <w:t xml:space="preserve">, M. D. </w:t>
      </w:r>
      <w:proofErr w:type="spellStart"/>
      <w:r w:rsidRPr="00427E48">
        <w:rPr>
          <w:rFonts w:ascii="Times New Roman" w:hAnsi="Times New Roman" w:cs="Times New Roman"/>
          <w:sz w:val="24"/>
          <w:szCs w:val="24"/>
        </w:rPr>
        <w:t>Rajilić-Stojanović</w:t>
      </w:r>
      <w:proofErr w:type="spellEnd"/>
      <w:r w:rsidRPr="00427E48">
        <w:rPr>
          <w:rFonts w:ascii="Times New Roman" w:hAnsi="Times New Roman" w:cs="Times New Roman"/>
          <w:sz w:val="24"/>
          <w:szCs w:val="24"/>
        </w:rPr>
        <w:t xml:space="preserve">, S. </w:t>
      </w:r>
      <w:proofErr w:type="spellStart"/>
      <w:r w:rsidRPr="00427E48">
        <w:rPr>
          <w:rFonts w:ascii="Times New Roman" w:hAnsi="Times New Roman" w:cs="Times New Roman"/>
          <w:sz w:val="24"/>
          <w:szCs w:val="24"/>
        </w:rPr>
        <w:t>Dimitrijević-Branković</w:t>
      </w:r>
      <w:proofErr w:type="spellEnd"/>
      <w:r w:rsidRPr="00427E48">
        <w:rPr>
          <w:rFonts w:ascii="Times New Roman" w:hAnsi="Times New Roman" w:cs="Times New Roman"/>
          <w:sz w:val="24"/>
          <w:szCs w:val="24"/>
        </w:rPr>
        <w:t>, </w:t>
      </w:r>
      <w:r w:rsidRPr="00427E48">
        <w:rPr>
          <w:rFonts w:ascii="Times New Roman" w:hAnsi="Times New Roman" w:cs="Times New Roman"/>
          <w:i/>
          <w:iCs/>
          <w:sz w:val="24"/>
          <w:szCs w:val="24"/>
        </w:rPr>
        <w:t>Int</w:t>
      </w:r>
      <w:r w:rsidR="00575C12" w:rsidRPr="00427E48">
        <w:rPr>
          <w:rFonts w:ascii="Times New Roman" w:hAnsi="Times New Roman" w:cs="Times New Roman"/>
          <w:i/>
          <w:iCs/>
          <w:sz w:val="24"/>
          <w:szCs w:val="24"/>
        </w:rPr>
        <w:t xml:space="preserve">. </w:t>
      </w:r>
      <w:proofErr w:type="spellStart"/>
      <w:r w:rsidRPr="00427E48">
        <w:rPr>
          <w:rFonts w:ascii="Times New Roman" w:hAnsi="Times New Roman" w:cs="Times New Roman"/>
          <w:i/>
          <w:iCs/>
          <w:sz w:val="24"/>
          <w:szCs w:val="24"/>
        </w:rPr>
        <w:t>Biodeter</w:t>
      </w:r>
      <w:proofErr w:type="spellEnd"/>
      <w:r w:rsidR="00575C12" w:rsidRPr="00427E48">
        <w:rPr>
          <w:rFonts w:ascii="Times New Roman" w:hAnsi="Times New Roman" w:cs="Times New Roman"/>
          <w:i/>
          <w:iCs/>
          <w:sz w:val="24"/>
          <w:szCs w:val="24"/>
        </w:rPr>
        <w:t xml:space="preserve">. </w:t>
      </w:r>
      <w:proofErr w:type="spellStart"/>
      <w:r w:rsidRPr="00427E48">
        <w:rPr>
          <w:rFonts w:ascii="Times New Roman" w:hAnsi="Times New Roman" w:cs="Times New Roman"/>
          <w:i/>
          <w:iCs/>
          <w:sz w:val="24"/>
          <w:szCs w:val="24"/>
        </w:rPr>
        <w:t>Biodegr</w:t>
      </w:r>
      <w:proofErr w:type="spellEnd"/>
      <w:r w:rsidR="000501F0" w:rsidRPr="00427E48">
        <w:rPr>
          <w:rFonts w:ascii="Times New Roman" w:hAnsi="Times New Roman" w:cs="Times New Roman"/>
          <w:sz w:val="24"/>
          <w:szCs w:val="24"/>
        </w:rPr>
        <w:t>.</w:t>
      </w:r>
      <w:r w:rsidRPr="00427E48">
        <w:rPr>
          <w:rFonts w:ascii="Times New Roman" w:hAnsi="Times New Roman" w:cs="Times New Roman"/>
          <w:sz w:val="24"/>
          <w:szCs w:val="24"/>
        </w:rPr>
        <w:t> </w:t>
      </w:r>
      <w:r w:rsidRPr="00427E48">
        <w:rPr>
          <w:rFonts w:ascii="Times New Roman" w:hAnsi="Times New Roman" w:cs="Times New Roman"/>
          <w:b/>
          <w:iCs/>
          <w:sz w:val="24"/>
          <w:szCs w:val="24"/>
        </w:rPr>
        <w:t>104</w:t>
      </w:r>
      <w:r w:rsidRPr="00427E48">
        <w:rPr>
          <w:rFonts w:ascii="Times New Roman" w:hAnsi="Times New Roman" w:cs="Times New Roman"/>
          <w:sz w:val="24"/>
          <w:szCs w:val="24"/>
        </w:rPr>
        <w:t>(2015) 426</w:t>
      </w:r>
      <w:r w:rsidR="00726B51" w:rsidRPr="00427E48">
        <w:rPr>
          <w:rFonts w:ascii="Times New Roman" w:hAnsi="Times New Roman" w:cs="Times New Roman"/>
          <w:sz w:val="24"/>
          <w:szCs w:val="24"/>
        </w:rPr>
        <w:t xml:space="preserve"> (</w:t>
      </w:r>
      <w:hyperlink r:id="rId28" w:history="1">
        <w:r w:rsidR="00E946AC" w:rsidRPr="00427E48">
          <w:rPr>
            <w:rStyle w:val="Hyperlink"/>
            <w:rFonts w:ascii="Times New Roman" w:hAnsi="Times New Roman" w:cs="Times New Roman"/>
            <w:sz w:val="24"/>
            <w:szCs w:val="24"/>
          </w:rPr>
          <w:t>https://doi.org/10.1016/j.ibiod.2015.07.012</w:t>
        </w:r>
      </w:hyperlink>
      <w:r w:rsidR="00726B51" w:rsidRPr="00427E48">
        <w:rPr>
          <w:rFonts w:ascii="Times New Roman" w:hAnsi="Times New Roman" w:cs="Times New Roman"/>
          <w:sz w:val="24"/>
          <w:szCs w:val="24"/>
        </w:rPr>
        <w:t>)</w:t>
      </w:r>
    </w:p>
    <w:p w:rsidR="00CB0894" w:rsidRPr="00CB0894" w:rsidRDefault="00CB0894" w:rsidP="00CB0894">
      <w:pPr>
        <w:pStyle w:val="ListParagraph"/>
        <w:numPr>
          <w:ilvl w:val="0"/>
          <w:numId w:val="2"/>
        </w:numPr>
        <w:spacing w:after="0" w:line="360" w:lineRule="auto"/>
        <w:ind w:hanging="720"/>
        <w:rPr>
          <w:rFonts w:ascii="Times New Roman" w:hAnsi="Times New Roman" w:cs="Times New Roman"/>
          <w:bCs/>
          <w:sz w:val="24"/>
          <w:szCs w:val="24"/>
        </w:rPr>
      </w:pPr>
      <w:r w:rsidRPr="00427E48">
        <w:rPr>
          <w:rFonts w:ascii="Times New Roman" w:hAnsi="Times New Roman" w:cs="Times New Roman"/>
          <w:sz w:val="24"/>
          <w:szCs w:val="24"/>
        </w:rPr>
        <w:t xml:space="preserve">R. </w:t>
      </w:r>
      <w:proofErr w:type="spellStart"/>
      <w:r w:rsidRPr="00427E48">
        <w:rPr>
          <w:rFonts w:ascii="Times New Roman" w:hAnsi="Times New Roman" w:cs="Times New Roman"/>
          <w:sz w:val="24"/>
          <w:szCs w:val="24"/>
        </w:rPr>
        <w:t>Upadhyay</w:t>
      </w:r>
      <w:proofErr w:type="spellEnd"/>
      <w:r w:rsidRPr="00427E48">
        <w:rPr>
          <w:rFonts w:ascii="Times New Roman" w:hAnsi="Times New Roman" w:cs="Times New Roman"/>
          <w:sz w:val="24"/>
          <w:szCs w:val="24"/>
        </w:rPr>
        <w:t xml:space="preserve">, K. </w:t>
      </w:r>
      <w:proofErr w:type="spellStart"/>
      <w:r w:rsidRPr="00427E48">
        <w:rPr>
          <w:rFonts w:ascii="Times New Roman" w:hAnsi="Times New Roman" w:cs="Times New Roman"/>
          <w:sz w:val="24"/>
          <w:szCs w:val="24"/>
        </w:rPr>
        <w:t>Ramalakshmi</w:t>
      </w:r>
      <w:proofErr w:type="spellEnd"/>
      <w:r w:rsidRPr="00427E48">
        <w:rPr>
          <w:rFonts w:ascii="Times New Roman" w:hAnsi="Times New Roman" w:cs="Times New Roman"/>
          <w:sz w:val="24"/>
          <w:szCs w:val="24"/>
        </w:rPr>
        <w:t xml:space="preserve">, L. J. M. </w:t>
      </w:r>
      <w:proofErr w:type="spellStart"/>
      <w:r w:rsidRPr="00427E48">
        <w:rPr>
          <w:rFonts w:ascii="Times New Roman" w:hAnsi="Times New Roman" w:cs="Times New Roman"/>
          <w:sz w:val="24"/>
          <w:szCs w:val="24"/>
        </w:rPr>
        <w:t>Rao</w:t>
      </w:r>
      <w:proofErr w:type="spellEnd"/>
      <w:r w:rsidRPr="00427E48">
        <w:rPr>
          <w:rFonts w:ascii="Times New Roman" w:hAnsi="Times New Roman" w:cs="Times New Roman"/>
          <w:sz w:val="24"/>
          <w:szCs w:val="24"/>
        </w:rPr>
        <w:t xml:space="preserve">, </w:t>
      </w:r>
      <w:r w:rsidRPr="00427E48">
        <w:rPr>
          <w:rFonts w:ascii="Times New Roman" w:hAnsi="Times New Roman" w:cs="Times New Roman"/>
          <w:i/>
          <w:iCs/>
          <w:sz w:val="24"/>
          <w:szCs w:val="24"/>
        </w:rPr>
        <w:t>Food Chem.</w:t>
      </w:r>
      <w:r w:rsidRPr="00427E48">
        <w:rPr>
          <w:rFonts w:ascii="Times New Roman" w:hAnsi="Times New Roman" w:cs="Times New Roman"/>
          <w:sz w:val="24"/>
          <w:szCs w:val="24"/>
        </w:rPr>
        <w:t> </w:t>
      </w:r>
      <w:r w:rsidRPr="00427E48">
        <w:rPr>
          <w:rFonts w:ascii="Times New Roman" w:hAnsi="Times New Roman" w:cs="Times New Roman"/>
          <w:b/>
          <w:iCs/>
          <w:sz w:val="24"/>
          <w:szCs w:val="24"/>
        </w:rPr>
        <w:t>130</w:t>
      </w:r>
      <w:r w:rsidRPr="00427E48">
        <w:rPr>
          <w:rFonts w:ascii="Times New Roman" w:hAnsi="Times New Roman" w:cs="Times New Roman"/>
          <w:sz w:val="24"/>
          <w:szCs w:val="24"/>
        </w:rPr>
        <w:t>(2012) 184 (</w:t>
      </w:r>
      <w:hyperlink r:id="rId29" w:history="1">
        <w:r w:rsidRPr="00427E48">
          <w:rPr>
            <w:rStyle w:val="Hyperlink"/>
            <w:rFonts w:ascii="Times New Roman" w:hAnsi="Times New Roman" w:cs="Times New Roman"/>
            <w:sz w:val="24"/>
            <w:szCs w:val="24"/>
          </w:rPr>
          <w:t>https://doi.org/10.1016/j.foodchem.2011.06.057</w:t>
        </w:r>
      </w:hyperlink>
      <w:r w:rsidRPr="00427E48">
        <w:rPr>
          <w:rFonts w:ascii="Times New Roman" w:hAnsi="Times New Roman" w:cs="Times New Roman"/>
          <w:sz w:val="24"/>
          <w:szCs w:val="24"/>
        </w:rPr>
        <w:t>)</w:t>
      </w:r>
    </w:p>
    <w:p w:rsidR="00E946AC" w:rsidRPr="00427E48" w:rsidRDefault="00575C12" w:rsidP="00CB0894">
      <w:pPr>
        <w:pStyle w:val="ListParagraph"/>
        <w:numPr>
          <w:ilvl w:val="0"/>
          <w:numId w:val="2"/>
        </w:numPr>
        <w:spacing w:after="0" w:line="360" w:lineRule="auto"/>
        <w:ind w:hanging="720"/>
        <w:rPr>
          <w:rFonts w:ascii="Times New Roman" w:hAnsi="Times New Roman" w:cs="Times New Roman"/>
          <w:bCs/>
          <w:sz w:val="24"/>
          <w:szCs w:val="24"/>
        </w:rPr>
      </w:pPr>
      <w:r w:rsidRPr="00427E48">
        <w:rPr>
          <w:rFonts w:ascii="Times New Roman" w:hAnsi="Times New Roman" w:cs="Times New Roman"/>
          <w:sz w:val="24"/>
          <w:szCs w:val="24"/>
        </w:rPr>
        <w:t xml:space="preserve">J. </w:t>
      </w:r>
      <w:proofErr w:type="spellStart"/>
      <w:r w:rsidRPr="00427E48">
        <w:rPr>
          <w:rFonts w:ascii="Times New Roman" w:hAnsi="Times New Roman" w:cs="Times New Roman"/>
          <w:sz w:val="24"/>
          <w:szCs w:val="24"/>
        </w:rPr>
        <w:t>Azmir</w:t>
      </w:r>
      <w:proofErr w:type="spellEnd"/>
      <w:r w:rsidRPr="00427E48">
        <w:rPr>
          <w:rFonts w:ascii="Times New Roman" w:hAnsi="Times New Roman" w:cs="Times New Roman"/>
          <w:sz w:val="24"/>
          <w:szCs w:val="24"/>
        </w:rPr>
        <w:t xml:space="preserve">, I. S. M. </w:t>
      </w:r>
      <w:proofErr w:type="spellStart"/>
      <w:r w:rsidRPr="00427E48">
        <w:rPr>
          <w:rFonts w:ascii="Times New Roman" w:hAnsi="Times New Roman" w:cs="Times New Roman"/>
          <w:sz w:val="24"/>
          <w:szCs w:val="24"/>
        </w:rPr>
        <w:t>Zaidul</w:t>
      </w:r>
      <w:proofErr w:type="spellEnd"/>
      <w:r w:rsidRPr="00427E48">
        <w:rPr>
          <w:rFonts w:ascii="Times New Roman" w:hAnsi="Times New Roman" w:cs="Times New Roman"/>
          <w:sz w:val="24"/>
          <w:szCs w:val="24"/>
        </w:rPr>
        <w:t xml:space="preserve">, M. M. </w:t>
      </w:r>
      <w:proofErr w:type="spellStart"/>
      <w:r w:rsidRPr="00427E48">
        <w:rPr>
          <w:rFonts w:ascii="Times New Roman" w:hAnsi="Times New Roman" w:cs="Times New Roman"/>
          <w:sz w:val="24"/>
          <w:szCs w:val="24"/>
        </w:rPr>
        <w:t>Rahman</w:t>
      </w:r>
      <w:proofErr w:type="spellEnd"/>
      <w:r w:rsidRPr="00427E48">
        <w:rPr>
          <w:rFonts w:ascii="Times New Roman" w:hAnsi="Times New Roman" w:cs="Times New Roman"/>
          <w:sz w:val="24"/>
          <w:szCs w:val="24"/>
        </w:rPr>
        <w:t xml:space="preserve">, K. M. Sharif, A. Mohamed, F. </w:t>
      </w:r>
      <w:proofErr w:type="spellStart"/>
      <w:r w:rsidRPr="00427E48">
        <w:rPr>
          <w:rFonts w:ascii="Times New Roman" w:hAnsi="Times New Roman" w:cs="Times New Roman"/>
          <w:sz w:val="24"/>
          <w:szCs w:val="24"/>
        </w:rPr>
        <w:t>Sahena</w:t>
      </w:r>
      <w:proofErr w:type="spellEnd"/>
      <w:r w:rsidRPr="00427E48">
        <w:rPr>
          <w:rFonts w:ascii="Times New Roman" w:hAnsi="Times New Roman" w:cs="Times New Roman"/>
          <w:sz w:val="24"/>
          <w:szCs w:val="24"/>
        </w:rPr>
        <w:t xml:space="preserve">, </w:t>
      </w:r>
      <w:r w:rsidRPr="00427E48">
        <w:rPr>
          <w:rFonts w:ascii="Times New Roman" w:hAnsi="Times New Roman" w:cs="Times New Roman"/>
          <w:color w:val="222222"/>
          <w:sz w:val="24"/>
          <w:szCs w:val="24"/>
          <w:shd w:val="clear" w:color="auto" w:fill="FFFFFF"/>
        </w:rPr>
        <w:t xml:space="preserve">M. H. A. </w:t>
      </w:r>
      <w:proofErr w:type="spellStart"/>
      <w:r w:rsidRPr="00427E48">
        <w:rPr>
          <w:rFonts w:ascii="Times New Roman" w:hAnsi="Times New Roman" w:cs="Times New Roman"/>
          <w:color w:val="222222"/>
          <w:sz w:val="24"/>
          <w:szCs w:val="24"/>
          <w:shd w:val="clear" w:color="auto" w:fill="FFFFFF"/>
        </w:rPr>
        <w:t>Jahurul</w:t>
      </w:r>
      <w:proofErr w:type="spellEnd"/>
      <w:r w:rsidRPr="00427E48">
        <w:rPr>
          <w:rFonts w:ascii="Times New Roman" w:hAnsi="Times New Roman" w:cs="Times New Roman"/>
          <w:color w:val="222222"/>
          <w:sz w:val="24"/>
          <w:szCs w:val="24"/>
          <w:shd w:val="clear" w:color="auto" w:fill="FFFFFF"/>
        </w:rPr>
        <w:t xml:space="preserve">, K. </w:t>
      </w:r>
      <w:proofErr w:type="spellStart"/>
      <w:r w:rsidRPr="00427E48">
        <w:rPr>
          <w:rFonts w:ascii="Times New Roman" w:hAnsi="Times New Roman" w:cs="Times New Roman"/>
          <w:color w:val="222222"/>
          <w:sz w:val="24"/>
          <w:szCs w:val="24"/>
          <w:shd w:val="clear" w:color="auto" w:fill="FFFFFF"/>
        </w:rPr>
        <w:t>Ghafoor</w:t>
      </w:r>
      <w:proofErr w:type="spellEnd"/>
      <w:r w:rsidRPr="00427E48">
        <w:rPr>
          <w:rFonts w:ascii="Times New Roman" w:hAnsi="Times New Roman" w:cs="Times New Roman"/>
          <w:color w:val="222222"/>
          <w:sz w:val="24"/>
          <w:szCs w:val="24"/>
          <w:shd w:val="clear" w:color="auto" w:fill="FFFFFF"/>
        </w:rPr>
        <w:t xml:space="preserve">, N. A. N. </w:t>
      </w:r>
      <w:proofErr w:type="spellStart"/>
      <w:r w:rsidRPr="00427E48">
        <w:rPr>
          <w:rFonts w:ascii="Times New Roman" w:hAnsi="Times New Roman" w:cs="Times New Roman"/>
          <w:color w:val="222222"/>
          <w:sz w:val="24"/>
          <w:szCs w:val="24"/>
          <w:shd w:val="clear" w:color="auto" w:fill="FFFFFF"/>
        </w:rPr>
        <w:t>Norulaini</w:t>
      </w:r>
      <w:proofErr w:type="spellEnd"/>
      <w:r w:rsidRPr="00427E48">
        <w:rPr>
          <w:rFonts w:ascii="Times New Roman" w:hAnsi="Times New Roman" w:cs="Times New Roman"/>
          <w:sz w:val="24"/>
          <w:szCs w:val="24"/>
        </w:rPr>
        <w:t xml:space="preserve">, A. K. M. Omar, </w:t>
      </w:r>
      <w:r w:rsidRPr="00427E48">
        <w:rPr>
          <w:rFonts w:ascii="Times New Roman" w:hAnsi="Times New Roman" w:cs="Times New Roman"/>
          <w:i/>
          <w:sz w:val="24"/>
          <w:szCs w:val="24"/>
        </w:rPr>
        <w:t xml:space="preserve">J. Food Eng. </w:t>
      </w:r>
      <w:r w:rsidRPr="00427E48">
        <w:rPr>
          <w:rFonts w:ascii="Times New Roman" w:hAnsi="Times New Roman" w:cs="Times New Roman"/>
          <w:b/>
          <w:sz w:val="24"/>
          <w:szCs w:val="24"/>
        </w:rPr>
        <w:t>117</w:t>
      </w:r>
      <w:r w:rsidRPr="00427E48">
        <w:rPr>
          <w:rFonts w:ascii="Times New Roman" w:hAnsi="Times New Roman" w:cs="Times New Roman"/>
          <w:sz w:val="24"/>
          <w:szCs w:val="24"/>
        </w:rPr>
        <w:t>(2013) 426</w:t>
      </w:r>
      <w:r w:rsidR="00726B51" w:rsidRPr="00427E48">
        <w:rPr>
          <w:rFonts w:ascii="Times New Roman" w:hAnsi="Times New Roman" w:cs="Times New Roman"/>
          <w:sz w:val="24"/>
          <w:szCs w:val="24"/>
        </w:rPr>
        <w:t xml:space="preserve"> (</w:t>
      </w:r>
      <w:hyperlink r:id="rId30" w:history="1">
        <w:r w:rsidR="00E946AC" w:rsidRPr="00427E48">
          <w:rPr>
            <w:rStyle w:val="Hyperlink"/>
            <w:rFonts w:ascii="Times New Roman" w:hAnsi="Times New Roman" w:cs="Times New Roman"/>
            <w:sz w:val="24"/>
            <w:szCs w:val="24"/>
          </w:rPr>
          <w:t>https://doi.org/10.1016/j.jfoodeng.2013.01.014</w:t>
        </w:r>
      </w:hyperlink>
      <w:r w:rsidR="00726B51" w:rsidRPr="00427E48">
        <w:rPr>
          <w:rFonts w:ascii="Times New Roman" w:hAnsi="Times New Roman" w:cs="Times New Roman"/>
          <w:sz w:val="24"/>
          <w:szCs w:val="24"/>
        </w:rPr>
        <w:t>)</w:t>
      </w:r>
    </w:p>
    <w:p w:rsidR="00E946AC" w:rsidRPr="00427E48" w:rsidRDefault="00575C12" w:rsidP="00CB0894">
      <w:pPr>
        <w:pStyle w:val="ListParagraph"/>
        <w:numPr>
          <w:ilvl w:val="0"/>
          <w:numId w:val="2"/>
        </w:numPr>
        <w:spacing w:after="0" w:line="360" w:lineRule="auto"/>
        <w:ind w:hanging="720"/>
        <w:rPr>
          <w:rFonts w:ascii="Times New Roman" w:hAnsi="Times New Roman" w:cs="Times New Roman"/>
          <w:bCs/>
          <w:sz w:val="24"/>
          <w:szCs w:val="24"/>
        </w:rPr>
      </w:pPr>
      <w:r w:rsidRPr="00427E48">
        <w:rPr>
          <w:rFonts w:ascii="Times New Roman" w:hAnsi="Times New Roman" w:cs="Times New Roman"/>
          <w:sz w:val="24"/>
          <w:szCs w:val="24"/>
        </w:rPr>
        <w:t xml:space="preserve">H. B. Singh, B. N. Singh, S. P. Singh, C. S. </w:t>
      </w:r>
      <w:proofErr w:type="spellStart"/>
      <w:r w:rsidRPr="00427E48">
        <w:rPr>
          <w:rFonts w:ascii="Times New Roman" w:hAnsi="Times New Roman" w:cs="Times New Roman"/>
          <w:sz w:val="24"/>
          <w:szCs w:val="24"/>
        </w:rPr>
        <w:t>Nautiyal</w:t>
      </w:r>
      <w:proofErr w:type="spellEnd"/>
      <w:r w:rsidRPr="00427E48">
        <w:rPr>
          <w:rFonts w:ascii="Times New Roman" w:hAnsi="Times New Roman" w:cs="Times New Roman"/>
          <w:sz w:val="24"/>
          <w:szCs w:val="24"/>
        </w:rPr>
        <w:t>, </w:t>
      </w:r>
      <w:proofErr w:type="spellStart"/>
      <w:r w:rsidRPr="00427E48">
        <w:rPr>
          <w:rFonts w:ascii="Times New Roman" w:hAnsi="Times New Roman" w:cs="Times New Roman"/>
          <w:i/>
          <w:iCs/>
          <w:sz w:val="24"/>
          <w:szCs w:val="24"/>
        </w:rPr>
        <w:t>Bioresource</w:t>
      </w:r>
      <w:proofErr w:type="spellEnd"/>
      <w:r w:rsidRPr="00427E48">
        <w:rPr>
          <w:rFonts w:ascii="Times New Roman" w:hAnsi="Times New Roman" w:cs="Times New Roman"/>
          <w:i/>
          <w:iCs/>
          <w:sz w:val="24"/>
          <w:szCs w:val="24"/>
        </w:rPr>
        <w:t xml:space="preserve"> technol.</w:t>
      </w:r>
      <w:r w:rsidRPr="00427E48">
        <w:rPr>
          <w:rFonts w:ascii="Times New Roman" w:hAnsi="Times New Roman" w:cs="Times New Roman"/>
          <w:sz w:val="24"/>
          <w:szCs w:val="24"/>
        </w:rPr>
        <w:t> </w:t>
      </w:r>
      <w:r w:rsidRPr="00427E48">
        <w:rPr>
          <w:rFonts w:ascii="Times New Roman" w:hAnsi="Times New Roman" w:cs="Times New Roman"/>
          <w:b/>
          <w:iCs/>
          <w:sz w:val="24"/>
          <w:szCs w:val="24"/>
        </w:rPr>
        <w:t>101</w:t>
      </w:r>
      <w:r w:rsidRPr="00427E48">
        <w:rPr>
          <w:rFonts w:ascii="Times New Roman" w:hAnsi="Times New Roman" w:cs="Times New Roman"/>
          <w:sz w:val="24"/>
          <w:szCs w:val="24"/>
        </w:rPr>
        <w:t>(2010) 6444</w:t>
      </w:r>
      <w:r w:rsidR="00726B51" w:rsidRPr="00427E48">
        <w:rPr>
          <w:rFonts w:ascii="Times New Roman" w:hAnsi="Times New Roman" w:cs="Times New Roman"/>
          <w:sz w:val="24"/>
          <w:szCs w:val="24"/>
        </w:rPr>
        <w:t xml:space="preserve"> (</w:t>
      </w:r>
      <w:hyperlink r:id="rId31" w:history="1">
        <w:r w:rsidR="00E946AC" w:rsidRPr="00427E48">
          <w:rPr>
            <w:rStyle w:val="Hyperlink"/>
            <w:rFonts w:ascii="Times New Roman" w:hAnsi="Times New Roman" w:cs="Times New Roman"/>
            <w:sz w:val="24"/>
            <w:szCs w:val="24"/>
          </w:rPr>
          <w:t>https://doi.org/10.1016/j.biortech.2010.03.057</w:t>
        </w:r>
      </w:hyperlink>
      <w:r w:rsidR="00726B51" w:rsidRPr="00427E48">
        <w:rPr>
          <w:rFonts w:ascii="Times New Roman" w:hAnsi="Times New Roman" w:cs="Times New Roman"/>
          <w:sz w:val="24"/>
          <w:szCs w:val="24"/>
        </w:rPr>
        <w:t>)</w:t>
      </w:r>
    </w:p>
    <w:p w:rsidR="00E946AC" w:rsidRPr="00427E48" w:rsidRDefault="00575C12" w:rsidP="00CB0894">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bCs/>
          <w:sz w:val="24"/>
          <w:szCs w:val="24"/>
        </w:rPr>
        <w:t xml:space="preserve">A. Ruiz-Rodriguez, M. R. Bronze, M. N. </w:t>
      </w:r>
      <w:proofErr w:type="spellStart"/>
      <w:r w:rsidRPr="00427E48">
        <w:rPr>
          <w:rFonts w:ascii="Times New Roman" w:hAnsi="Times New Roman" w:cs="Times New Roman"/>
          <w:bCs/>
          <w:sz w:val="24"/>
          <w:szCs w:val="24"/>
        </w:rPr>
        <w:t>da</w:t>
      </w:r>
      <w:proofErr w:type="spellEnd"/>
      <w:r w:rsidRPr="00427E48">
        <w:rPr>
          <w:rFonts w:ascii="Times New Roman" w:hAnsi="Times New Roman" w:cs="Times New Roman"/>
          <w:bCs/>
          <w:sz w:val="24"/>
          <w:szCs w:val="24"/>
        </w:rPr>
        <w:t xml:space="preserve"> Ponte, </w:t>
      </w:r>
      <w:r w:rsidRPr="00427E48">
        <w:rPr>
          <w:rFonts w:ascii="Times New Roman" w:hAnsi="Times New Roman" w:cs="Times New Roman"/>
          <w:bCs/>
          <w:i/>
          <w:iCs/>
          <w:sz w:val="24"/>
          <w:szCs w:val="24"/>
        </w:rPr>
        <w:t>J</w:t>
      </w:r>
      <w:r w:rsidR="00D51DFB" w:rsidRPr="00427E48">
        <w:rPr>
          <w:rFonts w:ascii="Times New Roman" w:hAnsi="Times New Roman" w:cs="Times New Roman"/>
          <w:bCs/>
          <w:i/>
          <w:iCs/>
          <w:sz w:val="24"/>
          <w:szCs w:val="24"/>
        </w:rPr>
        <w:t>.</w:t>
      </w:r>
      <w:r w:rsidR="00D7474A" w:rsidRPr="00427E48">
        <w:rPr>
          <w:rFonts w:ascii="Times New Roman" w:hAnsi="Times New Roman" w:cs="Times New Roman"/>
          <w:bCs/>
          <w:i/>
          <w:iCs/>
          <w:sz w:val="24"/>
          <w:szCs w:val="24"/>
        </w:rPr>
        <w:t xml:space="preserve"> </w:t>
      </w:r>
      <w:proofErr w:type="spellStart"/>
      <w:r w:rsidRPr="00427E48">
        <w:rPr>
          <w:rFonts w:ascii="Times New Roman" w:hAnsi="Times New Roman" w:cs="Times New Roman"/>
          <w:bCs/>
          <w:i/>
          <w:iCs/>
          <w:sz w:val="24"/>
          <w:szCs w:val="24"/>
        </w:rPr>
        <w:t>Supercrit</w:t>
      </w:r>
      <w:proofErr w:type="spellEnd"/>
      <w:r w:rsidR="00D51DFB" w:rsidRPr="00427E48">
        <w:rPr>
          <w:rFonts w:ascii="Times New Roman" w:hAnsi="Times New Roman" w:cs="Times New Roman"/>
          <w:bCs/>
          <w:i/>
          <w:iCs/>
          <w:sz w:val="24"/>
          <w:szCs w:val="24"/>
        </w:rPr>
        <w:t>.</w:t>
      </w:r>
      <w:r w:rsidRPr="00427E48">
        <w:rPr>
          <w:rFonts w:ascii="Times New Roman" w:hAnsi="Times New Roman" w:cs="Times New Roman"/>
          <w:bCs/>
          <w:i/>
          <w:iCs/>
          <w:sz w:val="24"/>
          <w:szCs w:val="24"/>
        </w:rPr>
        <w:t xml:space="preserve"> Fluid</w:t>
      </w:r>
      <w:r w:rsidR="00D51DFB" w:rsidRPr="00427E48">
        <w:rPr>
          <w:rFonts w:ascii="Times New Roman" w:hAnsi="Times New Roman" w:cs="Times New Roman"/>
          <w:bCs/>
          <w:i/>
          <w:iCs/>
          <w:sz w:val="24"/>
          <w:szCs w:val="24"/>
        </w:rPr>
        <w:t>.</w:t>
      </w:r>
      <w:r w:rsidRPr="00427E48">
        <w:rPr>
          <w:rFonts w:ascii="Times New Roman" w:hAnsi="Times New Roman" w:cs="Times New Roman"/>
          <w:bCs/>
          <w:sz w:val="24"/>
          <w:szCs w:val="24"/>
        </w:rPr>
        <w:t> </w:t>
      </w:r>
      <w:r w:rsidRPr="00427E48">
        <w:rPr>
          <w:rFonts w:ascii="Times New Roman" w:hAnsi="Times New Roman" w:cs="Times New Roman"/>
          <w:b/>
          <w:bCs/>
          <w:iCs/>
          <w:sz w:val="24"/>
          <w:szCs w:val="24"/>
        </w:rPr>
        <w:t>45</w:t>
      </w:r>
      <w:r w:rsidRPr="00427E48">
        <w:rPr>
          <w:rFonts w:ascii="Times New Roman" w:hAnsi="Times New Roman" w:cs="Times New Roman"/>
          <w:bCs/>
          <w:sz w:val="24"/>
          <w:szCs w:val="24"/>
        </w:rPr>
        <w:t>(2008) 171</w:t>
      </w:r>
      <w:r w:rsidR="00726B51" w:rsidRPr="00427E48">
        <w:rPr>
          <w:rFonts w:ascii="Times New Roman" w:hAnsi="Times New Roman" w:cs="Times New Roman"/>
          <w:bCs/>
          <w:sz w:val="24"/>
          <w:szCs w:val="24"/>
        </w:rPr>
        <w:t xml:space="preserve"> (</w:t>
      </w:r>
      <w:hyperlink r:id="rId32" w:history="1">
        <w:r w:rsidR="00E946AC" w:rsidRPr="00427E48">
          <w:rPr>
            <w:rStyle w:val="Hyperlink"/>
            <w:rFonts w:ascii="Times New Roman" w:hAnsi="Times New Roman" w:cs="Times New Roman"/>
            <w:bCs/>
            <w:sz w:val="24"/>
            <w:szCs w:val="24"/>
          </w:rPr>
          <w:t>https://doi.org/10.1016/j.supflu.2007.10.011</w:t>
        </w:r>
      </w:hyperlink>
      <w:r w:rsidR="00726B51" w:rsidRPr="00427E48">
        <w:rPr>
          <w:rFonts w:ascii="Times New Roman" w:hAnsi="Times New Roman" w:cs="Times New Roman"/>
          <w:bCs/>
          <w:sz w:val="24"/>
          <w:szCs w:val="24"/>
        </w:rPr>
        <w:t>)</w:t>
      </w:r>
    </w:p>
    <w:p w:rsidR="00E946AC" w:rsidRPr="00427E48" w:rsidRDefault="00CC2E29" w:rsidP="00CB0894">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A. F. </w:t>
      </w:r>
      <w:proofErr w:type="spellStart"/>
      <w:r w:rsidR="00575C12" w:rsidRPr="00427E48">
        <w:rPr>
          <w:rFonts w:ascii="Times New Roman" w:hAnsi="Times New Roman" w:cs="Times New Roman"/>
          <w:sz w:val="24"/>
          <w:szCs w:val="24"/>
        </w:rPr>
        <w:t>Mulyadi</w:t>
      </w:r>
      <w:proofErr w:type="spellEnd"/>
      <w:r w:rsidR="00575C12"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S. </w:t>
      </w:r>
      <w:proofErr w:type="spellStart"/>
      <w:r w:rsidR="00575C12" w:rsidRPr="00427E48">
        <w:rPr>
          <w:rFonts w:ascii="Times New Roman" w:hAnsi="Times New Roman" w:cs="Times New Roman"/>
          <w:sz w:val="24"/>
          <w:szCs w:val="24"/>
        </w:rPr>
        <w:t>Wijana</w:t>
      </w:r>
      <w:proofErr w:type="spellEnd"/>
      <w:r w:rsidR="00575C12"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 S. </w:t>
      </w:r>
      <w:proofErr w:type="spellStart"/>
      <w:r w:rsidR="00575C12" w:rsidRPr="00427E48">
        <w:rPr>
          <w:rFonts w:ascii="Times New Roman" w:hAnsi="Times New Roman" w:cs="Times New Roman"/>
          <w:sz w:val="24"/>
          <w:szCs w:val="24"/>
        </w:rPr>
        <w:t>Wahyudi</w:t>
      </w:r>
      <w:proofErr w:type="spellEnd"/>
      <w:r w:rsidR="00575C12" w:rsidRPr="00427E48">
        <w:rPr>
          <w:rFonts w:ascii="Times New Roman" w:hAnsi="Times New Roman" w:cs="Times New Roman"/>
          <w:sz w:val="24"/>
          <w:szCs w:val="24"/>
        </w:rPr>
        <w:t xml:space="preserve">, </w:t>
      </w:r>
      <w:r w:rsidR="00575C12" w:rsidRPr="00427E48">
        <w:rPr>
          <w:rFonts w:ascii="Times New Roman" w:hAnsi="Times New Roman" w:cs="Times New Roman"/>
          <w:i/>
          <w:sz w:val="24"/>
          <w:szCs w:val="24"/>
        </w:rPr>
        <w:t>Optimization of Nicotine Extraction In Tobacco Leaf (</w:t>
      </w:r>
      <w:proofErr w:type="spellStart"/>
      <w:r w:rsidR="00575C12" w:rsidRPr="00427E48">
        <w:rPr>
          <w:rFonts w:ascii="Times New Roman" w:hAnsi="Times New Roman" w:cs="Times New Roman"/>
          <w:i/>
          <w:sz w:val="24"/>
          <w:szCs w:val="24"/>
        </w:rPr>
        <w:t>Nicotianatabacum</w:t>
      </w:r>
      <w:proofErr w:type="spellEnd"/>
      <w:r w:rsidR="00575C12" w:rsidRPr="00427E48">
        <w:rPr>
          <w:rFonts w:ascii="Times New Roman" w:hAnsi="Times New Roman" w:cs="Times New Roman"/>
          <w:i/>
          <w:sz w:val="24"/>
          <w:szCs w:val="24"/>
        </w:rPr>
        <w:t xml:space="preserve"> L.</w:t>
      </w:r>
      <w:proofErr w:type="gramStart"/>
      <w:r w:rsidR="00575C12" w:rsidRPr="00427E48">
        <w:rPr>
          <w:rFonts w:ascii="Times New Roman" w:hAnsi="Times New Roman" w:cs="Times New Roman"/>
          <w:i/>
          <w:sz w:val="24"/>
          <w:szCs w:val="24"/>
        </w:rPr>
        <w:t>):</w:t>
      </w:r>
      <w:proofErr w:type="gramEnd"/>
      <w:r w:rsidR="00575C12" w:rsidRPr="00427E48">
        <w:rPr>
          <w:rFonts w:ascii="Times New Roman" w:hAnsi="Times New Roman" w:cs="Times New Roman"/>
          <w:i/>
          <w:sz w:val="24"/>
          <w:szCs w:val="24"/>
        </w:rPr>
        <w:t>(Study: Comparison of Ether and Petroleum Ether)</w:t>
      </w:r>
      <w:r w:rsidR="00222BED" w:rsidRPr="00427E48">
        <w:rPr>
          <w:rFonts w:ascii="Times New Roman" w:hAnsi="Times New Roman" w:cs="Times New Roman"/>
          <w:i/>
          <w:sz w:val="24"/>
          <w:szCs w:val="24"/>
        </w:rPr>
        <w:t>,</w:t>
      </w:r>
      <w:r w:rsidR="00222BED" w:rsidRPr="00427E48">
        <w:rPr>
          <w:rFonts w:ascii="Times New Roman" w:hAnsi="Times New Roman" w:cs="Times New Roman"/>
          <w:sz w:val="24"/>
          <w:szCs w:val="24"/>
        </w:rPr>
        <w:t>i</w:t>
      </w:r>
      <w:r w:rsidR="00575C12" w:rsidRPr="00427E48">
        <w:rPr>
          <w:rFonts w:ascii="Times New Roman" w:hAnsi="Times New Roman" w:cs="Times New Roman"/>
          <w:sz w:val="24"/>
          <w:szCs w:val="24"/>
        </w:rPr>
        <w:t>n</w:t>
      </w:r>
      <w:r w:rsidR="00D7474A" w:rsidRPr="00427E48">
        <w:rPr>
          <w:rFonts w:ascii="Times New Roman" w:hAnsi="Times New Roman" w:cs="Times New Roman"/>
          <w:sz w:val="24"/>
          <w:szCs w:val="24"/>
        </w:rPr>
        <w:t xml:space="preserve"> </w:t>
      </w:r>
      <w:r w:rsidRPr="00427E48">
        <w:rPr>
          <w:rFonts w:ascii="Times New Roman" w:hAnsi="Times New Roman" w:cs="Times New Roman"/>
          <w:i/>
          <w:sz w:val="24"/>
          <w:szCs w:val="24"/>
        </w:rPr>
        <w:t>proc</w:t>
      </w:r>
      <w:r w:rsidR="00222BED" w:rsidRPr="00427E48">
        <w:rPr>
          <w:rFonts w:ascii="Times New Roman" w:hAnsi="Times New Roman" w:cs="Times New Roman"/>
          <w:i/>
          <w:sz w:val="24"/>
          <w:szCs w:val="24"/>
        </w:rPr>
        <w:t>eeding of</w:t>
      </w:r>
      <w:r w:rsidR="00575C12" w:rsidRPr="00427E48">
        <w:rPr>
          <w:rFonts w:ascii="Times New Roman" w:hAnsi="Times New Roman" w:cs="Times New Roman"/>
          <w:i/>
          <w:sz w:val="24"/>
          <w:szCs w:val="24"/>
        </w:rPr>
        <w:t> </w:t>
      </w:r>
      <w:r w:rsidR="00575C12" w:rsidRPr="00427E48">
        <w:rPr>
          <w:rFonts w:ascii="Times New Roman" w:hAnsi="Times New Roman" w:cs="Times New Roman"/>
          <w:i/>
          <w:iCs/>
          <w:sz w:val="24"/>
          <w:szCs w:val="24"/>
        </w:rPr>
        <w:t>The International Conference on Chemical Engineering UNPAR</w:t>
      </w:r>
      <w:r w:rsidR="00222BED" w:rsidRPr="00427E48">
        <w:rPr>
          <w:rFonts w:ascii="Times New Roman" w:hAnsi="Times New Roman" w:cs="Times New Roman"/>
          <w:i/>
          <w:iCs/>
          <w:sz w:val="24"/>
          <w:szCs w:val="24"/>
        </w:rPr>
        <w:t>,(</w:t>
      </w:r>
      <w:r w:rsidR="00575C12" w:rsidRPr="00427E48">
        <w:rPr>
          <w:rFonts w:ascii="Times New Roman" w:hAnsi="Times New Roman" w:cs="Times New Roman"/>
          <w:i/>
          <w:iCs/>
          <w:sz w:val="24"/>
          <w:szCs w:val="24"/>
        </w:rPr>
        <w:t>2013</w:t>
      </w:r>
      <w:r w:rsidR="00222BED" w:rsidRPr="00427E48">
        <w:rPr>
          <w:rFonts w:ascii="Times New Roman" w:hAnsi="Times New Roman" w:cs="Times New Roman"/>
          <w:i/>
          <w:iCs/>
          <w:sz w:val="24"/>
          <w:szCs w:val="24"/>
        </w:rPr>
        <w:t>)</w:t>
      </w:r>
      <w:r w:rsidR="00726B51" w:rsidRPr="00427E48">
        <w:rPr>
          <w:rFonts w:ascii="Times New Roman" w:hAnsi="Times New Roman" w:cs="Times New Roman"/>
          <w:sz w:val="24"/>
          <w:szCs w:val="24"/>
        </w:rPr>
        <w:t xml:space="preserve"> (</w:t>
      </w:r>
      <w:hyperlink r:id="rId33" w:history="1">
        <w:r w:rsidR="00E946AC" w:rsidRPr="00427E48">
          <w:rPr>
            <w:rStyle w:val="Hyperlink"/>
            <w:rFonts w:ascii="Times New Roman" w:hAnsi="Times New Roman" w:cs="Times New Roman"/>
            <w:sz w:val="24"/>
            <w:szCs w:val="24"/>
          </w:rPr>
          <w:t>https://www.researchgate.net/publication/259241954_Optimization_of_Nicotine_Extraction_In_Tobacco_Leaf_Nicotiana_tabacum_L_Study_Comparison_of_Ether_and_Petroleum_Ether</w:t>
        </w:r>
      </w:hyperlink>
      <w:r w:rsidR="00726B51" w:rsidRPr="00427E48">
        <w:rPr>
          <w:rFonts w:ascii="Times New Roman" w:hAnsi="Times New Roman" w:cs="Times New Roman"/>
          <w:sz w:val="24"/>
          <w:szCs w:val="24"/>
        </w:rPr>
        <w:t>)</w:t>
      </w:r>
    </w:p>
    <w:p w:rsidR="00E946AC" w:rsidRPr="00427E48" w:rsidRDefault="00D51DFB" w:rsidP="00767A88">
      <w:pPr>
        <w:pStyle w:val="ListParagraph"/>
        <w:numPr>
          <w:ilvl w:val="0"/>
          <w:numId w:val="2"/>
        </w:numPr>
        <w:spacing w:after="0" w:line="360" w:lineRule="auto"/>
        <w:ind w:hanging="720"/>
        <w:rPr>
          <w:rFonts w:ascii="Times New Roman" w:hAnsi="Times New Roman" w:cs="Times New Roman"/>
          <w:sz w:val="24"/>
          <w:szCs w:val="24"/>
          <w:shd w:val="clear" w:color="auto" w:fill="FFFFFF"/>
        </w:rPr>
      </w:pPr>
      <w:r w:rsidRPr="00427E48">
        <w:rPr>
          <w:rFonts w:ascii="Times New Roman" w:hAnsi="Times New Roman" w:cs="Times New Roman"/>
          <w:sz w:val="24"/>
          <w:szCs w:val="24"/>
        </w:rPr>
        <w:t xml:space="preserve">K.M. Cho, S.Y. Hong, R.K. Math, J.H. Lee, D.M. </w:t>
      </w:r>
      <w:proofErr w:type="spellStart"/>
      <w:r w:rsidRPr="00427E48">
        <w:rPr>
          <w:rFonts w:ascii="Times New Roman" w:hAnsi="Times New Roman" w:cs="Times New Roman"/>
          <w:sz w:val="24"/>
          <w:szCs w:val="24"/>
        </w:rPr>
        <w:t>Kambiranda</w:t>
      </w:r>
      <w:proofErr w:type="spellEnd"/>
      <w:r w:rsidRPr="00427E48">
        <w:rPr>
          <w:rFonts w:ascii="Times New Roman" w:hAnsi="Times New Roman" w:cs="Times New Roman"/>
          <w:sz w:val="24"/>
          <w:szCs w:val="24"/>
        </w:rPr>
        <w:t xml:space="preserve">, J.M. Kim, S.M.A. Islam, M.G. </w:t>
      </w:r>
      <w:proofErr w:type="spellStart"/>
      <w:r w:rsidRPr="00427E48">
        <w:rPr>
          <w:rFonts w:ascii="Times New Roman" w:hAnsi="Times New Roman" w:cs="Times New Roman"/>
          <w:sz w:val="24"/>
          <w:szCs w:val="24"/>
        </w:rPr>
        <w:t>Yun</w:t>
      </w:r>
      <w:proofErr w:type="spellEnd"/>
      <w:r w:rsidRPr="00427E48">
        <w:rPr>
          <w:rFonts w:ascii="Times New Roman" w:hAnsi="Times New Roman" w:cs="Times New Roman"/>
          <w:sz w:val="24"/>
          <w:szCs w:val="24"/>
        </w:rPr>
        <w:t xml:space="preserve">, J.J. Cho, W.J. Lim, H.D. </w:t>
      </w:r>
      <w:proofErr w:type="spellStart"/>
      <w:r w:rsidRPr="00427E48">
        <w:rPr>
          <w:rFonts w:ascii="Times New Roman" w:hAnsi="Times New Roman" w:cs="Times New Roman"/>
          <w:sz w:val="24"/>
          <w:szCs w:val="24"/>
        </w:rPr>
        <w:t>Yun</w:t>
      </w:r>
      <w:proofErr w:type="spellEnd"/>
      <w:r w:rsidRPr="00427E48">
        <w:rPr>
          <w:rFonts w:ascii="Times New Roman" w:hAnsi="Times New Roman" w:cs="Times New Roman"/>
          <w:sz w:val="24"/>
          <w:szCs w:val="24"/>
        </w:rPr>
        <w:t xml:space="preserve">, </w:t>
      </w:r>
      <w:r w:rsidRPr="00427E48">
        <w:rPr>
          <w:rFonts w:ascii="Times New Roman" w:hAnsi="Times New Roman" w:cs="Times New Roman"/>
          <w:i/>
          <w:iCs/>
          <w:sz w:val="24"/>
          <w:szCs w:val="24"/>
        </w:rPr>
        <w:t>Food Chem.</w:t>
      </w:r>
      <w:r w:rsidRPr="00427E48">
        <w:rPr>
          <w:rFonts w:ascii="Times New Roman" w:hAnsi="Times New Roman" w:cs="Times New Roman"/>
          <w:sz w:val="24"/>
          <w:szCs w:val="24"/>
        </w:rPr>
        <w:t> </w:t>
      </w:r>
      <w:r w:rsidRPr="00427E48">
        <w:rPr>
          <w:rFonts w:ascii="Times New Roman" w:hAnsi="Times New Roman" w:cs="Times New Roman"/>
          <w:b/>
          <w:iCs/>
          <w:sz w:val="24"/>
          <w:szCs w:val="24"/>
        </w:rPr>
        <w:t>114</w:t>
      </w:r>
      <w:r w:rsidRPr="00427E48">
        <w:rPr>
          <w:rFonts w:ascii="Times New Roman" w:hAnsi="Times New Roman" w:cs="Times New Roman"/>
          <w:sz w:val="24"/>
          <w:szCs w:val="24"/>
        </w:rPr>
        <w:t>(2009) 413</w:t>
      </w:r>
      <w:r w:rsidR="00726B51" w:rsidRPr="00427E48">
        <w:rPr>
          <w:rFonts w:ascii="Times New Roman" w:hAnsi="Times New Roman" w:cs="Times New Roman"/>
          <w:sz w:val="24"/>
          <w:szCs w:val="24"/>
        </w:rPr>
        <w:t xml:space="preserve"> (</w:t>
      </w:r>
      <w:hyperlink r:id="rId34" w:history="1">
        <w:r w:rsidR="00E946AC" w:rsidRPr="00427E48">
          <w:rPr>
            <w:rStyle w:val="Hyperlink"/>
            <w:rFonts w:ascii="Times New Roman" w:hAnsi="Times New Roman" w:cs="Times New Roman"/>
            <w:sz w:val="24"/>
            <w:szCs w:val="24"/>
          </w:rPr>
          <w:t>https://doi.org/10.1016/j.foodchem.2008.09.056</w:t>
        </w:r>
      </w:hyperlink>
      <w:r w:rsidR="00726B51" w:rsidRPr="00427E48">
        <w:rPr>
          <w:rFonts w:ascii="Times New Roman" w:hAnsi="Times New Roman" w:cs="Times New Roman"/>
          <w:sz w:val="24"/>
          <w:szCs w:val="24"/>
        </w:rPr>
        <w:t>)</w:t>
      </w:r>
    </w:p>
    <w:p w:rsidR="00E946AC" w:rsidRPr="00427E48" w:rsidRDefault="00D51DFB" w:rsidP="00767A88">
      <w:pPr>
        <w:pStyle w:val="ListParagraph"/>
        <w:numPr>
          <w:ilvl w:val="0"/>
          <w:numId w:val="2"/>
        </w:numPr>
        <w:spacing w:after="0" w:line="360" w:lineRule="auto"/>
        <w:ind w:hanging="720"/>
        <w:rPr>
          <w:rFonts w:ascii="Times New Roman" w:hAnsi="Times New Roman" w:cs="Times New Roman"/>
          <w:sz w:val="24"/>
          <w:szCs w:val="24"/>
          <w:shd w:val="clear" w:color="auto" w:fill="FFFFFF"/>
        </w:rPr>
      </w:pPr>
      <w:r w:rsidRPr="00427E48">
        <w:rPr>
          <w:rFonts w:ascii="Times New Roman" w:hAnsi="Times New Roman" w:cs="Times New Roman"/>
          <w:sz w:val="24"/>
          <w:szCs w:val="24"/>
        </w:rPr>
        <w:lastRenderedPageBreak/>
        <w:t xml:space="preserve">M. E. El Hag, A. H. El </w:t>
      </w:r>
      <w:proofErr w:type="spellStart"/>
      <w:r w:rsidRPr="00427E48">
        <w:rPr>
          <w:rFonts w:ascii="Times New Roman" w:hAnsi="Times New Roman" w:cs="Times New Roman"/>
          <w:sz w:val="24"/>
          <w:szCs w:val="24"/>
        </w:rPr>
        <w:t>Tinay</w:t>
      </w:r>
      <w:proofErr w:type="spellEnd"/>
      <w:r w:rsidRPr="00427E48">
        <w:rPr>
          <w:rFonts w:ascii="Times New Roman" w:hAnsi="Times New Roman" w:cs="Times New Roman"/>
          <w:sz w:val="24"/>
          <w:szCs w:val="24"/>
        </w:rPr>
        <w:t xml:space="preserve">, N. E. </w:t>
      </w:r>
      <w:proofErr w:type="spellStart"/>
      <w:r w:rsidRPr="00427E48">
        <w:rPr>
          <w:rFonts w:ascii="Times New Roman" w:hAnsi="Times New Roman" w:cs="Times New Roman"/>
          <w:sz w:val="24"/>
          <w:szCs w:val="24"/>
        </w:rPr>
        <w:t>Yousif</w:t>
      </w:r>
      <w:proofErr w:type="spellEnd"/>
      <w:r w:rsidRPr="00427E48">
        <w:rPr>
          <w:rFonts w:ascii="Times New Roman" w:hAnsi="Times New Roman" w:cs="Times New Roman"/>
          <w:sz w:val="24"/>
          <w:szCs w:val="24"/>
        </w:rPr>
        <w:t xml:space="preserve">, </w:t>
      </w:r>
      <w:r w:rsidRPr="00427E48">
        <w:rPr>
          <w:rFonts w:ascii="Times New Roman" w:hAnsi="Times New Roman" w:cs="Times New Roman"/>
          <w:i/>
          <w:iCs/>
          <w:sz w:val="24"/>
          <w:szCs w:val="24"/>
        </w:rPr>
        <w:t>Food Chem.</w:t>
      </w:r>
      <w:r w:rsidRPr="00427E48">
        <w:rPr>
          <w:rFonts w:ascii="Times New Roman" w:hAnsi="Times New Roman" w:cs="Times New Roman"/>
          <w:sz w:val="24"/>
          <w:szCs w:val="24"/>
        </w:rPr>
        <w:t> </w:t>
      </w:r>
      <w:r w:rsidRPr="00427E48">
        <w:rPr>
          <w:rFonts w:ascii="Times New Roman" w:hAnsi="Times New Roman" w:cs="Times New Roman"/>
          <w:b/>
          <w:iCs/>
          <w:sz w:val="24"/>
          <w:szCs w:val="24"/>
        </w:rPr>
        <w:t>77</w:t>
      </w:r>
      <w:r w:rsidRPr="00427E48">
        <w:rPr>
          <w:rFonts w:ascii="Times New Roman" w:hAnsi="Times New Roman" w:cs="Times New Roman"/>
          <w:sz w:val="24"/>
          <w:szCs w:val="24"/>
        </w:rPr>
        <w:t>(2002) 193</w:t>
      </w:r>
      <w:r w:rsidR="00E000DC" w:rsidRPr="00427E48">
        <w:rPr>
          <w:rFonts w:ascii="Times New Roman" w:hAnsi="Times New Roman" w:cs="Times New Roman"/>
          <w:sz w:val="24"/>
          <w:szCs w:val="24"/>
        </w:rPr>
        <w:t xml:space="preserve"> (</w:t>
      </w:r>
      <w:hyperlink r:id="rId35" w:history="1">
        <w:r w:rsidR="00E946AC" w:rsidRPr="00427E48">
          <w:rPr>
            <w:rStyle w:val="Hyperlink"/>
            <w:rFonts w:ascii="Times New Roman" w:hAnsi="Times New Roman" w:cs="Times New Roman"/>
            <w:sz w:val="24"/>
            <w:szCs w:val="24"/>
          </w:rPr>
          <w:t>https://doi.org/10.1016/S0308-8146(01)00336-3)</w:t>
        </w:r>
      </w:hyperlink>
    </w:p>
    <w:p w:rsidR="00E946AC" w:rsidRPr="00427E48" w:rsidRDefault="00D51DFB" w:rsidP="00767A88">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shd w:val="clear" w:color="auto" w:fill="FFFFFF"/>
        </w:rPr>
        <w:t xml:space="preserve">K. R. </w:t>
      </w:r>
      <w:proofErr w:type="spellStart"/>
      <w:r w:rsidR="00F034AD" w:rsidRPr="00427E48">
        <w:rPr>
          <w:rFonts w:ascii="Times New Roman" w:hAnsi="Times New Roman" w:cs="Times New Roman"/>
          <w:sz w:val="24"/>
          <w:szCs w:val="24"/>
          <w:shd w:val="clear" w:color="auto" w:fill="FFFFFF"/>
        </w:rPr>
        <w:t>Mihajlovski</w:t>
      </w:r>
      <w:proofErr w:type="spellEnd"/>
      <w:r w:rsidR="00F034AD"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sz w:val="24"/>
          <w:szCs w:val="24"/>
          <w:shd w:val="clear" w:color="auto" w:fill="FFFFFF"/>
        </w:rPr>
        <w:t xml:space="preserve">S. Z. </w:t>
      </w:r>
      <w:proofErr w:type="spellStart"/>
      <w:r w:rsidR="00F034AD" w:rsidRPr="00427E48">
        <w:rPr>
          <w:rFonts w:ascii="Times New Roman" w:hAnsi="Times New Roman" w:cs="Times New Roman"/>
          <w:sz w:val="24"/>
          <w:szCs w:val="24"/>
          <w:shd w:val="clear" w:color="auto" w:fill="FFFFFF"/>
        </w:rPr>
        <w:t>Davidović</w:t>
      </w:r>
      <w:proofErr w:type="spellEnd"/>
      <w:r w:rsidR="00F034AD"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sz w:val="24"/>
          <w:szCs w:val="24"/>
          <w:shd w:val="clear" w:color="auto" w:fill="FFFFFF"/>
        </w:rPr>
        <w:t xml:space="preserve">M. B. </w:t>
      </w:r>
      <w:proofErr w:type="spellStart"/>
      <w:r w:rsidR="00F034AD" w:rsidRPr="00427E48">
        <w:rPr>
          <w:rFonts w:ascii="Times New Roman" w:hAnsi="Times New Roman" w:cs="Times New Roman"/>
          <w:sz w:val="24"/>
          <w:szCs w:val="24"/>
          <w:shd w:val="clear" w:color="auto" w:fill="FFFFFF"/>
        </w:rPr>
        <w:t>Carević</w:t>
      </w:r>
      <w:proofErr w:type="spellEnd"/>
      <w:r w:rsidR="00F034AD"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sz w:val="24"/>
          <w:szCs w:val="24"/>
          <w:shd w:val="clear" w:color="auto" w:fill="FFFFFF"/>
        </w:rPr>
        <w:t xml:space="preserve">N. R. </w:t>
      </w:r>
      <w:proofErr w:type="spellStart"/>
      <w:r w:rsidR="00F034AD" w:rsidRPr="00427E48">
        <w:rPr>
          <w:rFonts w:ascii="Times New Roman" w:hAnsi="Times New Roman" w:cs="Times New Roman"/>
          <w:sz w:val="24"/>
          <w:szCs w:val="24"/>
          <w:shd w:val="clear" w:color="auto" w:fill="FFFFFF"/>
        </w:rPr>
        <w:t>Radovanović</w:t>
      </w:r>
      <w:proofErr w:type="spellEnd"/>
      <w:r w:rsidR="00F034AD"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sz w:val="24"/>
          <w:szCs w:val="24"/>
          <w:shd w:val="clear" w:color="auto" w:fill="FFFFFF"/>
        </w:rPr>
        <w:t xml:space="preserve">S. S. </w:t>
      </w:r>
      <w:proofErr w:type="spellStart"/>
      <w:r w:rsidR="00F034AD" w:rsidRPr="00427E48">
        <w:rPr>
          <w:rFonts w:ascii="Times New Roman" w:hAnsi="Times New Roman" w:cs="Times New Roman"/>
          <w:sz w:val="24"/>
          <w:szCs w:val="24"/>
          <w:shd w:val="clear" w:color="auto" w:fill="FFFFFF"/>
        </w:rPr>
        <w:t>Šiler-Marinković</w:t>
      </w:r>
      <w:proofErr w:type="spellEnd"/>
      <w:r w:rsidR="00F034AD"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sz w:val="24"/>
          <w:szCs w:val="24"/>
          <w:shd w:val="clear" w:color="auto" w:fill="FFFFFF"/>
        </w:rPr>
        <w:t xml:space="preserve">M. D. </w:t>
      </w:r>
      <w:proofErr w:type="spellStart"/>
      <w:r w:rsidR="00F034AD" w:rsidRPr="00427E48">
        <w:rPr>
          <w:rFonts w:ascii="Times New Roman" w:hAnsi="Times New Roman" w:cs="Times New Roman"/>
          <w:sz w:val="24"/>
          <w:szCs w:val="24"/>
          <w:shd w:val="clear" w:color="auto" w:fill="FFFFFF"/>
        </w:rPr>
        <w:t>Rajilić-Stojanović</w:t>
      </w:r>
      <w:proofErr w:type="spellEnd"/>
      <w:r w:rsidR="00F034AD" w:rsidRPr="00427E48">
        <w:rPr>
          <w:rFonts w:ascii="Times New Roman" w:hAnsi="Times New Roman" w:cs="Times New Roman"/>
          <w:sz w:val="24"/>
          <w:szCs w:val="24"/>
          <w:shd w:val="clear" w:color="auto" w:fill="FFFFFF"/>
        </w:rPr>
        <w:t xml:space="preserve">, </w:t>
      </w:r>
      <w:r w:rsidRPr="00427E48">
        <w:rPr>
          <w:rFonts w:ascii="Times New Roman" w:hAnsi="Times New Roman" w:cs="Times New Roman"/>
          <w:sz w:val="24"/>
          <w:szCs w:val="24"/>
          <w:shd w:val="clear" w:color="auto" w:fill="FFFFFF"/>
        </w:rPr>
        <w:t xml:space="preserve">S. I. </w:t>
      </w:r>
      <w:proofErr w:type="spellStart"/>
      <w:r w:rsidRPr="00427E48">
        <w:rPr>
          <w:rFonts w:ascii="Times New Roman" w:hAnsi="Times New Roman" w:cs="Times New Roman"/>
          <w:sz w:val="24"/>
          <w:szCs w:val="24"/>
          <w:shd w:val="clear" w:color="auto" w:fill="FFFFFF"/>
        </w:rPr>
        <w:t>Dimitrijević-Branković</w:t>
      </w:r>
      <w:proofErr w:type="spellEnd"/>
      <w:r w:rsidRPr="00427E48">
        <w:rPr>
          <w:rFonts w:ascii="Times New Roman" w:hAnsi="Times New Roman" w:cs="Times New Roman"/>
          <w:sz w:val="24"/>
          <w:szCs w:val="24"/>
          <w:shd w:val="clear" w:color="auto" w:fill="FFFFFF"/>
        </w:rPr>
        <w:t>,</w:t>
      </w:r>
      <w:r w:rsidR="00F034AD" w:rsidRPr="00427E48">
        <w:rPr>
          <w:rFonts w:ascii="Times New Roman" w:hAnsi="Times New Roman" w:cs="Times New Roman"/>
          <w:sz w:val="24"/>
          <w:szCs w:val="24"/>
          <w:shd w:val="clear" w:color="auto" w:fill="FFFFFF"/>
        </w:rPr>
        <w:t> </w:t>
      </w:r>
      <w:proofErr w:type="spellStart"/>
      <w:r w:rsidR="00F034AD" w:rsidRPr="00427E48">
        <w:rPr>
          <w:rFonts w:ascii="Times New Roman" w:hAnsi="Times New Roman" w:cs="Times New Roman"/>
          <w:i/>
          <w:iCs/>
          <w:sz w:val="24"/>
          <w:szCs w:val="24"/>
          <w:shd w:val="clear" w:color="auto" w:fill="FFFFFF"/>
        </w:rPr>
        <w:t>Hem</w:t>
      </w:r>
      <w:r w:rsidRPr="00427E48">
        <w:rPr>
          <w:rFonts w:ascii="Times New Roman" w:hAnsi="Times New Roman" w:cs="Times New Roman"/>
          <w:i/>
          <w:iCs/>
          <w:sz w:val="24"/>
          <w:szCs w:val="24"/>
          <w:shd w:val="clear" w:color="auto" w:fill="FFFFFF"/>
        </w:rPr>
        <w:t>.I</w:t>
      </w:r>
      <w:r w:rsidR="00F034AD" w:rsidRPr="00427E48">
        <w:rPr>
          <w:rFonts w:ascii="Times New Roman" w:hAnsi="Times New Roman" w:cs="Times New Roman"/>
          <w:i/>
          <w:iCs/>
          <w:sz w:val="24"/>
          <w:szCs w:val="24"/>
          <w:shd w:val="clear" w:color="auto" w:fill="FFFFFF"/>
        </w:rPr>
        <w:t>nd</w:t>
      </w:r>
      <w:proofErr w:type="spellEnd"/>
      <w:r w:rsidRPr="00427E48">
        <w:rPr>
          <w:rFonts w:ascii="Times New Roman" w:hAnsi="Times New Roman" w:cs="Times New Roman"/>
          <w:i/>
          <w:iCs/>
          <w:sz w:val="24"/>
          <w:szCs w:val="24"/>
          <w:shd w:val="clear" w:color="auto" w:fill="FFFFFF"/>
        </w:rPr>
        <w:t>.</w:t>
      </w:r>
      <w:r w:rsidR="00F034AD" w:rsidRPr="00427E48">
        <w:rPr>
          <w:rFonts w:ascii="Times New Roman" w:hAnsi="Times New Roman" w:cs="Times New Roman"/>
          <w:sz w:val="24"/>
          <w:szCs w:val="24"/>
          <w:shd w:val="clear" w:color="auto" w:fill="FFFFFF"/>
        </w:rPr>
        <w:t> </w:t>
      </w:r>
      <w:r w:rsidR="00F034AD" w:rsidRPr="00427E48">
        <w:rPr>
          <w:rFonts w:ascii="Times New Roman" w:hAnsi="Times New Roman" w:cs="Times New Roman"/>
          <w:b/>
          <w:iCs/>
          <w:sz w:val="24"/>
          <w:szCs w:val="24"/>
          <w:shd w:val="clear" w:color="auto" w:fill="FFFFFF"/>
        </w:rPr>
        <w:t>70</w:t>
      </w:r>
      <w:r w:rsidR="00F034AD" w:rsidRPr="00427E48">
        <w:rPr>
          <w:rFonts w:ascii="Times New Roman" w:hAnsi="Times New Roman" w:cs="Times New Roman"/>
          <w:sz w:val="24"/>
          <w:szCs w:val="24"/>
          <w:shd w:val="clear" w:color="auto" w:fill="FFFFFF"/>
        </w:rPr>
        <w:t>(</w:t>
      </w:r>
      <w:r w:rsidRPr="00427E48">
        <w:rPr>
          <w:rFonts w:ascii="Times New Roman" w:hAnsi="Times New Roman" w:cs="Times New Roman"/>
          <w:sz w:val="24"/>
          <w:szCs w:val="24"/>
          <w:shd w:val="clear" w:color="auto" w:fill="FFFFFF"/>
        </w:rPr>
        <w:t>2016) 329</w:t>
      </w:r>
      <w:r w:rsidR="00E000DC" w:rsidRPr="00427E48">
        <w:rPr>
          <w:rFonts w:ascii="Times New Roman" w:hAnsi="Times New Roman" w:cs="Times New Roman"/>
          <w:sz w:val="24"/>
          <w:szCs w:val="24"/>
          <w:shd w:val="clear" w:color="auto" w:fill="FFFFFF"/>
        </w:rPr>
        <w:t xml:space="preserve"> (</w:t>
      </w:r>
      <w:hyperlink r:id="rId36" w:history="1">
        <w:r w:rsidR="00E946AC" w:rsidRPr="00427E48">
          <w:rPr>
            <w:rStyle w:val="Hyperlink"/>
            <w:rFonts w:ascii="Times New Roman" w:hAnsi="Times New Roman" w:cs="Times New Roman"/>
            <w:sz w:val="24"/>
            <w:szCs w:val="24"/>
          </w:rPr>
          <w:t>https://doi.org/10.2298/HEMIND150222038M</w:t>
        </w:r>
      </w:hyperlink>
      <w:r w:rsidR="00E000DC" w:rsidRPr="00427E48">
        <w:rPr>
          <w:rFonts w:ascii="Times New Roman" w:hAnsi="Times New Roman" w:cs="Times New Roman"/>
          <w:sz w:val="24"/>
          <w:szCs w:val="24"/>
          <w:shd w:val="clear" w:color="auto" w:fill="FFFFFF"/>
        </w:rPr>
        <w:t>)</w:t>
      </w:r>
    </w:p>
    <w:p w:rsidR="00E946AC" w:rsidRPr="00427E48" w:rsidRDefault="00040918" w:rsidP="00767A88">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R. R. </w:t>
      </w:r>
      <w:proofErr w:type="spellStart"/>
      <w:r w:rsidR="00056C47" w:rsidRPr="00427E48">
        <w:rPr>
          <w:rFonts w:ascii="Times New Roman" w:hAnsi="Times New Roman" w:cs="Times New Roman"/>
          <w:sz w:val="24"/>
          <w:szCs w:val="24"/>
        </w:rPr>
        <w:t>Singhania</w:t>
      </w:r>
      <w:proofErr w:type="spellEnd"/>
      <w:r w:rsidR="00056C47"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 K. </w:t>
      </w:r>
      <w:r w:rsidR="00056C47" w:rsidRPr="00427E48">
        <w:rPr>
          <w:rFonts w:ascii="Times New Roman" w:hAnsi="Times New Roman" w:cs="Times New Roman"/>
          <w:sz w:val="24"/>
          <w:szCs w:val="24"/>
        </w:rPr>
        <w:t xml:space="preserve">Patel, </w:t>
      </w:r>
      <w:r w:rsidRPr="00427E48">
        <w:rPr>
          <w:rFonts w:ascii="Times New Roman" w:hAnsi="Times New Roman" w:cs="Times New Roman"/>
          <w:sz w:val="24"/>
          <w:szCs w:val="24"/>
        </w:rPr>
        <w:t xml:space="preserve">C. R. </w:t>
      </w:r>
      <w:proofErr w:type="spellStart"/>
      <w:r w:rsidR="00056C47" w:rsidRPr="00427E48">
        <w:rPr>
          <w:rFonts w:ascii="Times New Roman" w:hAnsi="Times New Roman" w:cs="Times New Roman"/>
          <w:sz w:val="24"/>
          <w:szCs w:val="24"/>
        </w:rPr>
        <w:t>Soccol</w:t>
      </w:r>
      <w:proofErr w:type="spellEnd"/>
      <w:r w:rsidR="00056C47"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 </w:t>
      </w:r>
      <w:proofErr w:type="spellStart"/>
      <w:r w:rsidR="00056C47" w:rsidRPr="00427E48">
        <w:rPr>
          <w:rFonts w:ascii="Times New Roman" w:hAnsi="Times New Roman" w:cs="Times New Roman"/>
          <w:sz w:val="24"/>
          <w:szCs w:val="24"/>
        </w:rPr>
        <w:t>Pandey</w:t>
      </w:r>
      <w:proofErr w:type="spellEnd"/>
      <w:r w:rsidR="00056C47" w:rsidRPr="00427E48">
        <w:rPr>
          <w:rFonts w:ascii="Times New Roman" w:hAnsi="Times New Roman" w:cs="Times New Roman"/>
          <w:sz w:val="24"/>
          <w:szCs w:val="24"/>
        </w:rPr>
        <w:t xml:space="preserve">, </w:t>
      </w:r>
      <w:proofErr w:type="spellStart"/>
      <w:r w:rsidR="00056C47" w:rsidRPr="00427E48">
        <w:rPr>
          <w:rFonts w:ascii="Times New Roman" w:hAnsi="Times New Roman" w:cs="Times New Roman"/>
          <w:i/>
          <w:iCs/>
          <w:sz w:val="24"/>
          <w:szCs w:val="24"/>
        </w:rPr>
        <w:t>Biochem</w:t>
      </w:r>
      <w:proofErr w:type="spellEnd"/>
      <w:r w:rsidRPr="00427E48">
        <w:rPr>
          <w:rFonts w:ascii="Times New Roman" w:hAnsi="Times New Roman" w:cs="Times New Roman"/>
          <w:i/>
          <w:iCs/>
          <w:sz w:val="24"/>
          <w:szCs w:val="24"/>
        </w:rPr>
        <w:t xml:space="preserve">. </w:t>
      </w:r>
      <w:r w:rsidR="00056C47" w:rsidRPr="00427E48">
        <w:rPr>
          <w:rFonts w:ascii="Times New Roman" w:hAnsi="Times New Roman" w:cs="Times New Roman"/>
          <w:i/>
          <w:iCs/>
          <w:sz w:val="24"/>
          <w:szCs w:val="24"/>
        </w:rPr>
        <w:t>Eng</w:t>
      </w:r>
      <w:r w:rsidRPr="00427E48">
        <w:rPr>
          <w:rFonts w:ascii="Times New Roman" w:hAnsi="Times New Roman" w:cs="Times New Roman"/>
          <w:i/>
          <w:iCs/>
          <w:sz w:val="24"/>
          <w:szCs w:val="24"/>
        </w:rPr>
        <w:t>.</w:t>
      </w:r>
      <w:r w:rsidR="00056C47" w:rsidRPr="00427E48">
        <w:rPr>
          <w:rFonts w:ascii="Times New Roman" w:hAnsi="Times New Roman" w:cs="Times New Roman"/>
          <w:i/>
          <w:iCs/>
          <w:sz w:val="24"/>
          <w:szCs w:val="24"/>
        </w:rPr>
        <w:t xml:space="preserve"> J</w:t>
      </w:r>
      <w:r w:rsidRPr="00427E48">
        <w:rPr>
          <w:rFonts w:ascii="Times New Roman" w:hAnsi="Times New Roman" w:cs="Times New Roman"/>
          <w:i/>
          <w:iCs/>
          <w:sz w:val="24"/>
          <w:szCs w:val="24"/>
        </w:rPr>
        <w:t>.</w:t>
      </w:r>
      <w:r w:rsidR="00056C47" w:rsidRPr="00427E48">
        <w:rPr>
          <w:rFonts w:ascii="Times New Roman" w:hAnsi="Times New Roman" w:cs="Times New Roman"/>
          <w:sz w:val="24"/>
          <w:szCs w:val="24"/>
        </w:rPr>
        <w:t> </w:t>
      </w:r>
      <w:r w:rsidR="00056C47" w:rsidRPr="00427E48">
        <w:rPr>
          <w:rFonts w:ascii="Times New Roman" w:hAnsi="Times New Roman" w:cs="Times New Roman"/>
          <w:b/>
          <w:iCs/>
          <w:sz w:val="24"/>
          <w:szCs w:val="24"/>
        </w:rPr>
        <w:t>44</w:t>
      </w:r>
      <w:r w:rsidRPr="00427E48">
        <w:rPr>
          <w:rFonts w:ascii="Times New Roman" w:hAnsi="Times New Roman" w:cs="Times New Roman"/>
          <w:sz w:val="24"/>
          <w:szCs w:val="24"/>
        </w:rPr>
        <w:t>(2009) 13</w:t>
      </w:r>
      <w:r w:rsidR="00E000DC" w:rsidRPr="00427E48">
        <w:rPr>
          <w:rFonts w:ascii="Times New Roman" w:hAnsi="Times New Roman" w:cs="Times New Roman"/>
          <w:sz w:val="24"/>
          <w:szCs w:val="24"/>
        </w:rPr>
        <w:t xml:space="preserve"> (</w:t>
      </w:r>
      <w:hyperlink r:id="rId37" w:history="1">
        <w:r w:rsidR="00E946AC" w:rsidRPr="00427E48">
          <w:rPr>
            <w:rStyle w:val="Hyperlink"/>
            <w:rFonts w:ascii="Times New Roman" w:hAnsi="Times New Roman" w:cs="Times New Roman"/>
            <w:sz w:val="24"/>
            <w:szCs w:val="24"/>
          </w:rPr>
          <w:t>https://doi.org/10.1016/j.bej.2008.10.019</w:t>
        </w:r>
      </w:hyperlink>
      <w:r w:rsidR="00E000DC" w:rsidRPr="00427E48">
        <w:rPr>
          <w:rFonts w:ascii="Times New Roman" w:hAnsi="Times New Roman" w:cs="Times New Roman"/>
          <w:sz w:val="24"/>
          <w:szCs w:val="24"/>
        </w:rPr>
        <w:t>)</w:t>
      </w:r>
    </w:p>
    <w:p w:rsidR="00E946AC" w:rsidRPr="00427E48" w:rsidRDefault="00040918" w:rsidP="00767A88">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R. R. </w:t>
      </w:r>
      <w:proofErr w:type="spellStart"/>
      <w:r w:rsidR="003A6A50" w:rsidRPr="00427E48">
        <w:rPr>
          <w:rFonts w:ascii="Times New Roman" w:hAnsi="Times New Roman" w:cs="Times New Roman"/>
          <w:sz w:val="24"/>
          <w:szCs w:val="24"/>
        </w:rPr>
        <w:t>Singhania</w:t>
      </w:r>
      <w:proofErr w:type="spellEnd"/>
      <w:r w:rsidR="003A6A5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R. K. </w:t>
      </w:r>
      <w:proofErr w:type="spellStart"/>
      <w:r w:rsidR="003A6A50" w:rsidRPr="00427E48">
        <w:rPr>
          <w:rFonts w:ascii="Times New Roman" w:hAnsi="Times New Roman" w:cs="Times New Roman"/>
          <w:sz w:val="24"/>
          <w:szCs w:val="24"/>
        </w:rPr>
        <w:t>Sukumaran</w:t>
      </w:r>
      <w:proofErr w:type="spellEnd"/>
      <w:r w:rsidR="003A6A5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 K. </w:t>
      </w:r>
      <w:r w:rsidR="003A6A50" w:rsidRPr="00427E48">
        <w:rPr>
          <w:rFonts w:ascii="Times New Roman" w:hAnsi="Times New Roman" w:cs="Times New Roman"/>
          <w:sz w:val="24"/>
          <w:szCs w:val="24"/>
        </w:rPr>
        <w:t xml:space="preserve">Patel, </w:t>
      </w:r>
      <w:r w:rsidRPr="00427E48">
        <w:rPr>
          <w:rFonts w:ascii="Times New Roman" w:hAnsi="Times New Roman" w:cs="Times New Roman"/>
          <w:sz w:val="24"/>
          <w:szCs w:val="24"/>
        </w:rPr>
        <w:t xml:space="preserve">C. </w:t>
      </w:r>
      <w:proofErr w:type="spellStart"/>
      <w:r w:rsidR="003A6A50" w:rsidRPr="00427E48">
        <w:rPr>
          <w:rFonts w:ascii="Times New Roman" w:hAnsi="Times New Roman" w:cs="Times New Roman"/>
          <w:sz w:val="24"/>
          <w:szCs w:val="24"/>
        </w:rPr>
        <w:t>Larroche</w:t>
      </w:r>
      <w:proofErr w:type="spellEnd"/>
      <w:r w:rsidR="003A6A5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A. </w:t>
      </w:r>
      <w:proofErr w:type="spellStart"/>
      <w:r w:rsidR="003A6A50" w:rsidRPr="00427E48">
        <w:rPr>
          <w:rFonts w:ascii="Times New Roman" w:hAnsi="Times New Roman" w:cs="Times New Roman"/>
          <w:sz w:val="24"/>
          <w:szCs w:val="24"/>
        </w:rPr>
        <w:t>Pandey</w:t>
      </w:r>
      <w:proofErr w:type="spellEnd"/>
      <w:r w:rsidR="003A6A50" w:rsidRPr="00427E48">
        <w:rPr>
          <w:rFonts w:ascii="Times New Roman" w:hAnsi="Times New Roman" w:cs="Times New Roman"/>
          <w:sz w:val="24"/>
          <w:szCs w:val="24"/>
        </w:rPr>
        <w:t xml:space="preserve">, </w:t>
      </w:r>
      <w:r w:rsidR="003A6A50" w:rsidRPr="00427E48">
        <w:rPr>
          <w:rFonts w:ascii="Times New Roman" w:hAnsi="Times New Roman" w:cs="Times New Roman"/>
          <w:i/>
          <w:iCs/>
          <w:sz w:val="24"/>
          <w:szCs w:val="24"/>
        </w:rPr>
        <w:t>Enzy</w:t>
      </w:r>
      <w:r w:rsidRPr="00427E48">
        <w:rPr>
          <w:rFonts w:ascii="Times New Roman" w:hAnsi="Times New Roman" w:cs="Times New Roman"/>
          <w:i/>
          <w:iCs/>
          <w:sz w:val="24"/>
          <w:szCs w:val="24"/>
        </w:rPr>
        <w:t xml:space="preserve">me </w:t>
      </w:r>
      <w:proofErr w:type="spellStart"/>
      <w:r w:rsidR="003A6A50" w:rsidRPr="00427E48">
        <w:rPr>
          <w:rFonts w:ascii="Times New Roman" w:hAnsi="Times New Roman" w:cs="Times New Roman"/>
          <w:i/>
          <w:iCs/>
          <w:sz w:val="24"/>
          <w:szCs w:val="24"/>
        </w:rPr>
        <w:t>Microb</w:t>
      </w:r>
      <w:proofErr w:type="spellEnd"/>
      <w:r w:rsidRPr="00427E48">
        <w:rPr>
          <w:rFonts w:ascii="Times New Roman" w:hAnsi="Times New Roman" w:cs="Times New Roman"/>
          <w:i/>
          <w:iCs/>
          <w:sz w:val="24"/>
          <w:szCs w:val="24"/>
        </w:rPr>
        <w:t xml:space="preserve">. </w:t>
      </w:r>
      <w:r w:rsidR="003A6A50" w:rsidRPr="00427E48">
        <w:rPr>
          <w:rFonts w:ascii="Times New Roman" w:hAnsi="Times New Roman" w:cs="Times New Roman"/>
          <w:i/>
          <w:iCs/>
          <w:sz w:val="24"/>
          <w:szCs w:val="24"/>
        </w:rPr>
        <w:t>Tech</w:t>
      </w:r>
      <w:r w:rsidRPr="00427E48">
        <w:rPr>
          <w:rFonts w:ascii="Times New Roman" w:hAnsi="Times New Roman" w:cs="Times New Roman"/>
          <w:i/>
          <w:iCs/>
          <w:sz w:val="24"/>
          <w:szCs w:val="24"/>
        </w:rPr>
        <w:t>.</w:t>
      </w:r>
      <w:r w:rsidR="003A6A50" w:rsidRPr="00427E48">
        <w:rPr>
          <w:rFonts w:ascii="Times New Roman" w:hAnsi="Times New Roman" w:cs="Times New Roman"/>
          <w:sz w:val="24"/>
          <w:szCs w:val="24"/>
        </w:rPr>
        <w:t> </w:t>
      </w:r>
      <w:r w:rsidR="003A6A50" w:rsidRPr="00427E48">
        <w:rPr>
          <w:rFonts w:ascii="Times New Roman" w:hAnsi="Times New Roman" w:cs="Times New Roman"/>
          <w:b/>
          <w:iCs/>
          <w:sz w:val="24"/>
          <w:szCs w:val="24"/>
        </w:rPr>
        <w:t>46</w:t>
      </w:r>
      <w:r w:rsidR="003A6A50" w:rsidRPr="00427E48">
        <w:rPr>
          <w:rFonts w:ascii="Times New Roman" w:hAnsi="Times New Roman" w:cs="Times New Roman"/>
          <w:sz w:val="24"/>
          <w:szCs w:val="24"/>
        </w:rPr>
        <w:t>(</w:t>
      </w:r>
      <w:r w:rsidRPr="00427E48">
        <w:rPr>
          <w:rFonts w:ascii="Times New Roman" w:hAnsi="Times New Roman" w:cs="Times New Roman"/>
          <w:sz w:val="24"/>
          <w:szCs w:val="24"/>
        </w:rPr>
        <w:t>2010)</w:t>
      </w:r>
      <w:r w:rsidR="003A6A50" w:rsidRPr="00427E48">
        <w:rPr>
          <w:rFonts w:ascii="Times New Roman" w:hAnsi="Times New Roman" w:cs="Times New Roman"/>
          <w:sz w:val="24"/>
          <w:szCs w:val="24"/>
        </w:rPr>
        <w:t xml:space="preserve"> 541</w:t>
      </w:r>
      <w:r w:rsidR="00E000DC" w:rsidRPr="00427E48">
        <w:rPr>
          <w:rFonts w:ascii="Times New Roman" w:hAnsi="Times New Roman" w:cs="Times New Roman"/>
          <w:sz w:val="24"/>
          <w:szCs w:val="24"/>
        </w:rPr>
        <w:t xml:space="preserve"> (</w:t>
      </w:r>
      <w:hyperlink r:id="rId38" w:history="1">
        <w:r w:rsidR="00E946AC" w:rsidRPr="00427E48">
          <w:rPr>
            <w:rStyle w:val="Hyperlink"/>
            <w:rFonts w:ascii="Times New Roman" w:hAnsi="Times New Roman" w:cs="Times New Roman"/>
            <w:sz w:val="24"/>
            <w:szCs w:val="24"/>
          </w:rPr>
          <w:t>https://doi.org/10.1016/j.enzmictec.2010.03.010</w:t>
        </w:r>
      </w:hyperlink>
      <w:r w:rsidR="00E000DC" w:rsidRPr="00427E48">
        <w:rPr>
          <w:rFonts w:ascii="Times New Roman" w:hAnsi="Times New Roman" w:cs="Times New Roman"/>
          <w:sz w:val="24"/>
          <w:szCs w:val="24"/>
        </w:rPr>
        <w:t>)</w:t>
      </w:r>
    </w:p>
    <w:p w:rsidR="00E946AC" w:rsidRPr="00427E48" w:rsidRDefault="00040918" w:rsidP="00E946AC">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A. </w:t>
      </w:r>
      <w:proofErr w:type="spellStart"/>
      <w:r w:rsidR="00C01F9E" w:rsidRPr="00427E48">
        <w:rPr>
          <w:rFonts w:ascii="Times New Roman" w:hAnsi="Times New Roman" w:cs="Times New Roman"/>
          <w:sz w:val="24"/>
          <w:szCs w:val="24"/>
        </w:rPr>
        <w:t>Tejirian</w:t>
      </w:r>
      <w:proofErr w:type="spellEnd"/>
      <w:r w:rsidR="00C01F9E" w:rsidRPr="00427E48">
        <w:rPr>
          <w:rFonts w:ascii="Times New Roman" w:hAnsi="Times New Roman" w:cs="Times New Roman"/>
          <w:sz w:val="24"/>
          <w:szCs w:val="24"/>
        </w:rPr>
        <w:t>, </w:t>
      </w:r>
      <w:r w:rsidRPr="00427E48">
        <w:rPr>
          <w:rFonts w:ascii="Times New Roman" w:hAnsi="Times New Roman" w:cs="Times New Roman"/>
          <w:sz w:val="24"/>
          <w:szCs w:val="24"/>
        </w:rPr>
        <w:t xml:space="preserve">F. </w:t>
      </w:r>
      <w:proofErr w:type="spellStart"/>
      <w:r w:rsidR="00C01F9E" w:rsidRPr="00427E48">
        <w:rPr>
          <w:rFonts w:ascii="Times New Roman" w:hAnsi="Times New Roman" w:cs="Times New Roman"/>
          <w:sz w:val="24"/>
          <w:szCs w:val="24"/>
        </w:rPr>
        <w:t>Xu</w:t>
      </w:r>
      <w:proofErr w:type="spellEnd"/>
      <w:r w:rsidRPr="00427E48">
        <w:rPr>
          <w:rFonts w:ascii="Times New Roman" w:hAnsi="Times New Roman" w:cs="Times New Roman"/>
          <w:sz w:val="24"/>
          <w:szCs w:val="24"/>
        </w:rPr>
        <w:t xml:space="preserve">, </w:t>
      </w:r>
      <w:r w:rsidR="00C01F9E" w:rsidRPr="00427E48">
        <w:rPr>
          <w:rFonts w:ascii="Times New Roman" w:hAnsi="Times New Roman" w:cs="Times New Roman"/>
          <w:i/>
          <w:sz w:val="24"/>
          <w:szCs w:val="24"/>
        </w:rPr>
        <w:t xml:space="preserve">Enzyme. </w:t>
      </w:r>
      <w:proofErr w:type="spellStart"/>
      <w:r w:rsidR="00C01F9E" w:rsidRPr="00427E48">
        <w:rPr>
          <w:rFonts w:ascii="Times New Roman" w:hAnsi="Times New Roman" w:cs="Times New Roman"/>
          <w:i/>
          <w:sz w:val="24"/>
          <w:szCs w:val="24"/>
        </w:rPr>
        <w:t>Microb</w:t>
      </w:r>
      <w:proofErr w:type="spellEnd"/>
      <w:r w:rsidR="00C01F9E" w:rsidRPr="00427E48">
        <w:rPr>
          <w:rFonts w:ascii="Times New Roman" w:hAnsi="Times New Roman" w:cs="Times New Roman"/>
          <w:i/>
          <w:sz w:val="24"/>
          <w:szCs w:val="24"/>
        </w:rPr>
        <w:t>. Tech</w:t>
      </w:r>
      <w:r w:rsidRPr="00427E48">
        <w:rPr>
          <w:rFonts w:ascii="Times New Roman" w:hAnsi="Times New Roman" w:cs="Times New Roman"/>
          <w:sz w:val="24"/>
          <w:szCs w:val="24"/>
        </w:rPr>
        <w:t xml:space="preserve">. </w:t>
      </w:r>
      <w:r w:rsidR="00C01F9E" w:rsidRPr="00427E48">
        <w:rPr>
          <w:rFonts w:ascii="Times New Roman" w:hAnsi="Times New Roman" w:cs="Times New Roman"/>
          <w:b/>
          <w:sz w:val="24"/>
          <w:szCs w:val="24"/>
        </w:rPr>
        <w:t>48</w:t>
      </w:r>
      <w:r w:rsidRPr="00427E48">
        <w:rPr>
          <w:rFonts w:ascii="Times New Roman" w:hAnsi="Times New Roman" w:cs="Times New Roman"/>
          <w:sz w:val="24"/>
          <w:szCs w:val="24"/>
        </w:rPr>
        <w:t>(2011)</w:t>
      </w:r>
      <w:r w:rsidR="00C01F9E" w:rsidRPr="00427E48">
        <w:rPr>
          <w:rFonts w:ascii="Times New Roman" w:hAnsi="Times New Roman" w:cs="Times New Roman"/>
          <w:sz w:val="24"/>
          <w:szCs w:val="24"/>
        </w:rPr>
        <w:t> 239</w:t>
      </w:r>
      <w:r w:rsidR="00E000DC" w:rsidRPr="00427E48">
        <w:rPr>
          <w:rFonts w:ascii="Times New Roman" w:hAnsi="Times New Roman" w:cs="Times New Roman"/>
          <w:sz w:val="24"/>
          <w:szCs w:val="24"/>
        </w:rPr>
        <w:t xml:space="preserve"> (</w:t>
      </w:r>
      <w:hyperlink r:id="rId39" w:history="1">
        <w:r w:rsidR="00E946AC" w:rsidRPr="00427E48">
          <w:rPr>
            <w:rStyle w:val="Hyperlink"/>
            <w:rFonts w:ascii="Times New Roman" w:hAnsi="Times New Roman" w:cs="Times New Roman"/>
            <w:sz w:val="24"/>
            <w:szCs w:val="24"/>
          </w:rPr>
          <w:t>https://doi.org/10.1016/j.enzmictec.2010.11.004</w:t>
        </w:r>
      </w:hyperlink>
      <w:r w:rsidR="00E000DC" w:rsidRPr="00427E48">
        <w:rPr>
          <w:rFonts w:ascii="Times New Roman" w:hAnsi="Times New Roman" w:cs="Times New Roman"/>
          <w:sz w:val="24"/>
          <w:szCs w:val="24"/>
        </w:rPr>
        <w:t>)</w:t>
      </w:r>
    </w:p>
    <w:p w:rsidR="00E946AC" w:rsidRPr="00427E48" w:rsidRDefault="00040918" w:rsidP="00E946AC">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A. </w:t>
      </w:r>
      <w:proofErr w:type="spellStart"/>
      <w:r w:rsidR="00C01F9E" w:rsidRPr="00427E48">
        <w:rPr>
          <w:rFonts w:ascii="Times New Roman" w:hAnsi="Times New Roman" w:cs="Times New Roman"/>
          <w:sz w:val="24"/>
          <w:szCs w:val="24"/>
        </w:rPr>
        <w:t>Buntić</w:t>
      </w:r>
      <w:proofErr w:type="spellEnd"/>
      <w:r w:rsidR="00C01F9E"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M. </w:t>
      </w:r>
      <w:proofErr w:type="spellStart"/>
      <w:r w:rsidR="00C01F9E" w:rsidRPr="00427E48">
        <w:rPr>
          <w:rFonts w:ascii="Times New Roman" w:hAnsi="Times New Roman" w:cs="Times New Roman"/>
          <w:sz w:val="24"/>
          <w:szCs w:val="24"/>
        </w:rPr>
        <w:t>Pavlović</w:t>
      </w:r>
      <w:proofErr w:type="spellEnd"/>
      <w:r w:rsidR="00C01F9E"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D. </w:t>
      </w:r>
      <w:proofErr w:type="spellStart"/>
      <w:r w:rsidR="00C01F9E" w:rsidRPr="00427E48">
        <w:rPr>
          <w:rFonts w:ascii="Times New Roman" w:hAnsi="Times New Roman" w:cs="Times New Roman"/>
          <w:sz w:val="24"/>
          <w:szCs w:val="24"/>
        </w:rPr>
        <w:t>Antonović</w:t>
      </w:r>
      <w:proofErr w:type="spellEnd"/>
      <w:r w:rsidR="00C01F9E"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V. </w:t>
      </w:r>
      <w:proofErr w:type="spellStart"/>
      <w:r w:rsidRPr="00427E48">
        <w:rPr>
          <w:rFonts w:ascii="Times New Roman" w:hAnsi="Times New Roman" w:cs="Times New Roman"/>
          <w:sz w:val="24"/>
          <w:szCs w:val="24"/>
        </w:rPr>
        <w:t>Pavlović</w:t>
      </w:r>
      <w:proofErr w:type="spellEnd"/>
      <w:r w:rsidRPr="00427E48">
        <w:rPr>
          <w:rFonts w:ascii="Times New Roman" w:hAnsi="Times New Roman" w:cs="Times New Roman"/>
          <w:sz w:val="24"/>
          <w:szCs w:val="24"/>
        </w:rPr>
        <w:t xml:space="preserve">, D. </w:t>
      </w:r>
      <w:proofErr w:type="spellStart"/>
      <w:r w:rsidR="00C01F9E" w:rsidRPr="00427E48">
        <w:rPr>
          <w:rFonts w:ascii="Times New Roman" w:hAnsi="Times New Roman" w:cs="Times New Roman"/>
          <w:sz w:val="24"/>
          <w:szCs w:val="24"/>
        </w:rPr>
        <w:t>Vrućinić</w:t>
      </w:r>
      <w:proofErr w:type="spellEnd"/>
      <w:r w:rsidR="00C01F9E"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S. </w:t>
      </w:r>
      <w:proofErr w:type="spellStart"/>
      <w:r w:rsidR="00C01F9E" w:rsidRPr="00427E48">
        <w:rPr>
          <w:rFonts w:ascii="Times New Roman" w:hAnsi="Times New Roman" w:cs="Times New Roman"/>
          <w:sz w:val="24"/>
          <w:szCs w:val="24"/>
        </w:rPr>
        <w:t>Šiler-Ma</w:t>
      </w:r>
      <w:r w:rsidRPr="00427E48">
        <w:rPr>
          <w:rFonts w:ascii="Times New Roman" w:hAnsi="Times New Roman" w:cs="Times New Roman"/>
          <w:sz w:val="24"/>
          <w:szCs w:val="24"/>
        </w:rPr>
        <w:t>rinković</w:t>
      </w:r>
      <w:proofErr w:type="gramStart"/>
      <w:r w:rsidRPr="00427E48">
        <w:rPr>
          <w:rFonts w:ascii="Times New Roman" w:hAnsi="Times New Roman" w:cs="Times New Roman"/>
          <w:sz w:val="24"/>
          <w:szCs w:val="24"/>
        </w:rPr>
        <w:t>,S</w:t>
      </w:r>
      <w:proofErr w:type="spellEnd"/>
      <w:proofErr w:type="gramEnd"/>
      <w:r w:rsidRPr="00427E48">
        <w:rPr>
          <w:rFonts w:ascii="Times New Roman" w:hAnsi="Times New Roman" w:cs="Times New Roman"/>
          <w:sz w:val="24"/>
          <w:szCs w:val="24"/>
        </w:rPr>
        <w:t xml:space="preserve">. </w:t>
      </w:r>
      <w:proofErr w:type="spellStart"/>
      <w:r w:rsidR="00C01F9E" w:rsidRPr="00427E48">
        <w:rPr>
          <w:rFonts w:ascii="Times New Roman" w:hAnsi="Times New Roman" w:cs="Times New Roman"/>
          <w:sz w:val="24"/>
          <w:szCs w:val="24"/>
        </w:rPr>
        <w:t>Dimitrijević-Branković</w:t>
      </w:r>
      <w:proofErr w:type="spellEnd"/>
      <w:r w:rsidR="00C01F9E" w:rsidRPr="00427E48">
        <w:rPr>
          <w:rFonts w:ascii="Times New Roman" w:hAnsi="Times New Roman" w:cs="Times New Roman"/>
          <w:sz w:val="24"/>
          <w:szCs w:val="24"/>
        </w:rPr>
        <w:t xml:space="preserve">, </w:t>
      </w:r>
      <w:r w:rsidR="00C01F9E" w:rsidRPr="00427E48">
        <w:rPr>
          <w:rFonts w:ascii="Times New Roman" w:hAnsi="Times New Roman" w:cs="Times New Roman"/>
          <w:i/>
          <w:iCs/>
          <w:sz w:val="24"/>
          <w:szCs w:val="24"/>
        </w:rPr>
        <w:t>Int</w:t>
      </w:r>
      <w:r w:rsidR="0017675C" w:rsidRPr="00427E48">
        <w:rPr>
          <w:rFonts w:ascii="Times New Roman" w:hAnsi="Times New Roman" w:cs="Times New Roman"/>
          <w:i/>
          <w:iCs/>
          <w:sz w:val="24"/>
          <w:szCs w:val="24"/>
        </w:rPr>
        <w:t>.</w:t>
      </w:r>
      <w:r w:rsidR="00D7474A" w:rsidRPr="00427E48">
        <w:rPr>
          <w:rFonts w:ascii="Times New Roman" w:hAnsi="Times New Roman" w:cs="Times New Roman"/>
          <w:i/>
          <w:iCs/>
          <w:sz w:val="24"/>
          <w:szCs w:val="24"/>
        </w:rPr>
        <w:t xml:space="preserve"> </w:t>
      </w:r>
      <w:r w:rsidR="0017675C" w:rsidRPr="00427E48">
        <w:rPr>
          <w:rFonts w:ascii="Times New Roman" w:hAnsi="Times New Roman" w:cs="Times New Roman"/>
          <w:i/>
          <w:iCs/>
          <w:sz w:val="24"/>
          <w:szCs w:val="24"/>
        </w:rPr>
        <w:t>J.</w:t>
      </w:r>
      <w:r w:rsidR="00D7474A" w:rsidRPr="00427E48">
        <w:rPr>
          <w:rFonts w:ascii="Times New Roman" w:hAnsi="Times New Roman" w:cs="Times New Roman"/>
          <w:i/>
          <w:iCs/>
          <w:sz w:val="24"/>
          <w:szCs w:val="24"/>
        </w:rPr>
        <w:t xml:space="preserve"> </w:t>
      </w:r>
      <w:r w:rsidR="0017675C" w:rsidRPr="00427E48">
        <w:rPr>
          <w:rFonts w:ascii="Times New Roman" w:hAnsi="Times New Roman" w:cs="Times New Roman"/>
          <w:i/>
          <w:iCs/>
          <w:sz w:val="24"/>
          <w:szCs w:val="24"/>
        </w:rPr>
        <w:t>B</w:t>
      </w:r>
      <w:r w:rsidR="00C01F9E" w:rsidRPr="00427E48">
        <w:rPr>
          <w:rFonts w:ascii="Times New Roman" w:hAnsi="Times New Roman" w:cs="Times New Roman"/>
          <w:i/>
          <w:iCs/>
          <w:sz w:val="24"/>
          <w:szCs w:val="24"/>
        </w:rPr>
        <w:t>iol</w:t>
      </w:r>
      <w:r w:rsidR="0017675C" w:rsidRPr="00427E48">
        <w:rPr>
          <w:rFonts w:ascii="Times New Roman" w:hAnsi="Times New Roman" w:cs="Times New Roman"/>
          <w:i/>
          <w:iCs/>
          <w:sz w:val="24"/>
          <w:szCs w:val="24"/>
        </w:rPr>
        <w:t xml:space="preserve">. </w:t>
      </w:r>
      <w:proofErr w:type="spellStart"/>
      <w:r w:rsidR="0017675C" w:rsidRPr="00427E48">
        <w:rPr>
          <w:rFonts w:ascii="Times New Roman" w:hAnsi="Times New Roman" w:cs="Times New Roman"/>
          <w:i/>
          <w:iCs/>
          <w:sz w:val="24"/>
          <w:szCs w:val="24"/>
        </w:rPr>
        <w:t>M</w:t>
      </w:r>
      <w:r w:rsidR="00C01F9E" w:rsidRPr="00427E48">
        <w:rPr>
          <w:rFonts w:ascii="Times New Roman" w:hAnsi="Times New Roman" w:cs="Times New Roman"/>
          <w:i/>
          <w:iCs/>
          <w:sz w:val="24"/>
          <w:szCs w:val="24"/>
        </w:rPr>
        <w:t>acromol</w:t>
      </w:r>
      <w:proofErr w:type="spellEnd"/>
      <w:r w:rsidR="0017675C" w:rsidRPr="00427E48">
        <w:rPr>
          <w:rFonts w:ascii="Times New Roman" w:hAnsi="Times New Roman" w:cs="Times New Roman"/>
          <w:i/>
          <w:iCs/>
          <w:sz w:val="24"/>
          <w:szCs w:val="24"/>
        </w:rPr>
        <w:t xml:space="preserve">. </w:t>
      </w:r>
      <w:r w:rsidR="00C01F9E" w:rsidRPr="00427E48">
        <w:rPr>
          <w:rFonts w:ascii="Times New Roman" w:hAnsi="Times New Roman" w:cs="Times New Roman"/>
          <w:b/>
          <w:iCs/>
          <w:sz w:val="24"/>
          <w:szCs w:val="24"/>
        </w:rPr>
        <w:t>107</w:t>
      </w:r>
      <w:r w:rsidRPr="00427E48">
        <w:rPr>
          <w:rFonts w:ascii="Times New Roman" w:hAnsi="Times New Roman" w:cs="Times New Roman"/>
          <w:iCs/>
          <w:sz w:val="24"/>
          <w:szCs w:val="24"/>
        </w:rPr>
        <w:t>(2018)</w:t>
      </w:r>
      <w:r w:rsidR="00C01F9E" w:rsidRPr="00427E48">
        <w:rPr>
          <w:rFonts w:ascii="Times New Roman" w:hAnsi="Times New Roman" w:cs="Times New Roman"/>
          <w:sz w:val="24"/>
          <w:szCs w:val="24"/>
        </w:rPr>
        <w:t xml:space="preserve"> 1856</w:t>
      </w:r>
      <w:r w:rsidR="00E000DC" w:rsidRPr="00427E48">
        <w:rPr>
          <w:rFonts w:ascii="Times New Roman" w:hAnsi="Times New Roman" w:cs="Times New Roman"/>
          <w:sz w:val="24"/>
          <w:szCs w:val="24"/>
        </w:rPr>
        <w:t xml:space="preserve"> (</w:t>
      </w:r>
      <w:hyperlink r:id="rId40" w:history="1">
        <w:r w:rsidR="00E946AC" w:rsidRPr="00427E48">
          <w:rPr>
            <w:rStyle w:val="Hyperlink"/>
            <w:rFonts w:ascii="Times New Roman" w:hAnsi="Times New Roman" w:cs="Times New Roman"/>
            <w:sz w:val="24"/>
            <w:szCs w:val="24"/>
          </w:rPr>
          <w:t>https://doi.org/10.1016/j.ijbiomac.2017.10.060</w:t>
        </w:r>
      </w:hyperlink>
      <w:r w:rsidR="00E000DC" w:rsidRPr="00427E48">
        <w:rPr>
          <w:rFonts w:ascii="Times New Roman" w:hAnsi="Times New Roman" w:cs="Times New Roman"/>
          <w:sz w:val="24"/>
          <w:szCs w:val="24"/>
        </w:rPr>
        <w:t>)</w:t>
      </w:r>
    </w:p>
    <w:p w:rsidR="00E946AC" w:rsidRPr="00427E48" w:rsidRDefault="00DC49A4" w:rsidP="00767A88">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Y. L. </w:t>
      </w:r>
      <w:r w:rsidR="00A76FDE" w:rsidRPr="00427E48">
        <w:rPr>
          <w:rFonts w:ascii="Times New Roman" w:hAnsi="Times New Roman" w:cs="Times New Roman"/>
          <w:sz w:val="24"/>
          <w:szCs w:val="24"/>
        </w:rPr>
        <w:t xml:space="preserve">Liang, </w:t>
      </w:r>
      <w:r w:rsidRPr="00427E48">
        <w:rPr>
          <w:rFonts w:ascii="Times New Roman" w:hAnsi="Times New Roman" w:cs="Times New Roman"/>
          <w:sz w:val="24"/>
          <w:szCs w:val="24"/>
        </w:rPr>
        <w:t xml:space="preserve">Z. </w:t>
      </w:r>
      <w:r w:rsidR="00A76FDE" w:rsidRPr="00427E48">
        <w:rPr>
          <w:rFonts w:ascii="Times New Roman" w:hAnsi="Times New Roman" w:cs="Times New Roman"/>
          <w:sz w:val="24"/>
          <w:szCs w:val="24"/>
        </w:rPr>
        <w:t xml:space="preserve">Zhang, </w:t>
      </w:r>
      <w:r w:rsidRPr="00427E48">
        <w:rPr>
          <w:rFonts w:ascii="Times New Roman" w:hAnsi="Times New Roman" w:cs="Times New Roman"/>
          <w:sz w:val="24"/>
          <w:szCs w:val="24"/>
        </w:rPr>
        <w:t xml:space="preserve">M. </w:t>
      </w:r>
      <w:r w:rsidR="00A76FDE" w:rsidRPr="00427E48">
        <w:rPr>
          <w:rFonts w:ascii="Times New Roman" w:hAnsi="Times New Roman" w:cs="Times New Roman"/>
          <w:sz w:val="24"/>
          <w:szCs w:val="24"/>
        </w:rPr>
        <w:t xml:space="preserve">Wu, </w:t>
      </w:r>
      <w:r w:rsidRPr="00427E48">
        <w:rPr>
          <w:rFonts w:ascii="Times New Roman" w:hAnsi="Times New Roman" w:cs="Times New Roman"/>
          <w:sz w:val="24"/>
          <w:szCs w:val="24"/>
        </w:rPr>
        <w:t xml:space="preserve">Y. </w:t>
      </w:r>
      <w:r w:rsidR="00A76FDE" w:rsidRPr="00427E48">
        <w:rPr>
          <w:rFonts w:ascii="Times New Roman" w:hAnsi="Times New Roman" w:cs="Times New Roman"/>
          <w:sz w:val="24"/>
          <w:szCs w:val="24"/>
        </w:rPr>
        <w:t xml:space="preserve">Wu, </w:t>
      </w:r>
      <w:r w:rsidRPr="00427E48">
        <w:rPr>
          <w:rFonts w:ascii="Times New Roman" w:hAnsi="Times New Roman" w:cs="Times New Roman"/>
          <w:sz w:val="24"/>
          <w:szCs w:val="24"/>
        </w:rPr>
        <w:t xml:space="preserve">J. X. </w:t>
      </w:r>
      <w:proofErr w:type="spellStart"/>
      <w:r w:rsidR="00A76FDE" w:rsidRPr="00427E48">
        <w:rPr>
          <w:rFonts w:ascii="Times New Roman" w:hAnsi="Times New Roman" w:cs="Times New Roman"/>
          <w:sz w:val="24"/>
          <w:szCs w:val="24"/>
        </w:rPr>
        <w:t>Feng</w:t>
      </w:r>
      <w:proofErr w:type="spellEnd"/>
      <w:r w:rsidR="00A76FDE" w:rsidRPr="00427E48">
        <w:rPr>
          <w:rFonts w:ascii="Times New Roman" w:hAnsi="Times New Roman" w:cs="Times New Roman"/>
          <w:sz w:val="24"/>
          <w:szCs w:val="24"/>
        </w:rPr>
        <w:t xml:space="preserve">, Isolation, screening, and identification of </w:t>
      </w:r>
      <w:proofErr w:type="spellStart"/>
      <w:r w:rsidR="00A76FDE" w:rsidRPr="00427E48">
        <w:rPr>
          <w:rFonts w:ascii="Times New Roman" w:hAnsi="Times New Roman" w:cs="Times New Roman"/>
          <w:sz w:val="24"/>
          <w:szCs w:val="24"/>
        </w:rPr>
        <w:t>cellulolytic</w:t>
      </w:r>
      <w:proofErr w:type="spellEnd"/>
      <w:r w:rsidR="00A76FDE" w:rsidRPr="00427E48">
        <w:rPr>
          <w:rFonts w:ascii="Times New Roman" w:hAnsi="Times New Roman" w:cs="Times New Roman"/>
          <w:sz w:val="24"/>
          <w:szCs w:val="24"/>
        </w:rPr>
        <w:t xml:space="preserve"> bacteria from natural reserves in the subtropical region of China and optimization of </w:t>
      </w:r>
      <w:proofErr w:type="spellStart"/>
      <w:r w:rsidR="00A76FDE" w:rsidRPr="00427E48">
        <w:rPr>
          <w:rFonts w:ascii="Times New Roman" w:hAnsi="Times New Roman" w:cs="Times New Roman"/>
          <w:sz w:val="24"/>
          <w:szCs w:val="24"/>
        </w:rPr>
        <w:t>cellulase</w:t>
      </w:r>
      <w:proofErr w:type="spellEnd"/>
      <w:r w:rsidR="00A76FDE" w:rsidRPr="00427E48">
        <w:rPr>
          <w:rFonts w:ascii="Times New Roman" w:hAnsi="Times New Roman" w:cs="Times New Roman"/>
          <w:sz w:val="24"/>
          <w:szCs w:val="24"/>
        </w:rPr>
        <w:t xml:space="preserve"> production by </w:t>
      </w:r>
      <w:proofErr w:type="spellStart"/>
      <w:r w:rsidR="00A76FDE" w:rsidRPr="00427E48">
        <w:rPr>
          <w:rFonts w:ascii="Times New Roman" w:hAnsi="Times New Roman" w:cs="Times New Roman"/>
          <w:sz w:val="24"/>
          <w:szCs w:val="24"/>
        </w:rPr>
        <w:t>Paenibacillus</w:t>
      </w:r>
      <w:proofErr w:type="spellEnd"/>
      <w:r w:rsidR="00A76FDE" w:rsidRPr="00427E48">
        <w:rPr>
          <w:rFonts w:ascii="Times New Roman" w:hAnsi="Times New Roman" w:cs="Times New Roman"/>
          <w:sz w:val="24"/>
          <w:szCs w:val="24"/>
        </w:rPr>
        <w:t xml:space="preserve"> </w:t>
      </w:r>
      <w:proofErr w:type="spellStart"/>
      <w:r w:rsidR="00A76FDE" w:rsidRPr="00427E48">
        <w:rPr>
          <w:rFonts w:ascii="Times New Roman" w:hAnsi="Times New Roman" w:cs="Times New Roman"/>
          <w:sz w:val="24"/>
          <w:szCs w:val="24"/>
        </w:rPr>
        <w:t>terrae</w:t>
      </w:r>
      <w:proofErr w:type="spellEnd"/>
      <w:r w:rsidR="00A76FDE" w:rsidRPr="00427E48">
        <w:rPr>
          <w:rFonts w:ascii="Times New Roman" w:hAnsi="Times New Roman" w:cs="Times New Roman"/>
          <w:sz w:val="24"/>
          <w:szCs w:val="24"/>
        </w:rPr>
        <w:t xml:space="preserve"> ME27-1. </w:t>
      </w:r>
      <w:r w:rsidR="0075021D" w:rsidRPr="00427E48">
        <w:rPr>
          <w:rFonts w:ascii="Times New Roman" w:hAnsi="Times New Roman" w:cs="Times New Roman"/>
          <w:i/>
          <w:iCs/>
          <w:sz w:val="24"/>
          <w:szCs w:val="24"/>
        </w:rPr>
        <w:t>Biomed Res. Int</w:t>
      </w:r>
      <w:r w:rsidR="0075021D" w:rsidRPr="00427E48">
        <w:rPr>
          <w:rFonts w:ascii="Times New Roman" w:hAnsi="Times New Roman" w:cs="Times New Roman"/>
          <w:sz w:val="24"/>
          <w:szCs w:val="24"/>
        </w:rPr>
        <w:t>.</w:t>
      </w:r>
      <w:r w:rsidR="00A76FDE" w:rsidRPr="00427E48">
        <w:rPr>
          <w:rFonts w:ascii="Times New Roman" w:hAnsi="Times New Roman" w:cs="Times New Roman"/>
          <w:sz w:val="24"/>
          <w:szCs w:val="24"/>
        </w:rPr>
        <w:t> </w:t>
      </w:r>
      <w:r w:rsidR="0075021D" w:rsidRPr="00427E48">
        <w:rPr>
          <w:rFonts w:ascii="Times New Roman" w:hAnsi="Times New Roman" w:cs="Times New Roman"/>
          <w:b/>
          <w:sz w:val="24"/>
          <w:szCs w:val="24"/>
        </w:rPr>
        <w:t>2014</w:t>
      </w:r>
      <w:r w:rsidR="0075021D" w:rsidRPr="00427E48">
        <w:rPr>
          <w:rFonts w:ascii="Times New Roman" w:hAnsi="Times New Roman" w:cs="Times New Roman"/>
          <w:sz w:val="24"/>
          <w:szCs w:val="24"/>
        </w:rPr>
        <w:t xml:space="preserve"> (</w:t>
      </w:r>
      <w:r w:rsidR="00A76FDE" w:rsidRPr="00427E48">
        <w:rPr>
          <w:rFonts w:ascii="Times New Roman" w:hAnsi="Times New Roman" w:cs="Times New Roman"/>
          <w:i/>
          <w:iCs/>
          <w:sz w:val="24"/>
          <w:szCs w:val="24"/>
        </w:rPr>
        <w:t>2014</w:t>
      </w:r>
      <w:r w:rsidR="0075021D" w:rsidRPr="00427E48">
        <w:rPr>
          <w:rFonts w:ascii="Times New Roman" w:hAnsi="Times New Roman" w:cs="Times New Roman"/>
          <w:i/>
          <w:iCs/>
          <w:sz w:val="24"/>
          <w:szCs w:val="24"/>
        </w:rPr>
        <w:t>)</w:t>
      </w:r>
      <w:r w:rsidR="0075021D" w:rsidRPr="00427E48">
        <w:rPr>
          <w:rFonts w:ascii="Times New Roman" w:hAnsi="Times New Roman" w:cs="Times New Roman"/>
          <w:iCs/>
          <w:sz w:val="24"/>
          <w:szCs w:val="24"/>
        </w:rPr>
        <w:t>512497</w:t>
      </w:r>
      <w:r w:rsidR="00E000DC" w:rsidRPr="00427E48">
        <w:rPr>
          <w:rFonts w:ascii="Times New Roman" w:hAnsi="Times New Roman" w:cs="Times New Roman"/>
          <w:sz w:val="24"/>
          <w:szCs w:val="24"/>
        </w:rPr>
        <w:t xml:space="preserve"> (</w:t>
      </w:r>
      <w:hyperlink r:id="rId41" w:history="1">
        <w:r w:rsidR="00E946AC" w:rsidRPr="00427E48">
          <w:rPr>
            <w:rStyle w:val="Hyperlink"/>
            <w:rFonts w:ascii="Times New Roman" w:hAnsi="Times New Roman" w:cs="Times New Roman"/>
            <w:sz w:val="24"/>
            <w:szCs w:val="24"/>
          </w:rPr>
          <w:t>http://dx.doi.org/10.1155/2014/512497</w:t>
        </w:r>
      </w:hyperlink>
      <w:r w:rsidR="00E000DC" w:rsidRPr="00427E48">
        <w:rPr>
          <w:rFonts w:ascii="Times New Roman" w:hAnsi="Times New Roman" w:cs="Times New Roman"/>
          <w:sz w:val="24"/>
          <w:szCs w:val="24"/>
        </w:rPr>
        <w:t>)</w:t>
      </w:r>
    </w:p>
    <w:p w:rsidR="00E946AC" w:rsidRPr="00427E48" w:rsidRDefault="0017675C" w:rsidP="00767A88">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D. </w:t>
      </w:r>
      <w:r w:rsidR="008972D7" w:rsidRPr="00427E48">
        <w:rPr>
          <w:rFonts w:ascii="Times New Roman" w:hAnsi="Times New Roman" w:cs="Times New Roman"/>
          <w:sz w:val="24"/>
          <w:szCs w:val="24"/>
        </w:rPr>
        <w:t xml:space="preserve">Kumar, </w:t>
      </w:r>
      <w:r w:rsidRPr="00427E48">
        <w:rPr>
          <w:rFonts w:ascii="Times New Roman" w:hAnsi="Times New Roman" w:cs="Times New Roman"/>
          <w:sz w:val="24"/>
          <w:szCs w:val="24"/>
        </w:rPr>
        <w:t xml:space="preserve">M. </w:t>
      </w:r>
      <w:proofErr w:type="spellStart"/>
      <w:r w:rsidR="008972D7" w:rsidRPr="00427E48">
        <w:rPr>
          <w:rFonts w:ascii="Times New Roman" w:hAnsi="Times New Roman" w:cs="Times New Roman"/>
          <w:sz w:val="24"/>
          <w:szCs w:val="24"/>
        </w:rPr>
        <w:t>Ashfaque</w:t>
      </w:r>
      <w:proofErr w:type="spellEnd"/>
      <w:r w:rsidR="008972D7" w:rsidRPr="00427E48">
        <w:rPr>
          <w:rFonts w:ascii="Times New Roman" w:hAnsi="Times New Roman" w:cs="Times New Roman"/>
          <w:sz w:val="24"/>
          <w:szCs w:val="24"/>
        </w:rPr>
        <w:t xml:space="preserve">, </w:t>
      </w:r>
      <w:r w:rsidRPr="00427E48">
        <w:rPr>
          <w:rFonts w:ascii="Times New Roman" w:hAnsi="Times New Roman" w:cs="Times New Roman"/>
          <w:sz w:val="24"/>
          <w:szCs w:val="24"/>
        </w:rPr>
        <w:t>M.</w:t>
      </w:r>
      <w:r w:rsidR="00D7474A" w:rsidRPr="00427E48">
        <w:rPr>
          <w:rFonts w:ascii="Times New Roman" w:hAnsi="Times New Roman" w:cs="Times New Roman"/>
          <w:sz w:val="24"/>
          <w:szCs w:val="24"/>
        </w:rPr>
        <w:t xml:space="preserve"> </w:t>
      </w:r>
      <w:proofErr w:type="spellStart"/>
      <w:r w:rsidR="008972D7" w:rsidRPr="00427E48">
        <w:rPr>
          <w:rFonts w:ascii="Times New Roman" w:hAnsi="Times New Roman" w:cs="Times New Roman"/>
          <w:sz w:val="24"/>
          <w:szCs w:val="24"/>
        </w:rPr>
        <w:t>Muthukumar</w:t>
      </w:r>
      <w:proofErr w:type="spellEnd"/>
      <w:r w:rsidR="008972D7" w:rsidRPr="00427E48">
        <w:rPr>
          <w:rFonts w:ascii="Times New Roman" w:hAnsi="Times New Roman" w:cs="Times New Roman"/>
          <w:sz w:val="24"/>
          <w:szCs w:val="24"/>
        </w:rPr>
        <w:t xml:space="preserve">, M. Singh, </w:t>
      </w:r>
      <w:r w:rsidRPr="00427E48">
        <w:rPr>
          <w:rFonts w:ascii="Times New Roman" w:hAnsi="Times New Roman" w:cs="Times New Roman"/>
          <w:sz w:val="24"/>
          <w:szCs w:val="24"/>
        </w:rPr>
        <w:t>N</w:t>
      </w:r>
      <w:r w:rsidR="008972D7"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proofErr w:type="spellStart"/>
      <w:r w:rsidR="008972D7" w:rsidRPr="00427E48">
        <w:rPr>
          <w:rFonts w:ascii="Times New Roman" w:hAnsi="Times New Roman" w:cs="Times New Roman"/>
          <w:sz w:val="24"/>
          <w:szCs w:val="24"/>
        </w:rPr>
        <w:t>Garg</w:t>
      </w:r>
      <w:proofErr w:type="spellEnd"/>
      <w:r w:rsidR="008972D7" w:rsidRPr="00427E48">
        <w:rPr>
          <w:rFonts w:ascii="Times New Roman" w:hAnsi="Times New Roman" w:cs="Times New Roman"/>
          <w:sz w:val="24"/>
          <w:szCs w:val="24"/>
        </w:rPr>
        <w:t>,</w:t>
      </w:r>
      <w:r w:rsidR="00D7474A" w:rsidRPr="00427E48">
        <w:rPr>
          <w:rFonts w:ascii="Times New Roman" w:hAnsi="Times New Roman" w:cs="Times New Roman"/>
          <w:sz w:val="24"/>
          <w:szCs w:val="24"/>
        </w:rPr>
        <w:t xml:space="preserve"> </w:t>
      </w:r>
      <w:r w:rsidR="008972D7" w:rsidRPr="00427E48">
        <w:rPr>
          <w:rFonts w:ascii="Times New Roman" w:hAnsi="Times New Roman" w:cs="Times New Roman"/>
          <w:i/>
          <w:iCs/>
          <w:sz w:val="24"/>
          <w:szCs w:val="24"/>
        </w:rPr>
        <w:t>J</w:t>
      </w:r>
      <w:r w:rsidRPr="00427E48">
        <w:rPr>
          <w:rFonts w:ascii="Times New Roman" w:hAnsi="Times New Roman" w:cs="Times New Roman"/>
          <w:i/>
          <w:iCs/>
          <w:sz w:val="24"/>
          <w:szCs w:val="24"/>
        </w:rPr>
        <w:t>. E</w:t>
      </w:r>
      <w:r w:rsidR="008972D7" w:rsidRPr="00427E48">
        <w:rPr>
          <w:rFonts w:ascii="Times New Roman" w:hAnsi="Times New Roman" w:cs="Times New Roman"/>
          <w:i/>
          <w:iCs/>
          <w:sz w:val="24"/>
          <w:szCs w:val="24"/>
        </w:rPr>
        <w:t>nviron</w:t>
      </w:r>
      <w:r w:rsidR="00E000DC" w:rsidRPr="00427E48">
        <w:rPr>
          <w:rFonts w:ascii="Times New Roman" w:hAnsi="Times New Roman" w:cs="Times New Roman"/>
          <w:i/>
          <w:iCs/>
          <w:sz w:val="24"/>
          <w:szCs w:val="24"/>
        </w:rPr>
        <w:t>. Biol</w:t>
      </w:r>
      <w:r w:rsidRPr="00427E48">
        <w:rPr>
          <w:rFonts w:ascii="Times New Roman" w:hAnsi="Times New Roman" w:cs="Times New Roman"/>
          <w:i/>
          <w:iCs/>
          <w:sz w:val="24"/>
          <w:szCs w:val="24"/>
        </w:rPr>
        <w:t>.</w:t>
      </w:r>
      <w:r w:rsidR="008972D7" w:rsidRPr="00427E48">
        <w:rPr>
          <w:rFonts w:ascii="Times New Roman" w:hAnsi="Times New Roman" w:cs="Times New Roman"/>
          <w:sz w:val="24"/>
          <w:szCs w:val="24"/>
        </w:rPr>
        <w:t> </w:t>
      </w:r>
      <w:r w:rsidR="008972D7" w:rsidRPr="00427E48">
        <w:rPr>
          <w:rFonts w:ascii="Times New Roman" w:hAnsi="Times New Roman" w:cs="Times New Roman"/>
          <w:b/>
          <w:iCs/>
          <w:sz w:val="24"/>
          <w:szCs w:val="24"/>
        </w:rPr>
        <w:t>33</w:t>
      </w:r>
      <w:r w:rsidR="008972D7" w:rsidRPr="00427E48">
        <w:rPr>
          <w:rFonts w:ascii="Times New Roman" w:hAnsi="Times New Roman" w:cs="Times New Roman"/>
          <w:sz w:val="24"/>
          <w:szCs w:val="24"/>
        </w:rPr>
        <w:t>(</w:t>
      </w:r>
      <w:r w:rsidRPr="00427E48">
        <w:rPr>
          <w:rFonts w:ascii="Times New Roman" w:hAnsi="Times New Roman" w:cs="Times New Roman"/>
          <w:sz w:val="24"/>
          <w:szCs w:val="24"/>
        </w:rPr>
        <w:t>2012</w:t>
      </w:r>
      <w:r w:rsidR="00E000DC" w:rsidRPr="00427E48">
        <w:rPr>
          <w:rFonts w:ascii="Times New Roman" w:hAnsi="Times New Roman" w:cs="Times New Roman"/>
          <w:sz w:val="24"/>
          <w:szCs w:val="24"/>
        </w:rPr>
        <w:t>) 81 (</w:t>
      </w:r>
      <w:hyperlink r:id="rId42" w:history="1">
        <w:r w:rsidR="00E946AC" w:rsidRPr="00427E48">
          <w:rPr>
            <w:rStyle w:val="Hyperlink"/>
            <w:rFonts w:ascii="Times New Roman" w:hAnsi="Times New Roman" w:cs="Times New Roman"/>
            <w:sz w:val="24"/>
            <w:szCs w:val="24"/>
          </w:rPr>
          <w:t>http://www.jeb.co.in/journal_issues/201201_jan12/paper_13.pdf</w:t>
        </w:r>
      </w:hyperlink>
      <w:r w:rsidR="00E000DC" w:rsidRPr="00427E48">
        <w:rPr>
          <w:rFonts w:ascii="Times New Roman" w:hAnsi="Times New Roman" w:cs="Times New Roman"/>
          <w:sz w:val="24"/>
          <w:szCs w:val="24"/>
        </w:rPr>
        <w:t>)</w:t>
      </w:r>
    </w:p>
    <w:p w:rsidR="00E946AC" w:rsidRPr="00427E48" w:rsidRDefault="0017675C" w:rsidP="00E946AC">
      <w:pPr>
        <w:pStyle w:val="ListParagraph"/>
        <w:numPr>
          <w:ilvl w:val="0"/>
          <w:numId w:val="2"/>
        </w:numPr>
        <w:spacing w:after="0" w:line="360" w:lineRule="auto"/>
        <w:ind w:hanging="720"/>
        <w:rPr>
          <w:rFonts w:ascii="Times New Roman" w:hAnsi="Times New Roman" w:cs="Times New Roman"/>
          <w:sz w:val="24"/>
          <w:szCs w:val="24"/>
        </w:rPr>
      </w:pPr>
      <w:r w:rsidRPr="00427E48">
        <w:rPr>
          <w:rFonts w:ascii="Times New Roman" w:hAnsi="Times New Roman" w:cs="Times New Roman"/>
          <w:sz w:val="24"/>
          <w:szCs w:val="24"/>
        </w:rPr>
        <w:t xml:space="preserve">K. R. </w:t>
      </w:r>
      <w:proofErr w:type="spellStart"/>
      <w:r w:rsidR="00BF4EE0" w:rsidRPr="00427E48">
        <w:rPr>
          <w:rFonts w:ascii="Times New Roman" w:hAnsi="Times New Roman" w:cs="Times New Roman"/>
          <w:sz w:val="24"/>
          <w:szCs w:val="24"/>
        </w:rPr>
        <w:t>Mihajlovski</w:t>
      </w:r>
      <w:proofErr w:type="spellEnd"/>
      <w:r w:rsidR="00BF4EE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S. Z. </w:t>
      </w:r>
      <w:proofErr w:type="spellStart"/>
      <w:r w:rsidR="00BF4EE0" w:rsidRPr="00427E48">
        <w:rPr>
          <w:rFonts w:ascii="Times New Roman" w:hAnsi="Times New Roman" w:cs="Times New Roman"/>
          <w:sz w:val="24"/>
          <w:szCs w:val="24"/>
        </w:rPr>
        <w:t>Davidović</w:t>
      </w:r>
      <w:proofErr w:type="spellEnd"/>
      <w:r w:rsidR="00BF4EE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Đ. N. </w:t>
      </w:r>
      <w:proofErr w:type="spellStart"/>
      <w:r w:rsidR="00BF4EE0" w:rsidRPr="00427E48">
        <w:rPr>
          <w:rFonts w:ascii="Times New Roman" w:hAnsi="Times New Roman" w:cs="Times New Roman"/>
          <w:sz w:val="24"/>
          <w:szCs w:val="24"/>
        </w:rPr>
        <w:t>Veljović</w:t>
      </w:r>
      <w:proofErr w:type="spellEnd"/>
      <w:r w:rsidR="00BF4EE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M. B. </w:t>
      </w:r>
      <w:proofErr w:type="spellStart"/>
      <w:r w:rsidR="00BF4EE0" w:rsidRPr="00427E48">
        <w:rPr>
          <w:rFonts w:ascii="Times New Roman" w:hAnsi="Times New Roman" w:cs="Times New Roman"/>
          <w:sz w:val="24"/>
          <w:szCs w:val="24"/>
        </w:rPr>
        <w:t>Carević</w:t>
      </w:r>
      <w:proofErr w:type="spellEnd"/>
      <w:r w:rsidR="00BF4EE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V. M. </w:t>
      </w:r>
      <w:proofErr w:type="spellStart"/>
      <w:r w:rsidR="00BF4EE0" w:rsidRPr="00427E48">
        <w:rPr>
          <w:rFonts w:ascii="Times New Roman" w:hAnsi="Times New Roman" w:cs="Times New Roman"/>
          <w:sz w:val="24"/>
          <w:szCs w:val="24"/>
        </w:rPr>
        <w:t>Lazić</w:t>
      </w:r>
      <w:proofErr w:type="spellEnd"/>
      <w:r w:rsidR="00BF4EE0" w:rsidRPr="00427E48">
        <w:rPr>
          <w:rFonts w:ascii="Times New Roman" w:hAnsi="Times New Roman" w:cs="Times New Roman"/>
          <w:sz w:val="24"/>
          <w:szCs w:val="24"/>
        </w:rPr>
        <w:t xml:space="preserve">, </w:t>
      </w:r>
      <w:r w:rsidRPr="00427E48">
        <w:rPr>
          <w:rFonts w:ascii="Times New Roman" w:hAnsi="Times New Roman" w:cs="Times New Roman"/>
          <w:sz w:val="24"/>
          <w:szCs w:val="24"/>
        </w:rPr>
        <w:t xml:space="preserve">S. I. </w:t>
      </w:r>
      <w:proofErr w:type="spellStart"/>
      <w:r w:rsidR="00BF4EE0" w:rsidRPr="00427E48">
        <w:rPr>
          <w:rFonts w:ascii="Times New Roman" w:hAnsi="Times New Roman" w:cs="Times New Roman"/>
          <w:sz w:val="24"/>
          <w:szCs w:val="24"/>
        </w:rPr>
        <w:t>Dimitrijević-Branković</w:t>
      </w:r>
      <w:proofErr w:type="spellEnd"/>
      <w:r w:rsidR="00BF4EE0" w:rsidRPr="00427E48">
        <w:rPr>
          <w:rFonts w:ascii="Times New Roman" w:hAnsi="Times New Roman" w:cs="Times New Roman"/>
          <w:sz w:val="24"/>
          <w:szCs w:val="24"/>
        </w:rPr>
        <w:t xml:space="preserve">, </w:t>
      </w:r>
      <w:r w:rsidR="00BF4EE0" w:rsidRPr="00427E48">
        <w:rPr>
          <w:rFonts w:ascii="Times New Roman" w:hAnsi="Times New Roman" w:cs="Times New Roman"/>
          <w:i/>
          <w:iCs/>
          <w:sz w:val="24"/>
          <w:szCs w:val="24"/>
        </w:rPr>
        <w:t>J. Serb. Chem. Soc.</w:t>
      </w:r>
      <w:r w:rsidR="00BF4EE0" w:rsidRPr="00427E48">
        <w:rPr>
          <w:rFonts w:ascii="Times New Roman" w:hAnsi="Times New Roman" w:cs="Times New Roman"/>
          <w:sz w:val="24"/>
          <w:szCs w:val="24"/>
        </w:rPr>
        <w:t> </w:t>
      </w:r>
      <w:r w:rsidR="00BF4EE0" w:rsidRPr="00427E48">
        <w:rPr>
          <w:rFonts w:ascii="Times New Roman" w:hAnsi="Times New Roman" w:cs="Times New Roman"/>
          <w:b/>
          <w:iCs/>
          <w:sz w:val="24"/>
          <w:szCs w:val="24"/>
        </w:rPr>
        <w:t>82</w:t>
      </w:r>
      <w:r w:rsidR="00BF4EE0" w:rsidRPr="00427E48">
        <w:rPr>
          <w:rFonts w:ascii="Times New Roman" w:hAnsi="Times New Roman" w:cs="Times New Roman"/>
          <w:sz w:val="24"/>
          <w:szCs w:val="24"/>
        </w:rPr>
        <w:t>(</w:t>
      </w:r>
      <w:r w:rsidRPr="00427E48">
        <w:rPr>
          <w:rFonts w:ascii="Times New Roman" w:hAnsi="Times New Roman" w:cs="Times New Roman"/>
          <w:sz w:val="24"/>
          <w:szCs w:val="24"/>
        </w:rPr>
        <w:t>2017) 1223</w:t>
      </w:r>
      <w:r w:rsidR="00E000DC" w:rsidRPr="00427E48">
        <w:rPr>
          <w:rFonts w:ascii="Times New Roman" w:hAnsi="Times New Roman" w:cs="Times New Roman"/>
          <w:sz w:val="24"/>
          <w:szCs w:val="24"/>
        </w:rPr>
        <w:t xml:space="preserve"> (</w:t>
      </w:r>
      <w:hyperlink r:id="rId43" w:history="1">
        <w:r w:rsidR="00E946AC" w:rsidRPr="00427E48">
          <w:rPr>
            <w:rStyle w:val="Hyperlink"/>
            <w:rFonts w:ascii="Times New Roman" w:hAnsi="Times New Roman" w:cs="Times New Roman"/>
            <w:sz w:val="24"/>
            <w:szCs w:val="24"/>
          </w:rPr>
          <w:t>https://doi.org/10.2298/JSC170514092M</w:t>
        </w:r>
      </w:hyperlink>
      <w:r w:rsidR="00E000DC" w:rsidRPr="00427E48">
        <w:rPr>
          <w:rFonts w:ascii="Times New Roman" w:hAnsi="Times New Roman" w:cs="Times New Roman"/>
          <w:sz w:val="24"/>
          <w:szCs w:val="24"/>
        </w:rPr>
        <w:t>)</w:t>
      </w:r>
    </w:p>
    <w:sectPr w:rsidR="00E946AC" w:rsidRPr="00427E48" w:rsidSect="00AF34DA">
      <w:footerReference w:type="default" r:id="rId44"/>
      <w:pgSz w:w="12240" w:h="15840"/>
      <w:pgMar w:top="1411" w:right="1411" w:bottom="1411" w:left="1411"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9D" w:rsidRDefault="0030609D" w:rsidP="002F51AD">
      <w:pPr>
        <w:spacing w:after="0" w:line="240" w:lineRule="auto"/>
      </w:pPr>
      <w:r>
        <w:separator/>
      </w:r>
    </w:p>
  </w:endnote>
  <w:endnote w:type="continuationSeparator" w:id="0">
    <w:p w:rsidR="0030609D" w:rsidRDefault="0030609D" w:rsidP="002F5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55843"/>
      <w:docPartObj>
        <w:docPartGallery w:val="Page Numbers (Bottom of Page)"/>
        <w:docPartUnique/>
      </w:docPartObj>
    </w:sdtPr>
    <w:sdtEndPr>
      <w:rPr>
        <w:noProof/>
      </w:rPr>
    </w:sdtEndPr>
    <w:sdtContent>
      <w:p w:rsidR="00395892" w:rsidRDefault="004834C6">
        <w:pPr>
          <w:pStyle w:val="Footer"/>
          <w:jc w:val="right"/>
        </w:pPr>
        <w:r>
          <w:fldChar w:fldCharType="begin"/>
        </w:r>
        <w:r w:rsidR="00395892">
          <w:instrText xml:space="preserve"> PAGE   \* MERGEFORMAT </w:instrText>
        </w:r>
        <w:r>
          <w:fldChar w:fldCharType="separate"/>
        </w:r>
        <w:r w:rsidR="00BC5EEF">
          <w:rPr>
            <w:noProof/>
          </w:rPr>
          <w:t>6</w:t>
        </w:r>
        <w:r>
          <w:rPr>
            <w:noProof/>
          </w:rPr>
          <w:fldChar w:fldCharType="end"/>
        </w:r>
      </w:p>
    </w:sdtContent>
  </w:sdt>
  <w:p w:rsidR="00395892" w:rsidRDefault="00395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9D" w:rsidRDefault="0030609D" w:rsidP="002F51AD">
      <w:pPr>
        <w:spacing w:after="0" w:line="240" w:lineRule="auto"/>
      </w:pPr>
      <w:r>
        <w:separator/>
      </w:r>
    </w:p>
  </w:footnote>
  <w:footnote w:type="continuationSeparator" w:id="0">
    <w:p w:rsidR="0030609D" w:rsidRDefault="0030609D" w:rsidP="002F51AD">
      <w:pPr>
        <w:spacing w:after="0" w:line="240" w:lineRule="auto"/>
      </w:pPr>
      <w:r>
        <w:continuationSeparator/>
      </w:r>
    </w:p>
  </w:footnote>
  <w:footnote w:id="1">
    <w:p w:rsidR="00395892" w:rsidRPr="00597509" w:rsidRDefault="00395892" w:rsidP="00440A64">
      <w:pPr>
        <w:pStyle w:val="FootnoteText"/>
        <w:rPr>
          <w:sz w:val="22"/>
          <w:szCs w:val="22"/>
        </w:rPr>
      </w:pPr>
      <w:r w:rsidRPr="00597509">
        <w:rPr>
          <w:rStyle w:val="FootnoteReference"/>
          <w:sz w:val="22"/>
          <w:szCs w:val="22"/>
        </w:rPr>
        <w:sym w:font="Symbol" w:char="F02A"/>
      </w:r>
      <w:r>
        <w:rPr>
          <w:sz w:val="22"/>
          <w:szCs w:val="22"/>
        </w:rPr>
        <w:t xml:space="preserve"> Corresponding </w:t>
      </w:r>
      <w:proofErr w:type="spellStart"/>
      <w:r>
        <w:rPr>
          <w:sz w:val="22"/>
          <w:szCs w:val="22"/>
        </w:rPr>
        <w:t>author:e</w:t>
      </w:r>
      <w:proofErr w:type="spellEnd"/>
      <w:r w:rsidRPr="00597509">
        <w:rPr>
          <w:sz w:val="22"/>
          <w:szCs w:val="22"/>
        </w:rPr>
        <w:t>-mail:</w:t>
      </w:r>
      <w:r>
        <w:rPr>
          <w:sz w:val="22"/>
          <w:szCs w:val="22"/>
        </w:rPr>
        <w:t xml:space="preserve"> anetabuntic@gmail.com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32495"/>
    <w:multiLevelType w:val="hybridMultilevel"/>
    <w:tmpl w:val="EE72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A2FC8"/>
    <w:multiLevelType w:val="hybridMultilevel"/>
    <w:tmpl w:val="8B90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07B9"/>
    <w:rsid w:val="00012967"/>
    <w:rsid w:val="00013E5D"/>
    <w:rsid w:val="000142E1"/>
    <w:rsid w:val="00036A7A"/>
    <w:rsid w:val="00037F7C"/>
    <w:rsid w:val="00040918"/>
    <w:rsid w:val="000501F0"/>
    <w:rsid w:val="00055E1D"/>
    <w:rsid w:val="00056C47"/>
    <w:rsid w:val="0007198D"/>
    <w:rsid w:val="00074C71"/>
    <w:rsid w:val="000758E4"/>
    <w:rsid w:val="0007752C"/>
    <w:rsid w:val="00077E4C"/>
    <w:rsid w:val="00085F98"/>
    <w:rsid w:val="0008657C"/>
    <w:rsid w:val="00092C84"/>
    <w:rsid w:val="00093AFE"/>
    <w:rsid w:val="00093EAC"/>
    <w:rsid w:val="000962CF"/>
    <w:rsid w:val="000A0C90"/>
    <w:rsid w:val="000A260D"/>
    <w:rsid w:val="000B624C"/>
    <w:rsid w:val="000C5C35"/>
    <w:rsid w:val="000D0A79"/>
    <w:rsid w:val="000D1741"/>
    <w:rsid w:val="000D22C6"/>
    <w:rsid w:val="000E1287"/>
    <w:rsid w:val="000F2085"/>
    <w:rsid w:val="000F4980"/>
    <w:rsid w:val="000F5D86"/>
    <w:rsid w:val="001010BE"/>
    <w:rsid w:val="00104A05"/>
    <w:rsid w:val="001055FE"/>
    <w:rsid w:val="001059CA"/>
    <w:rsid w:val="001163CA"/>
    <w:rsid w:val="00117AF2"/>
    <w:rsid w:val="001255B2"/>
    <w:rsid w:val="00125DFF"/>
    <w:rsid w:val="001323A9"/>
    <w:rsid w:val="00132DD7"/>
    <w:rsid w:val="0014645E"/>
    <w:rsid w:val="00150DBD"/>
    <w:rsid w:val="001534B9"/>
    <w:rsid w:val="001565AD"/>
    <w:rsid w:val="001621B8"/>
    <w:rsid w:val="00163289"/>
    <w:rsid w:val="001723E5"/>
    <w:rsid w:val="0017675C"/>
    <w:rsid w:val="0019111D"/>
    <w:rsid w:val="00192A03"/>
    <w:rsid w:val="00194BB6"/>
    <w:rsid w:val="001A2DC4"/>
    <w:rsid w:val="001A7175"/>
    <w:rsid w:val="001B1F36"/>
    <w:rsid w:val="001B42A1"/>
    <w:rsid w:val="001B4D9D"/>
    <w:rsid w:val="001B5848"/>
    <w:rsid w:val="001C07A7"/>
    <w:rsid w:val="001C386A"/>
    <w:rsid w:val="001C4D18"/>
    <w:rsid w:val="001D586D"/>
    <w:rsid w:val="001D753F"/>
    <w:rsid w:val="001E05EB"/>
    <w:rsid w:val="001E6DE7"/>
    <w:rsid w:val="001F0D3E"/>
    <w:rsid w:val="0020063E"/>
    <w:rsid w:val="0020335F"/>
    <w:rsid w:val="00211D90"/>
    <w:rsid w:val="00222BED"/>
    <w:rsid w:val="00224AD6"/>
    <w:rsid w:val="00232AD1"/>
    <w:rsid w:val="0023445A"/>
    <w:rsid w:val="00243591"/>
    <w:rsid w:val="00244A4E"/>
    <w:rsid w:val="0024775E"/>
    <w:rsid w:val="00250897"/>
    <w:rsid w:val="00254EA0"/>
    <w:rsid w:val="0025557D"/>
    <w:rsid w:val="00257F6C"/>
    <w:rsid w:val="00267B35"/>
    <w:rsid w:val="00274092"/>
    <w:rsid w:val="0029437F"/>
    <w:rsid w:val="0029654B"/>
    <w:rsid w:val="002A4F90"/>
    <w:rsid w:val="002A57DD"/>
    <w:rsid w:val="002A64DD"/>
    <w:rsid w:val="002A7ABD"/>
    <w:rsid w:val="002A7D63"/>
    <w:rsid w:val="002C5B6D"/>
    <w:rsid w:val="002D0179"/>
    <w:rsid w:val="002D1738"/>
    <w:rsid w:val="002E021F"/>
    <w:rsid w:val="002E0E6D"/>
    <w:rsid w:val="002F0FE4"/>
    <w:rsid w:val="002F51AD"/>
    <w:rsid w:val="002F53A6"/>
    <w:rsid w:val="00303D8E"/>
    <w:rsid w:val="0030609D"/>
    <w:rsid w:val="003119BB"/>
    <w:rsid w:val="00321002"/>
    <w:rsid w:val="00324645"/>
    <w:rsid w:val="0033393D"/>
    <w:rsid w:val="00345DA3"/>
    <w:rsid w:val="003540A0"/>
    <w:rsid w:val="003543DD"/>
    <w:rsid w:val="00355EBA"/>
    <w:rsid w:val="00357A0B"/>
    <w:rsid w:val="00382AF0"/>
    <w:rsid w:val="003866F9"/>
    <w:rsid w:val="00394C0A"/>
    <w:rsid w:val="00395892"/>
    <w:rsid w:val="003A3FC2"/>
    <w:rsid w:val="003A478A"/>
    <w:rsid w:val="003A5927"/>
    <w:rsid w:val="003A6A50"/>
    <w:rsid w:val="003B0D01"/>
    <w:rsid w:val="003B2594"/>
    <w:rsid w:val="003B6257"/>
    <w:rsid w:val="003C0261"/>
    <w:rsid w:val="003C3F4F"/>
    <w:rsid w:val="003C40C6"/>
    <w:rsid w:val="003C4D19"/>
    <w:rsid w:val="003D0ABB"/>
    <w:rsid w:val="003D414A"/>
    <w:rsid w:val="003D635B"/>
    <w:rsid w:val="003E1D45"/>
    <w:rsid w:val="003E4BAB"/>
    <w:rsid w:val="003E546F"/>
    <w:rsid w:val="003E6E35"/>
    <w:rsid w:val="003E7587"/>
    <w:rsid w:val="003F78B4"/>
    <w:rsid w:val="00407C1E"/>
    <w:rsid w:val="00411176"/>
    <w:rsid w:val="004151BF"/>
    <w:rsid w:val="0042089C"/>
    <w:rsid w:val="00423D26"/>
    <w:rsid w:val="00427E48"/>
    <w:rsid w:val="00433F03"/>
    <w:rsid w:val="0043589E"/>
    <w:rsid w:val="004361AC"/>
    <w:rsid w:val="00440A64"/>
    <w:rsid w:val="00440D00"/>
    <w:rsid w:val="00442047"/>
    <w:rsid w:val="004521E9"/>
    <w:rsid w:val="00457A5B"/>
    <w:rsid w:val="00465F5F"/>
    <w:rsid w:val="00472633"/>
    <w:rsid w:val="00472A49"/>
    <w:rsid w:val="004745D4"/>
    <w:rsid w:val="004834C6"/>
    <w:rsid w:val="004872D7"/>
    <w:rsid w:val="00490E12"/>
    <w:rsid w:val="00491D0C"/>
    <w:rsid w:val="00493AB4"/>
    <w:rsid w:val="00495D6B"/>
    <w:rsid w:val="004A0189"/>
    <w:rsid w:val="004A1541"/>
    <w:rsid w:val="004A4189"/>
    <w:rsid w:val="004A4365"/>
    <w:rsid w:val="004A5A96"/>
    <w:rsid w:val="004B54C0"/>
    <w:rsid w:val="004C443A"/>
    <w:rsid w:val="004C59D9"/>
    <w:rsid w:val="004C6192"/>
    <w:rsid w:val="004D0B2E"/>
    <w:rsid w:val="004D7431"/>
    <w:rsid w:val="004D788E"/>
    <w:rsid w:val="004E554C"/>
    <w:rsid w:val="004E6DD4"/>
    <w:rsid w:val="004F07C0"/>
    <w:rsid w:val="004F254E"/>
    <w:rsid w:val="004F30BA"/>
    <w:rsid w:val="004F3639"/>
    <w:rsid w:val="004F44F4"/>
    <w:rsid w:val="00500529"/>
    <w:rsid w:val="00503493"/>
    <w:rsid w:val="00504314"/>
    <w:rsid w:val="0051285A"/>
    <w:rsid w:val="00515008"/>
    <w:rsid w:val="00516810"/>
    <w:rsid w:val="00516DCD"/>
    <w:rsid w:val="00521C1A"/>
    <w:rsid w:val="00524A24"/>
    <w:rsid w:val="00534CEB"/>
    <w:rsid w:val="00540665"/>
    <w:rsid w:val="005435B5"/>
    <w:rsid w:val="00553102"/>
    <w:rsid w:val="005562D0"/>
    <w:rsid w:val="005604C2"/>
    <w:rsid w:val="00560896"/>
    <w:rsid w:val="00563DF4"/>
    <w:rsid w:val="00566EC2"/>
    <w:rsid w:val="00575C12"/>
    <w:rsid w:val="00587B68"/>
    <w:rsid w:val="005A0BBA"/>
    <w:rsid w:val="005A4B0B"/>
    <w:rsid w:val="005B0AB2"/>
    <w:rsid w:val="005C07B9"/>
    <w:rsid w:val="005C1BBF"/>
    <w:rsid w:val="005C2D92"/>
    <w:rsid w:val="005F60F4"/>
    <w:rsid w:val="006061E2"/>
    <w:rsid w:val="006224F7"/>
    <w:rsid w:val="0063075A"/>
    <w:rsid w:val="00641F1D"/>
    <w:rsid w:val="00641FF9"/>
    <w:rsid w:val="00643A67"/>
    <w:rsid w:val="006465CD"/>
    <w:rsid w:val="00651C0F"/>
    <w:rsid w:val="00652258"/>
    <w:rsid w:val="00653B7D"/>
    <w:rsid w:val="0067612A"/>
    <w:rsid w:val="006800C9"/>
    <w:rsid w:val="00680487"/>
    <w:rsid w:val="0068615D"/>
    <w:rsid w:val="00694ADC"/>
    <w:rsid w:val="00695347"/>
    <w:rsid w:val="006A5C8A"/>
    <w:rsid w:val="006A6976"/>
    <w:rsid w:val="006C4E3B"/>
    <w:rsid w:val="006D06D7"/>
    <w:rsid w:val="006D3C84"/>
    <w:rsid w:val="006D57EB"/>
    <w:rsid w:val="006D79F4"/>
    <w:rsid w:val="006E6DF6"/>
    <w:rsid w:val="00702003"/>
    <w:rsid w:val="007112A2"/>
    <w:rsid w:val="0071168D"/>
    <w:rsid w:val="00712505"/>
    <w:rsid w:val="007203C6"/>
    <w:rsid w:val="00722967"/>
    <w:rsid w:val="00726136"/>
    <w:rsid w:val="007269B5"/>
    <w:rsid w:val="00726B51"/>
    <w:rsid w:val="00747080"/>
    <w:rsid w:val="0075021D"/>
    <w:rsid w:val="0075325F"/>
    <w:rsid w:val="0075634B"/>
    <w:rsid w:val="00760D35"/>
    <w:rsid w:val="00767A88"/>
    <w:rsid w:val="00771CCD"/>
    <w:rsid w:val="00774C04"/>
    <w:rsid w:val="0077552A"/>
    <w:rsid w:val="00777DD5"/>
    <w:rsid w:val="00783E69"/>
    <w:rsid w:val="007920C8"/>
    <w:rsid w:val="007B65C6"/>
    <w:rsid w:val="007C3803"/>
    <w:rsid w:val="007C3EF7"/>
    <w:rsid w:val="007D0330"/>
    <w:rsid w:val="007D62FB"/>
    <w:rsid w:val="007F6BE7"/>
    <w:rsid w:val="00800569"/>
    <w:rsid w:val="00804F8C"/>
    <w:rsid w:val="00806E73"/>
    <w:rsid w:val="008113E0"/>
    <w:rsid w:val="008249CF"/>
    <w:rsid w:val="00847B0F"/>
    <w:rsid w:val="00852798"/>
    <w:rsid w:val="00852814"/>
    <w:rsid w:val="0085618C"/>
    <w:rsid w:val="00865EF1"/>
    <w:rsid w:val="00871BB6"/>
    <w:rsid w:val="00871D38"/>
    <w:rsid w:val="00875986"/>
    <w:rsid w:val="00876803"/>
    <w:rsid w:val="00886A87"/>
    <w:rsid w:val="00890D1D"/>
    <w:rsid w:val="0089569D"/>
    <w:rsid w:val="008972D7"/>
    <w:rsid w:val="008978D2"/>
    <w:rsid w:val="008A027F"/>
    <w:rsid w:val="008A2D97"/>
    <w:rsid w:val="008A4CE8"/>
    <w:rsid w:val="008B08CA"/>
    <w:rsid w:val="008B26C3"/>
    <w:rsid w:val="008C20F8"/>
    <w:rsid w:val="008C6028"/>
    <w:rsid w:val="008E0B35"/>
    <w:rsid w:val="008E337F"/>
    <w:rsid w:val="008F0D51"/>
    <w:rsid w:val="008F224A"/>
    <w:rsid w:val="008F3110"/>
    <w:rsid w:val="008F4EBC"/>
    <w:rsid w:val="008F6245"/>
    <w:rsid w:val="00900AC3"/>
    <w:rsid w:val="009011BF"/>
    <w:rsid w:val="0090364A"/>
    <w:rsid w:val="00905D0B"/>
    <w:rsid w:val="009101E1"/>
    <w:rsid w:val="00912AE4"/>
    <w:rsid w:val="00915175"/>
    <w:rsid w:val="00934140"/>
    <w:rsid w:val="0095173A"/>
    <w:rsid w:val="009605A7"/>
    <w:rsid w:val="00962A35"/>
    <w:rsid w:val="0096442C"/>
    <w:rsid w:val="00982B6F"/>
    <w:rsid w:val="00983CD4"/>
    <w:rsid w:val="00984D8B"/>
    <w:rsid w:val="009908B0"/>
    <w:rsid w:val="00990A01"/>
    <w:rsid w:val="009960AB"/>
    <w:rsid w:val="009A6C64"/>
    <w:rsid w:val="009A7D5E"/>
    <w:rsid w:val="009B3487"/>
    <w:rsid w:val="009B6625"/>
    <w:rsid w:val="009B73DF"/>
    <w:rsid w:val="009B74E7"/>
    <w:rsid w:val="009C7122"/>
    <w:rsid w:val="009C79FE"/>
    <w:rsid w:val="009D03D4"/>
    <w:rsid w:val="009D6461"/>
    <w:rsid w:val="00A03AAC"/>
    <w:rsid w:val="00A13D08"/>
    <w:rsid w:val="00A25050"/>
    <w:rsid w:val="00A2587D"/>
    <w:rsid w:val="00A34083"/>
    <w:rsid w:val="00A36CC6"/>
    <w:rsid w:val="00A40D97"/>
    <w:rsid w:val="00A42A2C"/>
    <w:rsid w:val="00A433CC"/>
    <w:rsid w:val="00A4410D"/>
    <w:rsid w:val="00A5485F"/>
    <w:rsid w:val="00A647FC"/>
    <w:rsid w:val="00A731B9"/>
    <w:rsid w:val="00A742A2"/>
    <w:rsid w:val="00A76FDE"/>
    <w:rsid w:val="00A8163A"/>
    <w:rsid w:val="00A842BE"/>
    <w:rsid w:val="00A96B19"/>
    <w:rsid w:val="00AA0191"/>
    <w:rsid w:val="00AA2D33"/>
    <w:rsid w:val="00AB0684"/>
    <w:rsid w:val="00AC40FF"/>
    <w:rsid w:val="00AD141E"/>
    <w:rsid w:val="00AD1B95"/>
    <w:rsid w:val="00AD2200"/>
    <w:rsid w:val="00AD76BC"/>
    <w:rsid w:val="00AE0FAC"/>
    <w:rsid w:val="00AE2203"/>
    <w:rsid w:val="00AE39C9"/>
    <w:rsid w:val="00AF34DA"/>
    <w:rsid w:val="00AF599A"/>
    <w:rsid w:val="00AF77B4"/>
    <w:rsid w:val="00AF7825"/>
    <w:rsid w:val="00B01801"/>
    <w:rsid w:val="00B04169"/>
    <w:rsid w:val="00B10DCF"/>
    <w:rsid w:val="00B147E3"/>
    <w:rsid w:val="00B1634A"/>
    <w:rsid w:val="00B16D0C"/>
    <w:rsid w:val="00B17BF8"/>
    <w:rsid w:val="00B17D90"/>
    <w:rsid w:val="00B219F8"/>
    <w:rsid w:val="00B25860"/>
    <w:rsid w:val="00B37355"/>
    <w:rsid w:val="00B40381"/>
    <w:rsid w:val="00B445E6"/>
    <w:rsid w:val="00B45541"/>
    <w:rsid w:val="00B4787E"/>
    <w:rsid w:val="00B573F5"/>
    <w:rsid w:val="00B5761F"/>
    <w:rsid w:val="00B62450"/>
    <w:rsid w:val="00B72146"/>
    <w:rsid w:val="00B749FF"/>
    <w:rsid w:val="00B82EE0"/>
    <w:rsid w:val="00B87BA7"/>
    <w:rsid w:val="00B91019"/>
    <w:rsid w:val="00B942CF"/>
    <w:rsid w:val="00B97CB5"/>
    <w:rsid w:val="00BA4DA1"/>
    <w:rsid w:val="00BB161A"/>
    <w:rsid w:val="00BB26FC"/>
    <w:rsid w:val="00BB291B"/>
    <w:rsid w:val="00BB30FF"/>
    <w:rsid w:val="00BB5A3C"/>
    <w:rsid w:val="00BC1AD5"/>
    <w:rsid w:val="00BC2425"/>
    <w:rsid w:val="00BC2D3C"/>
    <w:rsid w:val="00BC5AC0"/>
    <w:rsid w:val="00BC5EEF"/>
    <w:rsid w:val="00BD28DE"/>
    <w:rsid w:val="00BE194B"/>
    <w:rsid w:val="00BE4256"/>
    <w:rsid w:val="00BF3268"/>
    <w:rsid w:val="00BF4EE0"/>
    <w:rsid w:val="00BF64EC"/>
    <w:rsid w:val="00BF763D"/>
    <w:rsid w:val="00BF7DA4"/>
    <w:rsid w:val="00C01F9E"/>
    <w:rsid w:val="00C02C60"/>
    <w:rsid w:val="00C169B1"/>
    <w:rsid w:val="00C16EA5"/>
    <w:rsid w:val="00C21ADB"/>
    <w:rsid w:val="00C3601D"/>
    <w:rsid w:val="00C44E49"/>
    <w:rsid w:val="00C50BB1"/>
    <w:rsid w:val="00C530B7"/>
    <w:rsid w:val="00C56899"/>
    <w:rsid w:val="00C63A68"/>
    <w:rsid w:val="00C71D5B"/>
    <w:rsid w:val="00C72A0E"/>
    <w:rsid w:val="00C75D1E"/>
    <w:rsid w:val="00C81FC5"/>
    <w:rsid w:val="00C83871"/>
    <w:rsid w:val="00C8519D"/>
    <w:rsid w:val="00C87599"/>
    <w:rsid w:val="00C92CC8"/>
    <w:rsid w:val="00C92E41"/>
    <w:rsid w:val="00CA063F"/>
    <w:rsid w:val="00CA0AD6"/>
    <w:rsid w:val="00CA2520"/>
    <w:rsid w:val="00CB0894"/>
    <w:rsid w:val="00CB2B7E"/>
    <w:rsid w:val="00CB4B0C"/>
    <w:rsid w:val="00CC2E29"/>
    <w:rsid w:val="00CD39FF"/>
    <w:rsid w:val="00CD3D5D"/>
    <w:rsid w:val="00CD690D"/>
    <w:rsid w:val="00CE4C79"/>
    <w:rsid w:val="00CF49E2"/>
    <w:rsid w:val="00CF6CAB"/>
    <w:rsid w:val="00D03DA3"/>
    <w:rsid w:val="00D14574"/>
    <w:rsid w:val="00D1495F"/>
    <w:rsid w:val="00D1504A"/>
    <w:rsid w:val="00D246BB"/>
    <w:rsid w:val="00D24A1E"/>
    <w:rsid w:val="00D31A38"/>
    <w:rsid w:val="00D3366C"/>
    <w:rsid w:val="00D33F90"/>
    <w:rsid w:val="00D3547F"/>
    <w:rsid w:val="00D35E03"/>
    <w:rsid w:val="00D37730"/>
    <w:rsid w:val="00D41141"/>
    <w:rsid w:val="00D43C75"/>
    <w:rsid w:val="00D51C26"/>
    <w:rsid w:val="00D51DFB"/>
    <w:rsid w:val="00D57934"/>
    <w:rsid w:val="00D63F2E"/>
    <w:rsid w:val="00D73615"/>
    <w:rsid w:val="00D7474A"/>
    <w:rsid w:val="00D7500A"/>
    <w:rsid w:val="00D82D9F"/>
    <w:rsid w:val="00D91613"/>
    <w:rsid w:val="00D9302F"/>
    <w:rsid w:val="00D96F39"/>
    <w:rsid w:val="00D9704E"/>
    <w:rsid w:val="00DA628F"/>
    <w:rsid w:val="00DB7D86"/>
    <w:rsid w:val="00DC0012"/>
    <w:rsid w:val="00DC09BA"/>
    <w:rsid w:val="00DC49A4"/>
    <w:rsid w:val="00DD07B1"/>
    <w:rsid w:val="00DD0935"/>
    <w:rsid w:val="00DE3516"/>
    <w:rsid w:val="00DE49AC"/>
    <w:rsid w:val="00DE50F0"/>
    <w:rsid w:val="00DE5404"/>
    <w:rsid w:val="00DE5450"/>
    <w:rsid w:val="00DF34CC"/>
    <w:rsid w:val="00DF6C7B"/>
    <w:rsid w:val="00E000DC"/>
    <w:rsid w:val="00E01F20"/>
    <w:rsid w:val="00E1539F"/>
    <w:rsid w:val="00E25563"/>
    <w:rsid w:val="00E26C04"/>
    <w:rsid w:val="00E4091A"/>
    <w:rsid w:val="00E4505D"/>
    <w:rsid w:val="00E47467"/>
    <w:rsid w:val="00E534BF"/>
    <w:rsid w:val="00E53A4F"/>
    <w:rsid w:val="00E550FB"/>
    <w:rsid w:val="00E72E0A"/>
    <w:rsid w:val="00E74510"/>
    <w:rsid w:val="00E749CF"/>
    <w:rsid w:val="00E80463"/>
    <w:rsid w:val="00E85A60"/>
    <w:rsid w:val="00E92C76"/>
    <w:rsid w:val="00E946AC"/>
    <w:rsid w:val="00E94C1E"/>
    <w:rsid w:val="00E9529E"/>
    <w:rsid w:val="00E961BF"/>
    <w:rsid w:val="00EA1AA0"/>
    <w:rsid w:val="00EA3903"/>
    <w:rsid w:val="00EA74AD"/>
    <w:rsid w:val="00EB66B8"/>
    <w:rsid w:val="00EC50C3"/>
    <w:rsid w:val="00EC6954"/>
    <w:rsid w:val="00EC7F44"/>
    <w:rsid w:val="00ED1127"/>
    <w:rsid w:val="00ED5591"/>
    <w:rsid w:val="00ED796F"/>
    <w:rsid w:val="00EE0D65"/>
    <w:rsid w:val="00EE2CEA"/>
    <w:rsid w:val="00EE78EF"/>
    <w:rsid w:val="00EF3433"/>
    <w:rsid w:val="00F00673"/>
    <w:rsid w:val="00F010DB"/>
    <w:rsid w:val="00F0112D"/>
    <w:rsid w:val="00F02FA0"/>
    <w:rsid w:val="00F034AD"/>
    <w:rsid w:val="00F061E3"/>
    <w:rsid w:val="00F31C13"/>
    <w:rsid w:val="00F35AA8"/>
    <w:rsid w:val="00F47191"/>
    <w:rsid w:val="00F47854"/>
    <w:rsid w:val="00F52B47"/>
    <w:rsid w:val="00F54684"/>
    <w:rsid w:val="00F62580"/>
    <w:rsid w:val="00F63C89"/>
    <w:rsid w:val="00F86D31"/>
    <w:rsid w:val="00F918E4"/>
    <w:rsid w:val="00F9450E"/>
    <w:rsid w:val="00FC3787"/>
    <w:rsid w:val="00FC49B7"/>
    <w:rsid w:val="00FD2CD8"/>
    <w:rsid w:val="00FE033B"/>
    <w:rsid w:val="00FF0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7B9"/>
    <w:rPr>
      <w:color w:val="0000FF" w:themeColor="hyperlink"/>
      <w:u w:val="single"/>
    </w:rPr>
  </w:style>
  <w:style w:type="table" w:styleId="TableGrid">
    <w:name w:val="Table Grid"/>
    <w:basedOn w:val="TableNormal"/>
    <w:uiPriority w:val="39"/>
    <w:rsid w:val="00B47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673"/>
    <w:pPr>
      <w:spacing w:after="200" w:line="276" w:lineRule="auto"/>
      <w:ind w:left="720"/>
      <w:contextualSpacing/>
    </w:pPr>
  </w:style>
  <w:style w:type="paragraph" w:styleId="BalloonText">
    <w:name w:val="Balloon Text"/>
    <w:basedOn w:val="Normal"/>
    <w:link w:val="BalloonTextChar"/>
    <w:uiPriority w:val="99"/>
    <w:semiHidden/>
    <w:unhideWhenUsed/>
    <w:rsid w:val="004A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41"/>
    <w:rPr>
      <w:rFonts w:ascii="Tahoma" w:hAnsi="Tahoma" w:cs="Tahoma"/>
      <w:sz w:val="16"/>
      <w:szCs w:val="16"/>
    </w:rPr>
  </w:style>
  <w:style w:type="paragraph" w:styleId="Header">
    <w:name w:val="header"/>
    <w:basedOn w:val="Normal"/>
    <w:link w:val="HeaderChar"/>
    <w:uiPriority w:val="99"/>
    <w:unhideWhenUsed/>
    <w:rsid w:val="002F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1AD"/>
  </w:style>
  <w:style w:type="paragraph" w:styleId="Footer">
    <w:name w:val="footer"/>
    <w:basedOn w:val="Normal"/>
    <w:link w:val="FooterChar"/>
    <w:uiPriority w:val="99"/>
    <w:unhideWhenUsed/>
    <w:rsid w:val="002F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AD"/>
  </w:style>
  <w:style w:type="paragraph" w:styleId="FootnoteText">
    <w:name w:val="footnote text"/>
    <w:basedOn w:val="Normal"/>
    <w:link w:val="FootnoteTextChar"/>
    <w:uiPriority w:val="99"/>
    <w:semiHidden/>
    <w:unhideWhenUsed/>
    <w:rsid w:val="00440A6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40A64"/>
    <w:rPr>
      <w:rFonts w:ascii="Times New Roman" w:hAnsi="Times New Roman"/>
      <w:sz w:val="20"/>
      <w:szCs w:val="20"/>
    </w:rPr>
  </w:style>
  <w:style w:type="character" w:styleId="FootnoteReference">
    <w:name w:val="footnote reference"/>
    <w:basedOn w:val="DefaultParagraphFont"/>
    <w:uiPriority w:val="99"/>
    <w:semiHidden/>
    <w:unhideWhenUsed/>
    <w:rsid w:val="00440A64"/>
    <w:rPr>
      <w:vertAlign w:val="superscript"/>
    </w:rPr>
  </w:style>
  <w:style w:type="character" w:styleId="Strong">
    <w:name w:val="Strong"/>
    <w:basedOn w:val="DefaultParagraphFont"/>
    <w:uiPriority w:val="22"/>
    <w:qFormat/>
    <w:rsid w:val="00726B51"/>
    <w:rPr>
      <w:b/>
      <w:bCs/>
    </w:rPr>
  </w:style>
  <w:style w:type="character" w:styleId="CommentReference">
    <w:name w:val="annotation reference"/>
    <w:basedOn w:val="DefaultParagraphFont"/>
    <w:uiPriority w:val="99"/>
    <w:semiHidden/>
    <w:unhideWhenUsed/>
    <w:rsid w:val="006D3C84"/>
    <w:rPr>
      <w:sz w:val="16"/>
      <w:szCs w:val="16"/>
    </w:rPr>
  </w:style>
  <w:style w:type="paragraph" w:styleId="CommentText">
    <w:name w:val="annotation text"/>
    <w:basedOn w:val="Normal"/>
    <w:link w:val="CommentTextChar"/>
    <w:uiPriority w:val="99"/>
    <w:semiHidden/>
    <w:unhideWhenUsed/>
    <w:rsid w:val="006D3C84"/>
    <w:pPr>
      <w:spacing w:line="240" w:lineRule="auto"/>
    </w:pPr>
    <w:rPr>
      <w:sz w:val="20"/>
      <w:szCs w:val="20"/>
    </w:rPr>
  </w:style>
  <w:style w:type="character" w:customStyle="1" w:styleId="CommentTextChar">
    <w:name w:val="Comment Text Char"/>
    <w:basedOn w:val="DefaultParagraphFont"/>
    <w:link w:val="CommentText"/>
    <w:uiPriority w:val="99"/>
    <w:semiHidden/>
    <w:rsid w:val="006D3C84"/>
    <w:rPr>
      <w:sz w:val="20"/>
      <w:szCs w:val="20"/>
    </w:rPr>
  </w:style>
  <w:style w:type="paragraph" w:styleId="CommentSubject">
    <w:name w:val="annotation subject"/>
    <w:basedOn w:val="CommentText"/>
    <w:next w:val="CommentText"/>
    <w:link w:val="CommentSubjectChar"/>
    <w:uiPriority w:val="99"/>
    <w:semiHidden/>
    <w:unhideWhenUsed/>
    <w:rsid w:val="006D3C84"/>
    <w:rPr>
      <w:b/>
      <w:bCs/>
    </w:rPr>
  </w:style>
  <w:style w:type="character" w:customStyle="1" w:styleId="CommentSubjectChar">
    <w:name w:val="Comment Subject Char"/>
    <w:basedOn w:val="CommentTextChar"/>
    <w:link w:val="CommentSubject"/>
    <w:uiPriority w:val="99"/>
    <w:semiHidden/>
    <w:rsid w:val="006D3C84"/>
    <w:rPr>
      <w:b/>
      <w:bCs/>
      <w:sz w:val="20"/>
      <w:szCs w:val="20"/>
    </w:rPr>
  </w:style>
  <w:style w:type="character" w:styleId="LineNumber">
    <w:name w:val="line number"/>
    <w:basedOn w:val="DefaultParagraphFont"/>
    <w:uiPriority w:val="99"/>
    <w:semiHidden/>
    <w:unhideWhenUsed/>
    <w:rsid w:val="00AF34DA"/>
  </w:style>
</w:styles>
</file>

<file path=word/webSettings.xml><?xml version="1.0" encoding="utf-8"?>
<w:webSettings xmlns:r="http://schemas.openxmlformats.org/officeDocument/2006/relationships" xmlns:w="http://schemas.openxmlformats.org/wordprocessingml/2006/main">
  <w:divs>
    <w:div w:id="31540962">
      <w:bodyDiv w:val="1"/>
      <w:marLeft w:val="0"/>
      <w:marRight w:val="0"/>
      <w:marTop w:val="0"/>
      <w:marBottom w:val="0"/>
      <w:divBdr>
        <w:top w:val="none" w:sz="0" w:space="0" w:color="auto"/>
        <w:left w:val="none" w:sz="0" w:space="0" w:color="auto"/>
        <w:bottom w:val="none" w:sz="0" w:space="0" w:color="auto"/>
        <w:right w:val="none" w:sz="0" w:space="0" w:color="auto"/>
      </w:divBdr>
    </w:div>
    <w:div w:id="40137782">
      <w:bodyDiv w:val="1"/>
      <w:marLeft w:val="0"/>
      <w:marRight w:val="0"/>
      <w:marTop w:val="0"/>
      <w:marBottom w:val="0"/>
      <w:divBdr>
        <w:top w:val="none" w:sz="0" w:space="0" w:color="auto"/>
        <w:left w:val="none" w:sz="0" w:space="0" w:color="auto"/>
        <w:bottom w:val="none" w:sz="0" w:space="0" w:color="auto"/>
        <w:right w:val="none" w:sz="0" w:space="0" w:color="auto"/>
      </w:divBdr>
    </w:div>
    <w:div w:id="153491213">
      <w:bodyDiv w:val="1"/>
      <w:marLeft w:val="0"/>
      <w:marRight w:val="0"/>
      <w:marTop w:val="0"/>
      <w:marBottom w:val="0"/>
      <w:divBdr>
        <w:top w:val="none" w:sz="0" w:space="0" w:color="auto"/>
        <w:left w:val="none" w:sz="0" w:space="0" w:color="auto"/>
        <w:bottom w:val="none" w:sz="0" w:space="0" w:color="auto"/>
        <w:right w:val="none" w:sz="0" w:space="0" w:color="auto"/>
      </w:divBdr>
    </w:div>
    <w:div w:id="277414603">
      <w:bodyDiv w:val="1"/>
      <w:marLeft w:val="0"/>
      <w:marRight w:val="0"/>
      <w:marTop w:val="0"/>
      <w:marBottom w:val="0"/>
      <w:divBdr>
        <w:top w:val="none" w:sz="0" w:space="0" w:color="auto"/>
        <w:left w:val="none" w:sz="0" w:space="0" w:color="auto"/>
        <w:bottom w:val="none" w:sz="0" w:space="0" w:color="auto"/>
        <w:right w:val="none" w:sz="0" w:space="0" w:color="auto"/>
      </w:divBdr>
    </w:div>
    <w:div w:id="316039784">
      <w:bodyDiv w:val="1"/>
      <w:marLeft w:val="0"/>
      <w:marRight w:val="0"/>
      <w:marTop w:val="0"/>
      <w:marBottom w:val="0"/>
      <w:divBdr>
        <w:top w:val="none" w:sz="0" w:space="0" w:color="auto"/>
        <w:left w:val="none" w:sz="0" w:space="0" w:color="auto"/>
        <w:bottom w:val="none" w:sz="0" w:space="0" w:color="auto"/>
        <w:right w:val="none" w:sz="0" w:space="0" w:color="auto"/>
      </w:divBdr>
    </w:div>
    <w:div w:id="357237196">
      <w:bodyDiv w:val="1"/>
      <w:marLeft w:val="0"/>
      <w:marRight w:val="0"/>
      <w:marTop w:val="0"/>
      <w:marBottom w:val="0"/>
      <w:divBdr>
        <w:top w:val="none" w:sz="0" w:space="0" w:color="auto"/>
        <w:left w:val="none" w:sz="0" w:space="0" w:color="auto"/>
        <w:bottom w:val="none" w:sz="0" w:space="0" w:color="auto"/>
        <w:right w:val="none" w:sz="0" w:space="0" w:color="auto"/>
      </w:divBdr>
    </w:div>
    <w:div w:id="468518073">
      <w:bodyDiv w:val="1"/>
      <w:marLeft w:val="0"/>
      <w:marRight w:val="0"/>
      <w:marTop w:val="0"/>
      <w:marBottom w:val="0"/>
      <w:divBdr>
        <w:top w:val="none" w:sz="0" w:space="0" w:color="auto"/>
        <w:left w:val="none" w:sz="0" w:space="0" w:color="auto"/>
        <w:bottom w:val="none" w:sz="0" w:space="0" w:color="auto"/>
        <w:right w:val="none" w:sz="0" w:space="0" w:color="auto"/>
      </w:divBdr>
    </w:div>
    <w:div w:id="621574313">
      <w:bodyDiv w:val="1"/>
      <w:marLeft w:val="0"/>
      <w:marRight w:val="0"/>
      <w:marTop w:val="0"/>
      <w:marBottom w:val="0"/>
      <w:divBdr>
        <w:top w:val="none" w:sz="0" w:space="0" w:color="auto"/>
        <w:left w:val="none" w:sz="0" w:space="0" w:color="auto"/>
        <w:bottom w:val="none" w:sz="0" w:space="0" w:color="auto"/>
        <w:right w:val="none" w:sz="0" w:space="0" w:color="auto"/>
      </w:divBdr>
    </w:div>
    <w:div w:id="711078800">
      <w:bodyDiv w:val="1"/>
      <w:marLeft w:val="0"/>
      <w:marRight w:val="0"/>
      <w:marTop w:val="0"/>
      <w:marBottom w:val="0"/>
      <w:divBdr>
        <w:top w:val="none" w:sz="0" w:space="0" w:color="auto"/>
        <w:left w:val="none" w:sz="0" w:space="0" w:color="auto"/>
        <w:bottom w:val="none" w:sz="0" w:space="0" w:color="auto"/>
        <w:right w:val="none" w:sz="0" w:space="0" w:color="auto"/>
      </w:divBdr>
    </w:div>
    <w:div w:id="861699373">
      <w:bodyDiv w:val="1"/>
      <w:marLeft w:val="0"/>
      <w:marRight w:val="0"/>
      <w:marTop w:val="0"/>
      <w:marBottom w:val="0"/>
      <w:divBdr>
        <w:top w:val="none" w:sz="0" w:space="0" w:color="auto"/>
        <w:left w:val="none" w:sz="0" w:space="0" w:color="auto"/>
        <w:bottom w:val="none" w:sz="0" w:space="0" w:color="auto"/>
        <w:right w:val="none" w:sz="0" w:space="0" w:color="auto"/>
      </w:divBdr>
    </w:div>
    <w:div w:id="1005791764">
      <w:bodyDiv w:val="1"/>
      <w:marLeft w:val="0"/>
      <w:marRight w:val="0"/>
      <w:marTop w:val="0"/>
      <w:marBottom w:val="0"/>
      <w:divBdr>
        <w:top w:val="none" w:sz="0" w:space="0" w:color="auto"/>
        <w:left w:val="none" w:sz="0" w:space="0" w:color="auto"/>
        <w:bottom w:val="none" w:sz="0" w:space="0" w:color="auto"/>
        <w:right w:val="none" w:sz="0" w:space="0" w:color="auto"/>
      </w:divBdr>
    </w:div>
    <w:div w:id="1191333219">
      <w:bodyDiv w:val="1"/>
      <w:marLeft w:val="0"/>
      <w:marRight w:val="0"/>
      <w:marTop w:val="0"/>
      <w:marBottom w:val="0"/>
      <w:divBdr>
        <w:top w:val="none" w:sz="0" w:space="0" w:color="auto"/>
        <w:left w:val="none" w:sz="0" w:space="0" w:color="auto"/>
        <w:bottom w:val="none" w:sz="0" w:space="0" w:color="auto"/>
        <w:right w:val="none" w:sz="0" w:space="0" w:color="auto"/>
      </w:divBdr>
    </w:div>
    <w:div w:id="1200585885">
      <w:bodyDiv w:val="1"/>
      <w:marLeft w:val="0"/>
      <w:marRight w:val="0"/>
      <w:marTop w:val="0"/>
      <w:marBottom w:val="0"/>
      <w:divBdr>
        <w:top w:val="none" w:sz="0" w:space="0" w:color="auto"/>
        <w:left w:val="none" w:sz="0" w:space="0" w:color="auto"/>
        <w:bottom w:val="none" w:sz="0" w:space="0" w:color="auto"/>
        <w:right w:val="none" w:sz="0" w:space="0" w:color="auto"/>
      </w:divBdr>
    </w:div>
    <w:div w:id="1215654235">
      <w:bodyDiv w:val="1"/>
      <w:marLeft w:val="0"/>
      <w:marRight w:val="0"/>
      <w:marTop w:val="0"/>
      <w:marBottom w:val="0"/>
      <w:divBdr>
        <w:top w:val="none" w:sz="0" w:space="0" w:color="auto"/>
        <w:left w:val="none" w:sz="0" w:space="0" w:color="auto"/>
        <w:bottom w:val="none" w:sz="0" w:space="0" w:color="auto"/>
        <w:right w:val="none" w:sz="0" w:space="0" w:color="auto"/>
      </w:divBdr>
    </w:div>
    <w:div w:id="1477382639">
      <w:bodyDiv w:val="1"/>
      <w:marLeft w:val="0"/>
      <w:marRight w:val="0"/>
      <w:marTop w:val="0"/>
      <w:marBottom w:val="0"/>
      <w:divBdr>
        <w:top w:val="none" w:sz="0" w:space="0" w:color="auto"/>
        <w:left w:val="none" w:sz="0" w:space="0" w:color="auto"/>
        <w:bottom w:val="none" w:sz="0" w:space="0" w:color="auto"/>
        <w:right w:val="none" w:sz="0" w:space="0" w:color="auto"/>
      </w:divBdr>
    </w:div>
    <w:div w:id="1524978491">
      <w:bodyDiv w:val="1"/>
      <w:marLeft w:val="0"/>
      <w:marRight w:val="0"/>
      <w:marTop w:val="0"/>
      <w:marBottom w:val="0"/>
      <w:divBdr>
        <w:top w:val="none" w:sz="0" w:space="0" w:color="auto"/>
        <w:left w:val="none" w:sz="0" w:space="0" w:color="auto"/>
        <w:bottom w:val="none" w:sz="0" w:space="0" w:color="auto"/>
        <w:right w:val="none" w:sz="0" w:space="0" w:color="auto"/>
      </w:divBdr>
    </w:div>
    <w:div w:id="1570455332">
      <w:bodyDiv w:val="1"/>
      <w:marLeft w:val="0"/>
      <w:marRight w:val="0"/>
      <w:marTop w:val="0"/>
      <w:marBottom w:val="0"/>
      <w:divBdr>
        <w:top w:val="none" w:sz="0" w:space="0" w:color="auto"/>
        <w:left w:val="none" w:sz="0" w:space="0" w:color="auto"/>
        <w:bottom w:val="none" w:sz="0" w:space="0" w:color="auto"/>
        <w:right w:val="none" w:sz="0" w:space="0" w:color="auto"/>
      </w:divBdr>
      <w:divsChild>
        <w:div w:id="283269272">
          <w:marLeft w:val="0"/>
          <w:marRight w:val="0"/>
          <w:marTop w:val="0"/>
          <w:marBottom w:val="0"/>
          <w:divBdr>
            <w:top w:val="none" w:sz="0" w:space="0" w:color="auto"/>
            <w:left w:val="none" w:sz="0" w:space="0" w:color="auto"/>
            <w:bottom w:val="none" w:sz="0" w:space="0" w:color="auto"/>
            <w:right w:val="none" w:sz="0" w:space="0" w:color="auto"/>
          </w:divBdr>
        </w:div>
        <w:div w:id="1885631191">
          <w:marLeft w:val="0"/>
          <w:marRight w:val="0"/>
          <w:marTop w:val="0"/>
          <w:marBottom w:val="0"/>
          <w:divBdr>
            <w:top w:val="none" w:sz="0" w:space="0" w:color="auto"/>
            <w:left w:val="none" w:sz="0" w:space="0" w:color="auto"/>
            <w:bottom w:val="none" w:sz="0" w:space="0" w:color="auto"/>
            <w:right w:val="none" w:sz="0" w:space="0" w:color="auto"/>
          </w:divBdr>
        </w:div>
      </w:divsChild>
    </w:div>
    <w:div w:id="1720084199">
      <w:bodyDiv w:val="1"/>
      <w:marLeft w:val="0"/>
      <w:marRight w:val="0"/>
      <w:marTop w:val="0"/>
      <w:marBottom w:val="0"/>
      <w:divBdr>
        <w:top w:val="none" w:sz="0" w:space="0" w:color="auto"/>
        <w:left w:val="none" w:sz="0" w:space="0" w:color="auto"/>
        <w:bottom w:val="none" w:sz="0" w:space="0" w:color="auto"/>
        <w:right w:val="none" w:sz="0" w:space="0" w:color="auto"/>
      </w:divBdr>
    </w:div>
    <w:div w:id="1828092386">
      <w:bodyDiv w:val="1"/>
      <w:marLeft w:val="0"/>
      <w:marRight w:val="0"/>
      <w:marTop w:val="0"/>
      <w:marBottom w:val="0"/>
      <w:divBdr>
        <w:top w:val="none" w:sz="0" w:space="0" w:color="auto"/>
        <w:left w:val="none" w:sz="0" w:space="0" w:color="auto"/>
        <w:bottom w:val="none" w:sz="0" w:space="0" w:color="auto"/>
        <w:right w:val="none" w:sz="0" w:space="0" w:color="auto"/>
      </w:divBdr>
    </w:div>
    <w:div w:id="1885678829">
      <w:bodyDiv w:val="1"/>
      <w:marLeft w:val="0"/>
      <w:marRight w:val="0"/>
      <w:marTop w:val="0"/>
      <w:marBottom w:val="0"/>
      <w:divBdr>
        <w:top w:val="none" w:sz="0" w:space="0" w:color="auto"/>
        <w:left w:val="none" w:sz="0" w:space="0" w:color="auto"/>
        <w:bottom w:val="none" w:sz="0" w:space="0" w:color="auto"/>
        <w:right w:val="none" w:sz="0" w:space="0" w:color="auto"/>
      </w:divBdr>
    </w:div>
    <w:div w:id="1906917556">
      <w:bodyDiv w:val="1"/>
      <w:marLeft w:val="0"/>
      <w:marRight w:val="0"/>
      <w:marTop w:val="0"/>
      <w:marBottom w:val="0"/>
      <w:divBdr>
        <w:top w:val="none" w:sz="0" w:space="0" w:color="auto"/>
        <w:left w:val="none" w:sz="0" w:space="0" w:color="auto"/>
        <w:bottom w:val="none" w:sz="0" w:space="0" w:color="auto"/>
        <w:right w:val="none" w:sz="0" w:space="0" w:color="auto"/>
      </w:divBdr>
      <w:divsChild>
        <w:div w:id="1516266274">
          <w:marLeft w:val="0"/>
          <w:marRight w:val="0"/>
          <w:marTop w:val="0"/>
          <w:marBottom w:val="0"/>
          <w:divBdr>
            <w:top w:val="none" w:sz="0" w:space="0" w:color="auto"/>
            <w:left w:val="none" w:sz="0" w:space="0" w:color="auto"/>
            <w:bottom w:val="none" w:sz="0" w:space="0" w:color="auto"/>
            <w:right w:val="none" w:sz="0" w:space="0" w:color="auto"/>
          </w:divBdr>
        </w:div>
        <w:div w:id="1135366553">
          <w:marLeft w:val="0"/>
          <w:marRight w:val="0"/>
          <w:marTop w:val="0"/>
          <w:marBottom w:val="0"/>
          <w:divBdr>
            <w:top w:val="none" w:sz="0" w:space="0" w:color="auto"/>
            <w:left w:val="none" w:sz="0" w:space="0" w:color="auto"/>
            <w:bottom w:val="none" w:sz="0" w:space="0" w:color="auto"/>
            <w:right w:val="none" w:sz="0" w:space="0" w:color="auto"/>
          </w:divBdr>
        </w:div>
      </w:divsChild>
    </w:div>
    <w:div w:id="1960182631">
      <w:bodyDiv w:val="1"/>
      <w:marLeft w:val="0"/>
      <w:marRight w:val="0"/>
      <w:marTop w:val="0"/>
      <w:marBottom w:val="0"/>
      <w:divBdr>
        <w:top w:val="none" w:sz="0" w:space="0" w:color="auto"/>
        <w:left w:val="none" w:sz="0" w:space="0" w:color="auto"/>
        <w:bottom w:val="none" w:sz="0" w:space="0" w:color="auto"/>
        <w:right w:val="none" w:sz="0" w:space="0" w:color="auto"/>
      </w:divBdr>
    </w:div>
    <w:div w:id="2007635964">
      <w:bodyDiv w:val="1"/>
      <w:marLeft w:val="0"/>
      <w:marRight w:val="0"/>
      <w:marTop w:val="0"/>
      <w:marBottom w:val="0"/>
      <w:divBdr>
        <w:top w:val="none" w:sz="0" w:space="0" w:color="auto"/>
        <w:left w:val="none" w:sz="0" w:space="0" w:color="auto"/>
        <w:bottom w:val="none" w:sz="0" w:space="0" w:color="auto"/>
        <w:right w:val="none" w:sz="0" w:space="0" w:color="auto"/>
      </w:divBdr>
    </w:div>
    <w:div w:id="2025594528">
      <w:bodyDiv w:val="1"/>
      <w:marLeft w:val="0"/>
      <w:marRight w:val="0"/>
      <w:marTop w:val="0"/>
      <w:marBottom w:val="0"/>
      <w:divBdr>
        <w:top w:val="none" w:sz="0" w:space="0" w:color="auto"/>
        <w:left w:val="none" w:sz="0" w:space="0" w:color="auto"/>
        <w:bottom w:val="none" w:sz="0" w:space="0" w:color="auto"/>
        <w:right w:val="none" w:sz="0" w:space="0" w:color="auto"/>
      </w:divBdr>
    </w:div>
    <w:div w:id="2031564715">
      <w:bodyDiv w:val="1"/>
      <w:marLeft w:val="0"/>
      <w:marRight w:val="0"/>
      <w:marTop w:val="0"/>
      <w:marBottom w:val="0"/>
      <w:divBdr>
        <w:top w:val="none" w:sz="0" w:space="0" w:color="auto"/>
        <w:left w:val="none" w:sz="0" w:space="0" w:color="auto"/>
        <w:bottom w:val="none" w:sz="0" w:space="0" w:color="auto"/>
        <w:right w:val="none" w:sz="0" w:space="0" w:color="auto"/>
      </w:divBdr>
    </w:div>
    <w:div w:id="2062551599">
      <w:bodyDiv w:val="1"/>
      <w:marLeft w:val="0"/>
      <w:marRight w:val="0"/>
      <w:marTop w:val="0"/>
      <w:marBottom w:val="0"/>
      <w:divBdr>
        <w:top w:val="none" w:sz="0" w:space="0" w:color="auto"/>
        <w:left w:val="none" w:sz="0" w:space="0" w:color="auto"/>
        <w:bottom w:val="none" w:sz="0" w:space="0" w:color="auto"/>
        <w:right w:val="none" w:sz="0" w:space="0" w:color="auto"/>
      </w:divBdr>
    </w:div>
    <w:div w:id="21224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proxy.nb.rs:2055/science/article/pii/S1876107013003295" TargetMode="External"/><Relationship Id="rId13" Type="http://schemas.openxmlformats.org/officeDocument/2006/relationships/hyperlink" Target="https://doi.org/10.1177/0734242X10392813" TargetMode="External"/><Relationship Id="rId18" Type="http://schemas.openxmlformats.org/officeDocument/2006/relationships/hyperlink" Target="https://doi.org/10.1016/j.chroma.2006.07.083" TargetMode="External"/><Relationship Id="rId26" Type="http://schemas.openxmlformats.org/officeDocument/2006/relationships/hyperlink" Target="https://doi.org/10.1016/S0003-2670(98)00517-0)" TargetMode="External"/><Relationship Id="rId39" Type="http://schemas.openxmlformats.org/officeDocument/2006/relationships/hyperlink" Target="https://doi.org/10.1016/j.enzmictec.2010.11.004" TargetMode="External"/><Relationship Id="rId3" Type="http://schemas.openxmlformats.org/officeDocument/2006/relationships/styles" Target="styles.xml"/><Relationship Id="rId21" Type="http://schemas.openxmlformats.org/officeDocument/2006/relationships/hyperlink" Target="https://doi.org/10.1016/j.jclepro.2014.05.060" TargetMode="External"/><Relationship Id="rId34" Type="http://schemas.openxmlformats.org/officeDocument/2006/relationships/hyperlink" Target="https://doi.org/10.1016/j.foodchem.2008.09.056" TargetMode="External"/><Relationship Id="rId42" Type="http://schemas.openxmlformats.org/officeDocument/2006/relationships/hyperlink" Target="http://www.jeb.co.in/journal_issues/201201_jan12/paper_13.pdf" TargetMode="External"/><Relationship Id="rId7" Type="http://schemas.openxmlformats.org/officeDocument/2006/relationships/endnotes" Target="endnotes.xml"/><Relationship Id="rId12" Type="http://schemas.openxmlformats.org/officeDocument/2006/relationships/hyperlink" Target="https://doi.org/10.2298/JSC091109055W" TargetMode="External"/><Relationship Id="rId17" Type="http://schemas.openxmlformats.org/officeDocument/2006/relationships/hyperlink" Target="https://doi.org/10.1080/01496390701626677" TargetMode="External"/><Relationship Id="rId25" Type="http://schemas.openxmlformats.org/officeDocument/2006/relationships/hyperlink" Target="https://doi.org/10.1016/j.seppur.2013.07.035" TargetMode="External"/><Relationship Id="rId33" Type="http://schemas.openxmlformats.org/officeDocument/2006/relationships/hyperlink" Target="https://www.researchgate.net/publication/259241954_Optimization_of_Nicotine_Extraction_In_Tobacco_Leaf_Nicotiana_tabacum_L_Study_Comparison_of_Ether_and_Petroleum_Ether" TargetMode="External"/><Relationship Id="rId38" Type="http://schemas.openxmlformats.org/officeDocument/2006/relationships/hyperlink" Target="https://doi.org/10.1016/j.enzmictec.2010.03.01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86/s12896-016-0311-8" TargetMode="External"/><Relationship Id="rId20" Type="http://schemas.openxmlformats.org/officeDocument/2006/relationships/hyperlink" Target="https://doi.org/10.1016/j.indcrop.2015.09.018" TargetMode="External"/><Relationship Id="rId29" Type="http://schemas.openxmlformats.org/officeDocument/2006/relationships/hyperlink" Target="https://doi.org/10.1016/j.foodchem.2011.06.057" TargetMode="External"/><Relationship Id="rId41" Type="http://schemas.openxmlformats.org/officeDocument/2006/relationships/hyperlink" Target="http://dx.doi.org/10.1155/2014/5124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doi.org/10.1093/ntr/ntx138" TargetMode="External"/><Relationship Id="rId32" Type="http://schemas.openxmlformats.org/officeDocument/2006/relationships/hyperlink" Target="https://doi.org/10.1016/j.supflu.2007.10.011" TargetMode="External"/><Relationship Id="rId37" Type="http://schemas.openxmlformats.org/officeDocument/2006/relationships/hyperlink" Target="https://doi.org/10.1016/j.bej.2008.10.019" TargetMode="External"/><Relationship Id="rId40" Type="http://schemas.openxmlformats.org/officeDocument/2006/relationships/hyperlink" Target="https://doi.org/10.1016/j.ijbiomac.2017.10.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eb.co.in/journal_issues/200809_sep08/paper_20.pdf" TargetMode="External"/><Relationship Id="rId23" Type="http://schemas.openxmlformats.org/officeDocument/2006/relationships/hyperlink" Target="https://doi.org/10.1016/j.ijbiomac.2015.10.090" TargetMode="External"/><Relationship Id="rId28" Type="http://schemas.openxmlformats.org/officeDocument/2006/relationships/hyperlink" Target="https://doi.org/10.1016/j.ibiod.2015.07.012" TargetMode="External"/><Relationship Id="rId36" Type="http://schemas.openxmlformats.org/officeDocument/2006/relationships/hyperlink" Target="https://doi.org/10.2298/HEMIND150222038M" TargetMode="External"/><Relationship Id="rId10" Type="http://schemas.openxmlformats.org/officeDocument/2006/relationships/image" Target="media/image1.tiff"/><Relationship Id="rId19" Type="http://schemas.openxmlformats.org/officeDocument/2006/relationships/hyperlink" Target="https://doi.org/10.1016/j.foodchem.2014.06.066" TargetMode="External"/><Relationship Id="rId31" Type="http://schemas.openxmlformats.org/officeDocument/2006/relationships/hyperlink" Target="https://doi.org/10.1016/j.biortech.2010.03.05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proxy.nb.rs:2055/topics/earth-and-planetary-sciences/regression-coefficients" TargetMode="External"/><Relationship Id="rId14" Type="http://schemas.openxmlformats.org/officeDocument/2006/relationships/hyperlink" Target="https://doi.org/10.1021/es0624624" TargetMode="External"/><Relationship Id="rId22" Type="http://schemas.openxmlformats.org/officeDocument/2006/relationships/hyperlink" Target="https://pdfs.semanticscholar.org/67c0/ce7deacdf66a6f133ee2f4f3d0a0f8097fe3.pdf" TargetMode="External"/><Relationship Id="rId27" Type="http://schemas.openxmlformats.org/officeDocument/2006/relationships/hyperlink" Target="https://doi.org/10.1021/ac60147a030" TargetMode="External"/><Relationship Id="rId30" Type="http://schemas.openxmlformats.org/officeDocument/2006/relationships/hyperlink" Target="https://doi.org/10.1016/j.jfoodeng.2013.01.014" TargetMode="External"/><Relationship Id="rId35" Type="http://schemas.openxmlformats.org/officeDocument/2006/relationships/hyperlink" Target="https://doi.org/10.1016/S0308-8146(01)00336-3)" TargetMode="External"/><Relationship Id="rId43" Type="http://schemas.openxmlformats.org/officeDocument/2006/relationships/hyperlink" Target="https://doi.org/10.2298/JSC17051409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4E8CF-DCEF-4312-8FB2-77AF6633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4955</Words>
  <Characters>28245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aneta_48sh5vv</dc:creator>
  <cp:lastModifiedBy>IZZ</cp:lastModifiedBy>
  <cp:revision>2</cp:revision>
  <dcterms:created xsi:type="dcterms:W3CDTF">2018-12-03T09:07:00Z</dcterms:created>
  <dcterms:modified xsi:type="dcterms:W3CDTF">2018-12-03T09:07:00Z</dcterms:modified>
</cp:coreProperties>
</file>