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7A" w:rsidRPr="00B82FF0" w:rsidRDefault="00B0407A" w:rsidP="00B0407A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B82FF0">
        <w:rPr>
          <w:sz w:val="24"/>
          <w:szCs w:val="24"/>
          <w:lang w:val="en-US"/>
        </w:rPr>
        <w:t>Fig. 1.</w:t>
      </w:r>
      <w:proofErr w:type="gramEnd"/>
      <w:r w:rsidRPr="00B82FF0">
        <w:rPr>
          <w:sz w:val="24"/>
          <w:szCs w:val="24"/>
          <w:lang w:val="en-US"/>
        </w:rPr>
        <w:t xml:space="preserve"> The effect of temperature and composition of the catalyst on the conversion of 3,4-dimethylpyridine (A)</w:t>
      </w:r>
      <w:r w:rsidR="00F76606" w:rsidRPr="00B82FF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1.85pt;margin-top:7.6pt;width:21.6pt;height:21.6pt;z-index:251660288;mso-position-horizontal-relative:text;mso-position-vertical-relative:text" filled="f" stroked="f">
            <v:textbox style="mso-next-textbox:#_x0000_s1026">
              <w:txbxContent>
                <w:p w:rsidR="00B0407A" w:rsidRDefault="00B0407A" w:rsidP="00B0407A"/>
              </w:txbxContent>
            </v:textbox>
          </v:shape>
        </w:pict>
      </w:r>
      <w:r w:rsidRPr="00B82FF0">
        <w:rPr>
          <w:sz w:val="24"/>
          <w:szCs w:val="24"/>
          <w:lang w:val="en-US"/>
        </w:rPr>
        <w:t xml:space="preserve">, yield of 3-methyl-4-cyanopyridine (B) and </w:t>
      </w:r>
      <w:proofErr w:type="spellStart"/>
      <w:r w:rsidRPr="00B82FF0">
        <w:rPr>
          <w:sz w:val="24"/>
          <w:szCs w:val="24"/>
          <w:lang w:val="en-US"/>
        </w:rPr>
        <w:t>imide</w:t>
      </w:r>
      <w:proofErr w:type="spellEnd"/>
      <w:r w:rsidRPr="00B82FF0">
        <w:rPr>
          <w:sz w:val="24"/>
          <w:szCs w:val="24"/>
          <w:lang w:val="en-US"/>
        </w:rPr>
        <w:t xml:space="preserve"> of pyridine-3,4-dicarboxylic acid (C): 1 – </w:t>
      </w:r>
      <w:r w:rsidRPr="00B82FF0">
        <w:rPr>
          <w:sz w:val="24"/>
          <w:szCs w:val="24"/>
          <w:lang w:val="en-GB"/>
        </w:rPr>
        <w:t>V</w:t>
      </w:r>
      <w:r w:rsidRPr="00B82FF0">
        <w:rPr>
          <w:sz w:val="24"/>
          <w:szCs w:val="24"/>
          <w:vertAlign w:val="subscript"/>
          <w:lang w:val="en-US"/>
        </w:rPr>
        <w:t>2</w:t>
      </w:r>
      <w:r w:rsidRPr="00B82FF0">
        <w:rPr>
          <w:sz w:val="24"/>
          <w:szCs w:val="24"/>
          <w:lang w:val="en-GB"/>
        </w:rPr>
        <w:t>O</w:t>
      </w:r>
      <w:r w:rsidRPr="00B82FF0">
        <w:rPr>
          <w:sz w:val="24"/>
          <w:szCs w:val="24"/>
          <w:vertAlign w:val="subscript"/>
          <w:lang w:val="en-US"/>
        </w:rPr>
        <w:t>5</w:t>
      </w:r>
      <w:r w:rsidRPr="00B82FF0">
        <w:rPr>
          <w:sz w:val="24"/>
          <w:szCs w:val="24"/>
          <w:lang w:val="en-US"/>
        </w:rPr>
        <w:t xml:space="preserve">, 2 – </w:t>
      </w:r>
      <w:r w:rsidRPr="00B82FF0">
        <w:rPr>
          <w:sz w:val="24"/>
          <w:szCs w:val="24"/>
          <w:lang w:val="en-GB"/>
        </w:rPr>
        <w:t>V</w:t>
      </w:r>
      <w:r w:rsidRPr="00B82FF0">
        <w:rPr>
          <w:sz w:val="24"/>
          <w:szCs w:val="24"/>
          <w:vertAlign w:val="subscript"/>
          <w:lang w:val="en-US"/>
        </w:rPr>
        <w:t>2</w:t>
      </w:r>
      <w:r w:rsidRPr="00B82FF0">
        <w:rPr>
          <w:sz w:val="24"/>
          <w:szCs w:val="24"/>
          <w:lang w:val="en-GB"/>
        </w:rPr>
        <w:t>O</w:t>
      </w:r>
      <w:r w:rsidRPr="00B82FF0">
        <w:rPr>
          <w:sz w:val="24"/>
          <w:szCs w:val="24"/>
          <w:vertAlign w:val="subscript"/>
          <w:lang w:val="en-US"/>
        </w:rPr>
        <w:t>5</w:t>
      </w:r>
      <w:r w:rsidRPr="00B82FF0">
        <w:rPr>
          <w:sz w:val="24"/>
          <w:szCs w:val="24"/>
          <w:lang w:val="en-US"/>
        </w:rPr>
        <w:t>·4SnO</w:t>
      </w:r>
      <w:r w:rsidRPr="00B82FF0">
        <w:rPr>
          <w:sz w:val="24"/>
          <w:szCs w:val="24"/>
          <w:vertAlign w:val="subscript"/>
          <w:lang w:val="en-US"/>
        </w:rPr>
        <w:t>2</w:t>
      </w:r>
      <w:r w:rsidRPr="00B82FF0">
        <w:rPr>
          <w:sz w:val="24"/>
          <w:szCs w:val="24"/>
          <w:lang w:val="en-US"/>
        </w:rPr>
        <w:t xml:space="preserve">, 3 – </w:t>
      </w:r>
      <w:r w:rsidRPr="00B82FF0">
        <w:rPr>
          <w:sz w:val="24"/>
          <w:szCs w:val="24"/>
          <w:lang w:val="en-GB"/>
        </w:rPr>
        <w:t>V</w:t>
      </w:r>
      <w:r w:rsidRPr="00B82FF0">
        <w:rPr>
          <w:sz w:val="24"/>
          <w:szCs w:val="24"/>
          <w:vertAlign w:val="subscript"/>
          <w:lang w:val="en-US"/>
        </w:rPr>
        <w:t>2</w:t>
      </w:r>
      <w:r w:rsidRPr="00B82FF0">
        <w:rPr>
          <w:sz w:val="24"/>
          <w:szCs w:val="24"/>
          <w:lang w:val="en-GB"/>
        </w:rPr>
        <w:t>O</w:t>
      </w:r>
      <w:r w:rsidRPr="00B82FF0">
        <w:rPr>
          <w:sz w:val="24"/>
          <w:szCs w:val="24"/>
          <w:vertAlign w:val="subscript"/>
          <w:lang w:val="en-US"/>
        </w:rPr>
        <w:t>5</w:t>
      </w:r>
      <w:r w:rsidRPr="00B82FF0">
        <w:rPr>
          <w:sz w:val="24"/>
          <w:szCs w:val="24"/>
          <w:lang w:val="en-US"/>
        </w:rPr>
        <w:t>·4ZrO</w:t>
      </w:r>
      <w:r w:rsidRPr="00B82FF0">
        <w:rPr>
          <w:sz w:val="24"/>
          <w:szCs w:val="24"/>
          <w:vertAlign w:val="subscript"/>
          <w:lang w:val="en-US"/>
        </w:rPr>
        <w:t>2</w:t>
      </w:r>
      <w:r w:rsidRPr="00B82FF0">
        <w:rPr>
          <w:sz w:val="24"/>
          <w:szCs w:val="24"/>
          <w:lang w:val="en-US"/>
        </w:rPr>
        <w:t xml:space="preserve">. </w:t>
      </w:r>
    </w:p>
    <w:p w:rsidR="0071709C" w:rsidRPr="00B82FF0" w:rsidRDefault="003C55B2" w:rsidP="00B0407A">
      <w:pPr>
        <w:jc w:val="both"/>
        <w:rPr>
          <w:sz w:val="24"/>
          <w:szCs w:val="24"/>
          <w:lang w:val="en-US"/>
        </w:rPr>
      </w:pPr>
    </w:p>
    <w:p w:rsidR="00B82FF0" w:rsidRPr="00B82FF0" w:rsidRDefault="00F76606" w:rsidP="00716371">
      <w:pPr>
        <w:spacing w:line="360" w:lineRule="auto"/>
        <w:jc w:val="both"/>
        <w:rPr>
          <w:sz w:val="24"/>
          <w:szCs w:val="24"/>
          <w:lang w:val="en-US"/>
        </w:rPr>
      </w:pPr>
      <w:r w:rsidRPr="00716371">
        <w:rPr>
          <w:noProof/>
          <w:sz w:val="24"/>
          <w:szCs w:val="24"/>
          <w:highlight w:val="yellow"/>
        </w:rPr>
        <w:pict>
          <v:shape id="_x0000_s1033" type="#_x0000_t202" style="position:absolute;left:0;text-align:left;margin-left:487pt;margin-top:194.75pt;width:18pt;height:18pt;z-index:251668480" o:allowincell="f" filled="f" stroked="f">
            <v:textbox style="mso-next-textbox:#_x0000_s1033">
              <w:txbxContent>
                <w:p w:rsidR="00B0407A" w:rsidRDefault="00B0407A" w:rsidP="00B0407A"/>
              </w:txbxContent>
            </v:textbox>
          </v:shape>
        </w:pict>
      </w:r>
      <w:r w:rsidRPr="00716371">
        <w:rPr>
          <w:noProof/>
          <w:sz w:val="24"/>
          <w:szCs w:val="24"/>
          <w:highlight w:val="yellow"/>
        </w:rPr>
        <w:pict>
          <v:shape id="_x0000_s1034" type="#_x0000_t202" style="position:absolute;left:0;text-align:left;margin-left:-54pt;margin-top:22.2pt;width:27pt;height:27pt;z-index:251669504" filled="f" stroked="f">
            <v:textbox>
              <w:txbxContent>
                <w:p w:rsidR="00B0407A" w:rsidRPr="00310131" w:rsidRDefault="00B0407A" w:rsidP="00B0407A"/>
              </w:txbxContent>
            </v:textbox>
          </v:shape>
        </w:pict>
      </w:r>
      <w:r w:rsidRPr="00716371">
        <w:rPr>
          <w:noProof/>
          <w:sz w:val="24"/>
          <w:szCs w:val="24"/>
          <w:highlight w:val="yellow"/>
        </w:rPr>
        <w:pict>
          <v:shape id="_x0000_s1035" type="#_x0000_t202" style="position:absolute;left:0;text-align:left;margin-left:0;margin-top:94.2pt;width:27pt;height:27pt;z-index:251670528" filled="f" stroked="f">
            <v:textbox>
              <w:txbxContent>
                <w:p w:rsidR="00B0407A" w:rsidRPr="00D2258C" w:rsidRDefault="00B0407A" w:rsidP="00B0407A">
                  <w:pPr>
                    <w:rPr>
                      <w:vertAlign w:val="superscript"/>
                      <w:lang w:val="en-US"/>
                    </w:rPr>
                  </w:pPr>
                </w:p>
              </w:txbxContent>
            </v:textbox>
          </v:shape>
        </w:pict>
      </w:r>
      <w:r w:rsidRPr="00716371">
        <w:rPr>
          <w:noProof/>
          <w:sz w:val="24"/>
          <w:szCs w:val="24"/>
          <w:highlight w:val="yellow"/>
        </w:rPr>
        <w:pict>
          <v:shape id="_x0000_s1036" type="#_x0000_t202" style="position:absolute;left:0;text-align:left;margin-left:-9pt;margin-top:13.2pt;width:27pt;height:18pt;z-index:251671552" filled="f" stroked="f">
            <v:textbox>
              <w:txbxContent>
                <w:p w:rsidR="00B0407A" w:rsidRPr="00310131" w:rsidRDefault="00B0407A" w:rsidP="00B0407A">
                  <w:pPr>
                    <w:rPr>
                      <w:vertAlign w:val="superscript"/>
                    </w:rPr>
                  </w:pPr>
                </w:p>
              </w:txbxContent>
            </v:textbox>
          </v:shape>
        </w:pict>
      </w:r>
      <w:r w:rsidRPr="00716371">
        <w:rPr>
          <w:noProof/>
          <w:sz w:val="24"/>
          <w:szCs w:val="24"/>
          <w:highlight w:val="yellow"/>
        </w:rPr>
        <w:pict>
          <v:shape id="_x0000_s1027" type="#_x0000_t202" style="position:absolute;left:0;text-align:left;margin-left:540pt;margin-top:9.8pt;width:18pt;height:18pt;z-index:251662336" filled="f" stroked="f">
            <v:textbox style="mso-next-textbox:#_x0000_s1027">
              <w:txbxContent>
                <w:p w:rsidR="00B0407A" w:rsidRDefault="00B0407A" w:rsidP="00B0407A"/>
              </w:txbxContent>
            </v:textbox>
          </v:shape>
        </w:pict>
      </w:r>
      <w:proofErr w:type="gramStart"/>
      <w:r w:rsidR="00B0407A" w:rsidRPr="00716371">
        <w:rPr>
          <w:iCs/>
          <w:sz w:val="24"/>
          <w:szCs w:val="24"/>
          <w:highlight w:val="yellow"/>
          <w:lang w:val="en-US"/>
        </w:rPr>
        <w:t>Fig. 2.</w:t>
      </w:r>
      <w:proofErr w:type="gramEnd"/>
      <w:r w:rsidR="00B0407A" w:rsidRPr="00716371">
        <w:rPr>
          <w:iCs/>
          <w:sz w:val="24"/>
          <w:szCs w:val="24"/>
          <w:highlight w:val="yellow"/>
          <w:lang w:val="en-US"/>
        </w:rPr>
        <w:t xml:space="preserve"> </w:t>
      </w:r>
      <w:r w:rsidR="00B82FF0" w:rsidRPr="00716371">
        <w:rPr>
          <w:sz w:val="24"/>
          <w:szCs w:val="24"/>
          <w:highlight w:val="yellow"/>
          <w:lang w:val="en-US"/>
        </w:rPr>
        <w:t>The effect of NH</w:t>
      </w:r>
      <w:r w:rsidR="00B82FF0" w:rsidRPr="00716371">
        <w:rPr>
          <w:sz w:val="24"/>
          <w:szCs w:val="24"/>
          <w:highlight w:val="yellow"/>
          <w:vertAlign w:val="subscript"/>
          <w:lang w:val="en-US"/>
        </w:rPr>
        <w:t>3</w:t>
      </w:r>
      <w:r w:rsidR="00B82FF0" w:rsidRPr="00716371">
        <w:rPr>
          <w:sz w:val="24"/>
          <w:szCs w:val="24"/>
          <w:highlight w:val="yellow"/>
          <w:lang w:val="en-US"/>
        </w:rPr>
        <w:t>/3</w:t>
      </w:r>
      <w:proofErr w:type="gramStart"/>
      <w:r w:rsidR="00B82FF0" w:rsidRPr="00716371">
        <w:rPr>
          <w:sz w:val="24"/>
          <w:szCs w:val="24"/>
          <w:highlight w:val="yellow"/>
          <w:lang w:val="en-US"/>
        </w:rPr>
        <w:t>,4</w:t>
      </w:r>
      <w:proofErr w:type="gramEnd"/>
      <w:r w:rsidR="00B82FF0" w:rsidRPr="00716371">
        <w:rPr>
          <w:sz w:val="24"/>
          <w:szCs w:val="24"/>
          <w:highlight w:val="yellow"/>
          <w:lang w:val="en-US"/>
        </w:rPr>
        <w:t xml:space="preserve">-dimethylpyridine mole ratio on the conversion (1) of 3,4-dimethylpyridine </w:t>
      </w:r>
      <w:r w:rsidR="00B82FF0" w:rsidRPr="00716371">
        <w:rPr>
          <w:sz w:val="22"/>
          <w:szCs w:val="22"/>
          <w:highlight w:val="yellow"/>
        </w:rPr>
        <w:pict>
          <v:shape id="_x0000_s1040" type="#_x0000_t202" style="position:absolute;left:0;text-align:left;margin-left:541.85pt;margin-top:7.6pt;width:21.6pt;height:21.6pt;z-index:251676672;mso-position-horizontal-relative:text;mso-position-vertical-relative:text" filled="f" stroked="f">
            <v:textbox style="mso-next-textbox:#_x0000_s1040">
              <w:txbxContent>
                <w:p w:rsidR="00B82FF0" w:rsidRDefault="00B82FF0" w:rsidP="00B82FF0"/>
              </w:txbxContent>
            </v:textbox>
          </v:shape>
        </w:pict>
      </w:r>
      <w:r w:rsidR="00B82FF0" w:rsidRPr="00716371">
        <w:rPr>
          <w:sz w:val="24"/>
          <w:szCs w:val="24"/>
          <w:highlight w:val="yellow"/>
          <w:lang w:val="en-US"/>
        </w:rPr>
        <w:t>, yield (2) and selectivity (3) of 3-methyl-4-cyanopyridine</w:t>
      </w:r>
      <w:r w:rsidR="00716371">
        <w:rPr>
          <w:sz w:val="24"/>
          <w:szCs w:val="24"/>
          <w:lang w:val="en-US"/>
        </w:rPr>
        <w:t>.</w:t>
      </w:r>
    </w:p>
    <w:p w:rsidR="00716371" w:rsidRDefault="00716371" w:rsidP="00716371">
      <w:pPr>
        <w:spacing w:line="360" w:lineRule="auto"/>
        <w:jc w:val="both"/>
        <w:rPr>
          <w:sz w:val="24"/>
          <w:szCs w:val="24"/>
          <w:highlight w:val="yellow"/>
          <w:lang w:val="en-US"/>
        </w:rPr>
      </w:pPr>
    </w:p>
    <w:p w:rsidR="00716371" w:rsidRPr="001434C3" w:rsidRDefault="00716371" w:rsidP="00716371">
      <w:pPr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1434C3">
        <w:rPr>
          <w:sz w:val="24"/>
          <w:szCs w:val="24"/>
          <w:highlight w:val="yellow"/>
          <w:lang w:val="en-US"/>
        </w:rPr>
        <w:t xml:space="preserve">Fig.3. </w:t>
      </w:r>
      <w:proofErr w:type="spellStart"/>
      <w:r w:rsidRPr="001434C3">
        <w:rPr>
          <w:sz w:val="24"/>
          <w:szCs w:val="24"/>
          <w:highlight w:val="yellow"/>
          <w:lang w:val="en-US"/>
        </w:rPr>
        <w:t>Heterolytic</w:t>
      </w:r>
      <w:proofErr w:type="spellEnd"/>
      <w:r w:rsidRPr="001434C3">
        <w:rPr>
          <w:sz w:val="24"/>
          <w:szCs w:val="24"/>
          <w:highlight w:val="yellow"/>
          <w:lang w:val="en-US"/>
        </w:rPr>
        <w:t xml:space="preserve"> cleavage of C−H </w:t>
      </w:r>
      <w:r>
        <w:rPr>
          <w:sz w:val="24"/>
          <w:szCs w:val="24"/>
          <w:highlight w:val="yellow"/>
          <w:lang w:val="en-US"/>
        </w:rPr>
        <w:t xml:space="preserve">bond </w:t>
      </w:r>
      <w:r w:rsidRPr="001434C3">
        <w:rPr>
          <w:sz w:val="24"/>
          <w:szCs w:val="24"/>
          <w:highlight w:val="yellow"/>
          <w:lang w:val="en-US"/>
        </w:rPr>
        <w:t xml:space="preserve">without carry of a proton on </w:t>
      </w:r>
      <w:proofErr w:type="spellStart"/>
      <w:r w:rsidRPr="001434C3">
        <w:rPr>
          <w:sz w:val="24"/>
          <w:szCs w:val="24"/>
          <w:highlight w:val="yellow"/>
          <w:lang w:val="en-US"/>
        </w:rPr>
        <w:t>vanadyl</w:t>
      </w:r>
      <w:proofErr w:type="spellEnd"/>
      <w:r w:rsidRPr="001434C3">
        <w:rPr>
          <w:sz w:val="24"/>
          <w:szCs w:val="24"/>
          <w:highlight w:val="yellow"/>
          <w:lang w:val="en-US"/>
        </w:rPr>
        <w:t xml:space="preserve"> oxygen (A) and with it (B).</w:t>
      </w:r>
      <w:proofErr w:type="gramEnd"/>
    </w:p>
    <w:p w:rsidR="00B0407A" w:rsidRPr="00B82FF0" w:rsidRDefault="00B0407A" w:rsidP="00716371">
      <w:pPr>
        <w:jc w:val="both"/>
        <w:rPr>
          <w:sz w:val="24"/>
          <w:szCs w:val="24"/>
          <w:lang w:val="en-US"/>
        </w:rPr>
      </w:pPr>
    </w:p>
    <w:p w:rsidR="00B0407A" w:rsidRPr="00B82FF0" w:rsidRDefault="00B0407A" w:rsidP="00716371">
      <w:pPr>
        <w:spacing w:line="360" w:lineRule="auto"/>
        <w:jc w:val="both"/>
        <w:rPr>
          <w:sz w:val="24"/>
          <w:szCs w:val="24"/>
          <w:lang w:val="en-US"/>
        </w:rPr>
      </w:pPr>
      <w:r w:rsidRPr="00B82FF0">
        <w:rPr>
          <w:sz w:val="24"/>
          <w:szCs w:val="24"/>
          <w:lang w:val="en-US"/>
        </w:rPr>
        <w:t xml:space="preserve">TABLE I. Total energies of molecules of 3,4-dimethylpyridine, </w:t>
      </w:r>
      <w:r w:rsidRPr="00B82FF0">
        <w:rPr>
          <w:sz w:val="24"/>
          <w:szCs w:val="24"/>
        </w:rPr>
        <w:t>о</w:t>
      </w:r>
      <w:r w:rsidRPr="00B82FF0">
        <w:rPr>
          <w:sz w:val="24"/>
          <w:szCs w:val="24"/>
          <w:lang w:val="en-US"/>
        </w:rPr>
        <w:t>-</w:t>
      </w:r>
      <w:proofErr w:type="spellStart"/>
      <w:r w:rsidRPr="00B82FF0">
        <w:rPr>
          <w:sz w:val="24"/>
          <w:szCs w:val="24"/>
          <w:lang w:val="en-US"/>
        </w:rPr>
        <w:t>xylene</w:t>
      </w:r>
      <w:proofErr w:type="spellEnd"/>
      <w:r w:rsidRPr="00B82FF0">
        <w:rPr>
          <w:sz w:val="24"/>
          <w:szCs w:val="24"/>
          <w:lang w:val="en-US"/>
        </w:rPr>
        <w:t xml:space="preserve">, </w:t>
      </w:r>
      <w:proofErr w:type="spellStart"/>
      <w:r w:rsidRPr="00B82FF0">
        <w:rPr>
          <w:sz w:val="24"/>
          <w:szCs w:val="24"/>
          <w:lang w:val="en-US"/>
        </w:rPr>
        <w:t>mononitriles</w:t>
      </w:r>
      <w:proofErr w:type="spellEnd"/>
      <w:r w:rsidRPr="00B82FF0">
        <w:rPr>
          <w:sz w:val="24"/>
          <w:szCs w:val="24"/>
          <w:lang w:val="en-US"/>
        </w:rPr>
        <w:t xml:space="preserve"> and corresponding anions (</w:t>
      </w:r>
      <w:proofErr w:type="spellStart"/>
      <w:r w:rsidRPr="00B82FF0">
        <w:rPr>
          <w:i/>
          <w:sz w:val="24"/>
          <w:szCs w:val="24"/>
          <w:lang w:val="en-US"/>
        </w:rPr>
        <w:t>E</w:t>
      </w:r>
      <w:r w:rsidRPr="00B82FF0">
        <w:rPr>
          <w:sz w:val="24"/>
          <w:szCs w:val="24"/>
          <w:vertAlign w:val="subscript"/>
          <w:lang w:val="en-US"/>
        </w:rPr>
        <w:t>tot</w:t>
      </w:r>
      <w:proofErr w:type="spellEnd"/>
      <w:r w:rsidRPr="00B82FF0">
        <w:rPr>
          <w:sz w:val="24"/>
          <w:szCs w:val="24"/>
          <w:vertAlign w:val="subscript"/>
          <w:lang w:val="en-US"/>
        </w:rPr>
        <w:t>.</w:t>
      </w:r>
      <w:r w:rsidRPr="00B82FF0">
        <w:rPr>
          <w:sz w:val="24"/>
          <w:szCs w:val="24"/>
          <w:lang w:val="en-US"/>
        </w:rPr>
        <w:t>), enthalpy of proton detachment from the methyl groups in the gaseous phase (</w:t>
      </w:r>
      <w:r w:rsidRPr="00B82FF0">
        <w:rPr>
          <w:i/>
          <w:sz w:val="24"/>
          <w:szCs w:val="24"/>
          <w:lang w:val="en-US"/>
        </w:rPr>
        <w:t>DE</w:t>
      </w:r>
      <w:r w:rsidRPr="00B82FF0">
        <w:rPr>
          <w:sz w:val="24"/>
          <w:szCs w:val="24"/>
          <w:lang w:val="en-US"/>
        </w:rPr>
        <w:t xml:space="preserve">), energies of the </w:t>
      </w:r>
      <w:hyperlink r:id="rId4" w:history="1">
        <w:r w:rsidRPr="00B82FF0">
          <w:rPr>
            <w:rStyle w:val="a3"/>
            <w:color w:val="000000"/>
            <w:sz w:val="24"/>
            <w:szCs w:val="24"/>
            <w:u w:val="none"/>
            <w:shd w:val="clear" w:color="auto" w:fill="FFFFFF"/>
            <w:lang w:val="en-US"/>
          </w:rPr>
          <w:t xml:space="preserve">highest occupied molecular </w:t>
        </w:r>
        <w:proofErr w:type="spellStart"/>
        <w:r w:rsidRPr="00B82FF0">
          <w:rPr>
            <w:rStyle w:val="a3"/>
            <w:color w:val="000000"/>
            <w:sz w:val="24"/>
            <w:szCs w:val="24"/>
            <w:u w:val="none"/>
            <w:shd w:val="clear" w:color="auto" w:fill="FFFFFF"/>
            <w:lang w:val="en-US"/>
          </w:rPr>
          <w:t>orbital</w:t>
        </w:r>
      </w:hyperlink>
      <w:r w:rsidRPr="00B82FF0">
        <w:rPr>
          <w:color w:val="000000"/>
          <w:sz w:val="24"/>
          <w:szCs w:val="24"/>
          <w:lang w:val="en-US"/>
        </w:rPr>
        <w:t>s</w:t>
      </w:r>
      <w:proofErr w:type="spellEnd"/>
      <w:r w:rsidRPr="00B82FF0">
        <w:rPr>
          <w:color w:val="000000"/>
          <w:sz w:val="24"/>
          <w:szCs w:val="24"/>
          <w:lang w:val="en-US"/>
        </w:rPr>
        <w:t xml:space="preserve"> </w:t>
      </w:r>
      <w:r w:rsidRPr="00B82FF0">
        <w:rPr>
          <w:sz w:val="24"/>
          <w:szCs w:val="24"/>
          <w:lang w:val="en-US"/>
        </w:rPr>
        <w:t>of anions (</w:t>
      </w:r>
      <w:r w:rsidRPr="00B82FF0">
        <w:rPr>
          <w:i/>
          <w:sz w:val="24"/>
          <w:szCs w:val="24"/>
        </w:rPr>
        <w:t>Е</w:t>
      </w:r>
      <w:r w:rsidRPr="00B82FF0">
        <w:rPr>
          <w:sz w:val="24"/>
          <w:szCs w:val="24"/>
          <w:vertAlign w:val="subscript"/>
          <w:lang w:val="en-US"/>
        </w:rPr>
        <w:t>HOMO</w:t>
      </w:r>
      <w:r w:rsidRPr="00B82FF0">
        <w:rPr>
          <w:sz w:val="24"/>
          <w:szCs w:val="24"/>
          <w:lang w:val="en-US"/>
        </w:rPr>
        <w:t xml:space="preserve">), calculated by the </w:t>
      </w:r>
      <w:proofErr w:type="spellStart"/>
      <w:r w:rsidRPr="00B82FF0">
        <w:rPr>
          <w:i/>
          <w:sz w:val="24"/>
          <w:szCs w:val="24"/>
          <w:lang w:val="en-US"/>
        </w:rPr>
        <w:t>ab</w:t>
      </w:r>
      <w:proofErr w:type="spellEnd"/>
      <w:r w:rsidRPr="00B82FF0">
        <w:rPr>
          <w:i/>
          <w:sz w:val="24"/>
          <w:szCs w:val="24"/>
          <w:lang w:val="en-US"/>
        </w:rPr>
        <w:t xml:space="preserve"> initio</w:t>
      </w:r>
      <w:r w:rsidRPr="00B82FF0">
        <w:rPr>
          <w:sz w:val="24"/>
          <w:szCs w:val="24"/>
          <w:lang w:val="en-US"/>
        </w:rPr>
        <w:t xml:space="preserve"> method </w:t>
      </w:r>
      <w:r w:rsidRPr="00B82FF0">
        <w:rPr>
          <w:sz w:val="24"/>
          <w:szCs w:val="24"/>
          <w:highlight w:val="yellow"/>
          <w:lang w:val="en-US"/>
        </w:rPr>
        <w:t>(HF/6-31</w:t>
      </w:r>
      <w:r w:rsidR="00B82FF0" w:rsidRPr="00B82FF0">
        <w:rPr>
          <w:sz w:val="24"/>
          <w:szCs w:val="24"/>
          <w:highlight w:val="yellow"/>
          <w:lang w:val="en-US"/>
        </w:rPr>
        <w:t>1</w:t>
      </w:r>
      <w:r w:rsidR="00484261">
        <w:rPr>
          <w:sz w:val="24"/>
          <w:szCs w:val="24"/>
          <w:highlight w:val="yellow"/>
          <w:lang w:val="en-US"/>
        </w:rPr>
        <w:t>+</w:t>
      </w:r>
      <w:r w:rsidRPr="00B82FF0">
        <w:rPr>
          <w:sz w:val="24"/>
          <w:szCs w:val="24"/>
          <w:highlight w:val="yellow"/>
          <w:lang w:val="en-US"/>
        </w:rPr>
        <w:t>G</w:t>
      </w:r>
      <w:r w:rsidRPr="00B82FF0">
        <w:rPr>
          <w:sz w:val="24"/>
          <w:szCs w:val="24"/>
          <w:highlight w:val="yellow"/>
          <w:vertAlign w:val="superscript"/>
          <w:lang w:val="en-US"/>
        </w:rPr>
        <w:t>*</w:t>
      </w:r>
      <w:r w:rsidR="00B82FF0" w:rsidRPr="00B82FF0">
        <w:rPr>
          <w:sz w:val="24"/>
          <w:szCs w:val="24"/>
          <w:highlight w:val="yellow"/>
          <w:vertAlign w:val="superscript"/>
          <w:lang w:val="en-US"/>
        </w:rPr>
        <w:t>*</w:t>
      </w:r>
      <w:r w:rsidRPr="00B82FF0">
        <w:rPr>
          <w:sz w:val="24"/>
          <w:szCs w:val="24"/>
          <w:highlight w:val="yellow"/>
          <w:lang w:val="en-US"/>
        </w:rPr>
        <w:t>)</w:t>
      </w:r>
      <w:r w:rsidRPr="00B82FF0">
        <w:rPr>
          <w:sz w:val="24"/>
          <w:szCs w:val="24"/>
          <w:lang w:val="en-US"/>
        </w:rPr>
        <w:t xml:space="preserve">. </w:t>
      </w:r>
    </w:p>
    <w:p w:rsidR="00B0407A" w:rsidRDefault="00B0407A" w:rsidP="00B0407A">
      <w:pPr>
        <w:jc w:val="both"/>
        <w:rPr>
          <w:sz w:val="24"/>
          <w:szCs w:val="24"/>
          <w:lang w:val="en-US"/>
        </w:rPr>
      </w:pPr>
    </w:p>
    <w:p w:rsidR="00B0407A" w:rsidRPr="00B0407A" w:rsidRDefault="00B0407A" w:rsidP="00B0407A">
      <w:pPr>
        <w:pStyle w:val="a4"/>
        <w:spacing w:line="360" w:lineRule="auto"/>
        <w:jc w:val="both"/>
        <w:rPr>
          <w:sz w:val="24"/>
          <w:szCs w:val="24"/>
          <w:lang w:val="en-US"/>
        </w:rPr>
      </w:pPr>
      <w:proofErr w:type="gramStart"/>
      <w:r w:rsidRPr="00B82FF0">
        <w:rPr>
          <w:sz w:val="24"/>
          <w:szCs w:val="24"/>
          <w:lang w:val="en-US"/>
        </w:rPr>
        <w:t>TABLE</w:t>
      </w:r>
      <w:r w:rsidRPr="007E134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II</w:t>
      </w:r>
      <w:r w:rsidRPr="007E1346">
        <w:rPr>
          <w:sz w:val="24"/>
          <w:szCs w:val="24"/>
          <w:lang w:val="en-US"/>
        </w:rPr>
        <w:t>.</w:t>
      </w:r>
      <w:proofErr w:type="gramEnd"/>
      <w:r w:rsidRPr="007E1346">
        <w:rPr>
          <w:sz w:val="24"/>
          <w:szCs w:val="24"/>
          <w:lang w:val="en-US"/>
        </w:rPr>
        <w:t xml:space="preserve"> Total energies of the connected with the Lewis acidic center molecule of 3</w:t>
      </w:r>
      <w:proofErr w:type="gramStart"/>
      <w:r w:rsidRPr="007E1346">
        <w:rPr>
          <w:sz w:val="24"/>
          <w:szCs w:val="24"/>
          <w:lang w:val="en-US"/>
        </w:rPr>
        <w:t>,4</w:t>
      </w:r>
      <w:proofErr w:type="gramEnd"/>
      <w:r w:rsidRPr="007E1346">
        <w:rPr>
          <w:sz w:val="24"/>
          <w:szCs w:val="24"/>
          <w:lang w:val="en-US"/>
        </w:rPr>
        <w:t xml:space="preserve">-dimethylpyridine and </w:t>
      </w:r>
      <w:proofErr w:type="spellStart"/>
      <w:r w:rsidRPr="007E1346">
        <w:rPr>
          <w:sz w:val="24"/>
          <w:szCs w:val="24"/>
          <w:lang w:val="en-US"/>
        </w:rPr>
        <w:t>carbanions</w:t>
      </w:r>
      <w:proofErr w:type="spellEnd"/>
      <w:r w:rsidRPr="007E1346">
        <w:rPr>
          <w:sz w:val="24"/>
          <w:szCs w:val="24"/>
          <w:lang w:val="en-US"/>
        </w:rPr>
        <w:t xml:space="preserve"> (</w:t>
      </w:r>
      <w:r w:rsidRPr="007E1346">
        <w:rPr>
          <w:i/>
          <w:sz w:val="24"/>
          <w:szCs w:val="24"/>
        </w:rPr>
        <w:t>Е</w:t>
      </w:r>
      <w:r w:rsidRPr="007E1346">
        <w:rPr>
          <w:sz w:val="24"/>
          <w:szCs w:val="24"/>
          <w:vertAlign w:val="subscript"/>
          <w:lang w:val="en-US"/>
        </w:rPr>
        <w:t>tot.</w:t>
      </w:r>
      <w:r w:rsidRPr="007E1346">
        <w:rPr>
          <w:sz w:val="24"/>
          <w:szCs w:val="24"/>
          <w:lang w:val="en-US"/>
        </w:rPr>
        <w:t>), energy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heterolytic</w:t>
      </w:r>
      <w:proofErr w:type="spellEnd"/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cleavage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 w:rsidRPr="00966C02">
        <w:rPr>
          <w:sz w:val="24"/>
          <w:szCs w:val="24"/>
          <w:lang w:val="en-US"/>
        </w:rPr>
        <w:t>−</w:t>
      </w:r>
      <w:r>
        <w:rPr>
          <w:sz w:val="24"/>
          <w:szCs w:val="24"/>
        </w:rPr>
        <w:t>Н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bond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methyl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groups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of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the adsorbed</w:t>
      </w:r>
      <w:r w:rsidRPr="0041440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substrate</w:t>
      </w:r>
      <w:r w:rsidRPr="00414407">
        <w:rPr>
          <w:sz w:val="24"/>
          <w:szCs w:val="24"/>
          <w:lang w:val="en-US"/>
        </w:rPr>
        <w:t xml:space="preserve"> (</w:t>
      </w:r>
      <w:r w:rsidRPr="00966C02">
        <w:rPr>
          <w:i/>
          <w:sz w:val="24"/>
          <w:szCs w:val="24"/>
          <w:lang w:val="en-US"/>
        </w:rPr>
        <w:t>E</w:t>
      </w:r>
      <w:r>
        <w:rPr>
          <w:sz w:val="24"/>
          <w:szCs w:val="24"/>
          <w:vertAlign w:val="subscript"/>
          <w:lang w:val="en-US"/>
        </w:rPr>
        <w:t>C</w:t>
      </w:r>
      <w:r w:rsidRPr="00414407">
        <w:rPr>
          <w:sz w:val="24"/>
          <w:szCs w:val="24"/>
          <w:vertAlign w:val="subscript"/>
          <w:lang w:val="en-US"/>
        </w:rPr>
        <w:t>-</w:t>
      </w:r>
      <w:r>
        <w:rPr>
          <w:sz w:val="24"/>
          <w:szCs w:val="24"/>
          <w:vertAlign w:val="subscript"/>
          <w:lang w:val="en-US"/>
        </w:rPr>
        <w:t>H</w:t>
      </w:r>
      <w:r w:rsidRPr="00414407">
        <w:rPr>
          <w:sz w:val="24"/>
          <w:szCs w:val="24"/>
          <w:lang w:val="en-US"/>
        </w:rPr>
        <w:t xml:space="preserve">), </w:t>
      </w:r>
      <w:proofErr w:type="spellStart"/>
      <w:r>
        <w:rPr>
          <w:sz w:val="24"/>
          <w:szCs w:val="24"/>
          <w:lang w:val="en-US"/>
        </w:rPr>
        <w:t>deprotonation</w:t>
      </w:r>
      <w:proofErr w:type="spellEnd"/>
      <w:r>
        <w:rPr>
          <w:sz w:val="24"/>
          <w:szCs w:val="24"/>
          <w:lang w:val="en-US"/>
        </w:rPr>
        <w:t xml:space="preserve"> enthalpy </w:t>
      </w:r>
      <w:r w:rsidRPr="00414407">
        <w:rPr>
          <w:sz w:val="24"/>
          <w:szCs w:val="24"/>
          <w:lang w:val="en-US"/>
        </w:rPr>
        <w:t>(</w:t>
      </w:r>
      <w:r w:rsidRPr="00966C02">
        <w:rPr>
          <w:i/>
          <w:sz w:val="24"/>
          <w:szCs w:val="24"/>
          <w:lang w:val="en-US"/>
        </w:rPr>
        <w:t>DE</w:t>
      </w:r>
      <w:r w:rsidRPr="00414407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of the methyl groups</w:t>
      </w:r>
      <w:r w:rsidRPr="00414407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 xml:space="preserve">calculated by the </w:t>
      </w:r>
      <w:r w:rsidRPr="00F33C74">
        <w:rPr>
          <w:sz w:val="24"/>
          <w:szCs w:val="24"/>
          <w:lang w:val="en-US"/>
        </w:rPr>
        <w:t>DFT</w:t>
      </w:r>
      <w:r>
        <w:rPr>
          <w:sz w:val="24"/>
          <w:szCs w:val="24"/>
          <w:lang w:val="en-US"/>
        </w:rPr>
        <w:t xml:space="preserve"> method</w:t>
      </w:r>
      <w:r w:rsidRPr="00414407">
        <w:rPr>
          <w:sz w:val="24"/>
          <w:szCs w:val="24"/>
          <w:lang w:val="en-US"/>
        </w:rPr>
        <w:t xml:space="preserve"> (</w:t>
      </w:r>
      <w:r w:rsidRPr="00F33C74">
        <w:rPr>
          <w:sz w:val="24"/>
          <w:szCs w:val="24"/>
          <w:lang w:val="fr-FR"/>
        </w:rPr>
        <w:t>B</w:t>
      </w:r>
      <w:r w:rsidRPr="00414407">
        <w:rPr>
          <w:sz w:val="24"/>
          <w:szCs w:val="24"/>
          <w:lang w:val="en-US"/>
        </w:rPr>
        <w:t>3</w:t>
      </w:r>
      <w:r w:rsidRPr="00F33C74">
        <w:rPr>
          <w:sz w:val="24"/>
          <w:szCs w:val="24"/>
          <w:lang w:val="fr-FR"/>
        </w:rPr>
        <w:t>LYP</w:t>
      </w:r>
      <w:r w:rsidRPr="00414407">
        <w:rPr>
          <w:sz w:val="24"/>
          <w:szCs w:val="24"/>
          <w:lang w:val="en-US"/>
        </w:rPr>
        <w:t>/</w:t>
      </w:r>
      <w:r>
        <w:rPr>
          <w:sz w:val="24"/>
          <w:szCs w:val="24"/>
          <w:lang w:val="fr-FR"/>
        </w:rPr>
        <w:t>Lan</w:t>
      </w:r>
      <w:r>
        <w:rPr>
          <w:sz w:val="24"/>
          <w:szCs w:val="24"/>
          <w:lang w:val="en-US"/>
        </w:rPr>
        <w:t>L</w:t>
      </w:r>
      <w:r w:rsidRPr="00414407">
        <w:rPr>
          <w:sz w:val="24"/>
          <w:szCs w:val="24"/>
          <w:lang w:val="en-US"/>
        </w:rPr>
        <w:t>2</w:t>
      </w:r>
      <w:r w:rsidRPr="00F33C74">
        <w:rPr>
          <w:sz w:val="24"/>
          <w:szCs w:val="24"/>
          <w:lang w:val="fr-FR"/>
        </w:rPr>
        <w:t>DZ</w:t>
      </w:r>
      <w:r w:rsidRPr="00414407"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lang w:val="en-US"/>
        </w:rPr>
        <w:t xml:space="preserve"> </w:t>
      </w:r>
    </w:p>
    <w:p w:rsidR="00B0407A" w:rsidRDefault="00B0407A" w:rsidP="00B0407A">
      <w:pPr>
        <w:jc w:val="both"/>
        <w:rPr>
          <w:lang w:val="en-US"/>
        </w:rPr>
      </w:pPr>
    </w:p>
    <w:p w:rsidR="00B0407A" w:rsidRDefault="00B0407A" w:rsidP="00B0407A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0BA8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3B0B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B0B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Total energies (</w:t>
      </w:r>
      <w:r w:rsidRPr="003B0BA8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B0BA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tot.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), zero-point</w:t>
      </w:r>
      <w:r w:rsidRPr="003B0BA8">
        <w:rPr>
          <w:rFonts w:ascii="Times New Roman" w:hAnsi="Times New Roman"/>
          <w:sz w:val="24"/>
          <w:szCs w:val="24"/>
          <w:lang w:val="en-US"/>
        </w:rPr>
        <w:t xml:space="preserve"> energy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(</w:t>
      </w:r>
      <w:r w:rsidRPr="003B0BA8">
        <w:rPr>
          <w:rFonts w:ascii="Times New Roman" w:hAnsi="Times New Roman"/>
          <w:i/>
          <w:color w:val="000000"/>
          <w:sz w:val="24"/>
          <w:szCs w:val="24"/>
          <w:lang w:val="en-US"/>
        </w:rPr>
        <w:t>ZPE</w:t>
      </w:r>
      <w:r w:rsidRPr="003B0BA8">
        <w:rPr>
          <w:rFonts w:ascii="Times New Roman" w:hAnsi="Times New Roman"/>
          <w:sz w:val="24"/>
          <w:szCs w:val="24"/>
          <w:lang w:val="en-US"/>
        </w:rPr>
        <w:t>)</w:t>
      </w:r>
      <w:r w:rsidRPr="003B0BA8">
        <w:rPr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of the 3</w:t>
      </w:r>
      <w:proofErr w:type="gram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-dimethylpyridine and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carbanions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in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gaseous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phase and enthalpy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deprotonation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of substitutions, </w:t>
      </w:r>
      <w:r w:rsidRPr="003B0BA8">
        <w:rPr>
          <w:rFonts w:ascii="Times New Roman" w:hAnsi="Times New Roman"/>
          <w:sz w:val="24"/>
          <w:szCs w:val="24"/>
          <w:lang w:val="en-US"/>
        </w:rPr>
        <w:t xml:space="preserve">calculated by </w:t>
      </w:r>
      <w:proofErr w:type="spellStart"/>
      <w:r w:rsidRPr="00C32FA7">
        <w:rPr>
          <w:rFonts w:ascii="Times New Roman" w:hAnsi="Times New Roman"/>
          <w:i/>
          <w:sz w:val="24"/>
          <w:szCs w:val="24"/>
          <w:lang w:val="en-US"/>
        </w:rPr>
        <w:t>ab</w:t>
      </w:r>
      <w:proofErr w:type="spellEnd"/>
      <w:r w:rsidRPr="00C32FA7">
        <w:rPr>
          <w:rFonts w:ascii="Times New Roman" w:hAnsi="Times New Roman"/>
          <w:i/>
          <w:sz w:val="24"/>
          <w:szCs w:val="24"/>
          <w:lang w:val="en-US"/>
        </w:rPr>
        <w:t xml:space="preserve"> initio</w:t>
      </w:r>
      <w:r w:rsidRPr="003B0BA8">
        <w:rPr>
          <w:rFonts w:ascii="Times New Roman" w:hAnsi="Times New Roman"/>
          <w:sz w:val="24"/>
          <w:szCs w:val="24"/>
          <w:lang w:val="en-US"/>
        </w:rPr>
        <w:t xml:space="preserve"> method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sz w:val="24"/>
          <w:szCs w:val="24"/>
          <w:lang w:val="en-US"/>
        </w:rPr>
        <w:t>(</w:t>
      </w:r>
      <w:r w:rsidRPr="00B82FF0">
        <w:rPr>
          <w:rFonts w:ascii="Times New Roman" w:hAnsi="Times New Roman"/>
          <w:sz w:val="24"/>
          <w:szCs w:val="24"/>
          <w:highlight w:val="yellow"/>
          <w:lang w:val="en-US"/>
        </w:rPr>
        <w:t>HF/6-31</w:t>
      </w:r>
      <w:r w:rsidR="00B82FF0" w:rsidRPr="00B82FF0">
        <w:rPr>
          <w:rFonts w:ascii="Times New Roman" w:hAnsi="Times New Roman"/>
          <w:sz w:val="24"/>
          <w:szCs w:val="24"/>
          <w:highlight w:val="yellow"/>
          <w:lang w:val="en-US"/>
        </w:rPr>
        <w:t>1</w:t>
      </w:r>
      <w:r w:rsidR="00484261">
        <w:rPr>
          <w:rFonts w:ascii="Times New Roman" w:hAnsi="Times New Roman"/>
          <w:sz w:val="24"/>
          <w:szCs w:val="24"/>
          <w:highlight w:val="yellow"/>
          <w:lang w:val="en-US"/>
        </w:rPr>
        <w:t>+</w:t>
      </w:r>
      <w:r w:rsidRPr="00B82FF0">
        <w:rPr>
          <w:rFonts w:ascii="Times New Roman" w:hAnsi="Times New Roman"/>
          <w:sz w:val="24"/>
          <w:szCs w:val="24"/>
          <w:highlight w:val="yellow"/>
          <w:lang w:val="en-US"/>
        </w:rPr>
        <w:t>G*</w:t>
      </w:r>
      <w:r w:rsidR="00B82FF0" w:rsidRPr="00B82FF0">
        <w:rPr>
          <w:rFonts w:ascii="Times New Roman" w:hAnsi="Times New Roman"/>
          <w:sz w:val="24"/>
          <w:szCs w:val="24"/>
          <w:highlight w:val="yellow"/>
          <w:lang w:val="en-US"/>
        </w:rPr>
        <w:t>*</w:t>
      </w:r>
      <w:r w:rsidRPr="00B82FF0">
        <w:rPr>
          <w:rFonts w:ascii="Times New Roman" w:hAnsi="Times New Roman"/>
          <w:sz w:val="24"/>
          <w:szCs w:val="24"/>
          <w:highlight w:val="yellow"/>
          <w:lang w:val="en-US"/>
        </w:rPr>
        <w:t xml:space="preserve"> Freq Test</w:t>
      </w:r>
      <w:r w:rsidRPr="003B0BA8">
        <w:rPr>
          <w:rFonts w:ascii="Times New Roman" w:hAnsi="Times New Roman"/>
          <w:sz w:val="24"/>
          <w:szCs w:val="24"/>
          <w:lang w:val="en-US"/>
        </w:rPr>
        <w:t>).</w:t>
      </w:r>
      <w:r w:rsidRPr="0031727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0407A" w:rsidRDefault="00B0407A" w:rsidP="00B0407A">
      <w:pPr>
        <w:jc w:val="both"/>
        <w:rPr>
          <w:lang w:val="en-US"/>
        </w:rPr>
      </w:pPr>
    </w:p>
    <w:p w:rsidR="00B82FF0" w:rsidRPr="00A36F13" w:rsidRDefault="00B0407A" w:rsidP="00B82FF0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3B0BA8">
        <w:rPr>
          <w:rFonts w:ascii="Times New Roman" w:hAnsi="Times New Roman"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sz w:val="24"/>
          <w:szCs w:val="24"/>
          <w:lang w:val="en-US"/>
        </w:rPr>
        <w:t>IV</w:t>
      </w:r>
      <w:r w:rsidRPr="003B0BA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 w:rsidRPr="003B0BA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Total energies (</w:t>
      </w:r>
      <w:r w:rsidRPr="003B0BA8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3B0BA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tot.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 and thermal energy (</w:t>
      </w:r>
      <w:proofErr w:type="spellStart"/>
      <w:r w:rsidRPr="003B0BA8">
        <w:rPr>
          <w:rFonts w:ascii="Times New Roman" w:hAnsi="Times New Roman"/>
          <w:i/>
          <w:color w:val="000000"/>
          <w:sz w:val="24"/>
          <w:szCs w:val="24"/>
          <w:lang w:val="en-US"/>
        </w:rPr>
        <w:t>E</w:t>
      </w:r>
      <w:r w:rsidRPr="003B0BA8">
        <w:rPr>
          <w:rFonts w:ascii="Times New Roman" w:hAnsi="Times New Roman"/>
          <w:color w:val="000000"/>
          <w:sz w:val="24"/>
          <w:szCs w:val="24"/>
          <w:vertAlign w:val="subscript"/>
          <w:lang w:val="en-US"/>
        </w:rPr>
        <w:t>therm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Pr="003B0BA8">
        <w:rPr>
          <w:sz w:val="24"/>
          <w:szCs w:val="24"/>
          <w:lang w:val="en-US"/>
        </w:rPr>
        <w:t xml:space="preserve"> 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of the 3</w:t>
      </w:r>
      <w:proofErr w:type="gram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,4</w:t>
      </w:r>
      <w:proofErr w:type="gram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-dimethylpyridine and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carbanions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on cluster, enthalpy </w:t>
      </w:r>
      <w:proofErr w:type="spellStart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deprotonation</w:t>
      </w:r>
      <w:proofErr w:type="spellEnd"/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 of substitutions (</w:t>
      </w:r>
      <w:r w:rsidRPr="003B0BA8">
        <w:rPr>
          <w:rFonts w:ascii="Times New Roman" w:hAnsi="Times New Roman"/>
          <w:i/>
          <w:color w:val="000000"/>
          <w:sz w:val="24"/>
          <w:szCs w:val="24"/>
          <w:lang w:val="en-US"/>
        </w:rPr>
        <w:t>DE</w:t>
      </w: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>)</w:t>
      </w:r>
      <w:r w:rsidR="00B82FF0" w:rsidRPr="00A36F13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r w:rsidR="00B82FF0" w:rsidRPr="00B82FF0">
        <w:rPr>
          <w:rFonts w:ascii="Times New Roman" w:hAnsi="Times New Roman"/>
          <w:sz w:val="24"/>
          <w:szCs w:val="24"/>
          <w:highlight w:val="yellow"/>
          <w:lang w:val="en-US"/>
        </w:rPr>
        <w:t>calculated by DFT method</w:t>
      </w:r>
      <w:r w:rsidR="00B82FF0" w:rsidRPr="00B82FF0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 xml:space="preserve"> </w:t>
      </w:r>
      <w:r w:rsidR="00B82FF0" w:rsidRPr="00B82FF0">
        <w:rPr>
          <w:rFonts w:ascii="Times New Roman" w:hAnsi="Times New Roman"/>
          <w:sz w:val="24"/>
          <w:szCs w:val="24"/>
          <w:highlight w:val="yellow"/>
          <w:lang w:val="en-US"/>
        </w:rPr>
        <w:t>(B3LYP/Lanl2DZ)</w:t>
      </w:r>
      <w:r w:rsidR="00B82FF0" w:rsidRPr="00B82FF0">
        <w:rPr>
          <w:rFonts w:ascii="Times New Roman" w:hAnsi="Times New Roman"/>
          <w:color w:val="000000"/>
          <w:sz w:val="24"/>
          <w:szCs w:val="24"/>
          <w:highlight w:val="yellow"/>
          <w:lang w:val="en-US"/>
        </w:rPr>
        <w:t>.</w:t>
      </w:r>
      <w:r w:rsidR="00B82FF0" w:rsidRPr="00A36F13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B0407A" w:rsidRDefault="00B0407A" w:rsidP="00B82FF0">
      <w:pPr>
        <w:pStyle w:val="a5"/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3B0BA8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B0407A" w:rsidRPr="007E1346" w:rsidRDefault="00F76606" w:rsidP="00B0407A">
      <w:pPr>
        <w:spacing w:line="360" w:lineRule="auto"/>
        <w:jc w:val="both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 id="_x0000_s1037" type="#_x0000_t202" style="position:absolute;left:0;text-align:left;margin-left:414pt;margin-top:31.2pt;width:18pt;height:18pt;z-index:251673600" filled="f" stroked="f">
            <v:textbox style="mso-next-textbox:#_x0000_s1037">
              <w:txbxContent>
                <w:p w:rsidR="00B0407A" w:rsidRPr="00FA272B" w:rsidRDefault="00B0407A" w:rsidP="00B0407A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8" type="#_x0000_t202" style="position:absolute;left:0;text-align:left;margin-left:6in;margin-top:41.5pt;width:17.95pt;height:18pt;z-index:251674624" filled="f" stroked="f">
            <v:textbox style="mso-next-textbox:#_x0000_s1038">
              <w:txbxContent>
                <w:p w:rsidR="00B0407A" w:rsidRPr="0087235E" w:rsidRDefault="00B0407A" w:rsidP="00B0407A"/>
              </w:txbxContent>
            </v:textbox>
          </v:shape>
        </w:pict>
      </w:r>
      <w:proofErr w:type="gramStart"/>
      <w:r w:rsidR="00B0407A" w:rsidRPr="00A15106">
        <w:rPr>
          <w:sz w:val="24"/>
          <w:szCs w:val="24"/>
          <w:lang w:val="en-US"/>
        </w:rPr>
        <w:t xml:space="preserve">TABLE </w:t>
      </w:r>
      <w:r w:rsidR="00B0407A">
        <w:rPr>
          <w:sz w:val="24"/>
          <w:szCs w:val="24"/>
          <w:lang w:val="en-US"/>
        </w:rPr>
        <w:t>V</w:t>
      </w:r>
      <w:r w:rsidR="00B0407A" w:rsidRPr="00A15106">
        <w:rPr>
          <w:sz w:val="24"/>
          <w:szCs w:val="24"/>
          <w:lang w:val="en-US"/>
        </w:rPr>
        <w:t>.</w:t>
      </w:r>
      <w:proofErr w:type="gramEnd"/>
      <w:r w:rsidR="00B0407A" w:rsidRPr="00A15106">
        <w:rPr>
          <w:sz w:val="24"/>
          <w:szCs w:val="24"/>
          <w:lang w:val="en-US"/>
        </w:rPr>
        <w:t xml:space="preserve"> The total energies of the vanadium-containing clusters and their </w:t>
      </w:r>
      <w:proofErr w:type="spellStart"/>
      <w:r w:rsidR="00B0407A" w:rsidRPr="00A15106">
        <w:rPr>
          <w:sz w:val="24"/>
          <w:szCs w:val="24"/>
          <w:lang w:val="en-US"/>
        </w:rPr>
        <w:t>protonated</w:t>
      </w:r>
      <w:proofErr w:type="spellEnd"/>
      <w:r w:rsidR="00B0407A" w:rsidRPr="00A15106">
        <w:rPr>
          <w:sz w:val="24"/>
          <w:szCs w:val="24"/>
          <w:lang w:val="en-US"/>
        </w:rPr>
        <w:t xml:space="preserve"> forms (</w:t>
      </w:r>
      <w:proofErr w:type="spellStart"/>
      <w:r w:rsidR="00B0407A" w:rsidRPr="00A15106">
        <w:rPr>
          <w:i/>
          <w:sz w:val="24"/>
          <w:szCs w:val="24"/>
          <w:lang w:val="en-US"/>
        </w:rPr>
        <w:t>E</w:t>
      </w:r>
      <w:r w:rsidR="00B0407A" w:rsidRPr="00A15106">
        <w:rPr>
          <w:sz w:val="24"/>
          <w:szCs w:val="24"/>
          <w:vertAlign w:val="subscript"/>
          <w:lang w:val="en-US"/>
        </w:rPr>
        <w:t>tot</w:t>
      </w:r>
      <w:proofErr w:type="spellEnd"/>
      <w:r w:rsidR="00B0407A" w:rsidRPr="00A15106">
        <w:rPr>
          <w:sz w:val="24"/>
          <w:szCs w:val="24"/>
          <w:vertAlign w:val="subscript"/>
          <w:lang w:val="en-US"/>
        </w:rPr>
        <w:t>.</w:t>
      </w:r>
      <w:r w:rsidR="00B0407A" w:rsidRPr="00A15106">
        <w:rPr>
          <w:sz w:val="24"/>
          <w:szCs w:val="24"/>
          <w:lang w:val="en-US"/>
        </w:rPr>
        <w:t>), proton affinity of oxygen bound to the vanadium ion (</w:t>
      </w:r>
      <w:r w:rsidR="00B0407A" w:rsidRPr="00A15106">
        <w:rPr>
          <w:i/>
          <w:sz w:val="24"/>
          <w:szCs w:val="24"/>
          <w:lang w:val="en-US"/>
        </w:rPr>
        <w:t>PA</w:t>
      </w:r>
      <w:r w:rsidR="00B0407A" w:rsidRPr="00A15106">
        <w:rPr>
          <w:sz w:val="24"/>
          <w:szCs w:val="24"/>
          <w:lang w:val="en-US"/>
        </w:rPr>
        <w:t>), calculated by the DFT method (B3LYP / LanL2DZ).</w:t>
      </w:r>
    </w:p>
    <w:p w:rsidR="00B0407A" w:rsidRDefault="00B0407A" w:rsidP="00B0407A">
      <w:pPr>
        <w:jc w:val="both"/>
        <w:rPr>
          <w:lang w:val="en-US"/>
        </w:rPr>
      </w:pPr>
    </w:p>
    <w:p w:rsidR="00B0407A" w:rsidRDefault="00B0407A" w:rsidP="00B0407A">
      <w:pPr>
        <w:spacing w:line="36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Scheme 1 –</w:t>
      </w:r>
      <w:r w:rsidRPr="001A71F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F</w:t>
      </w:r>
      <w:r w:rsidRPr="007E1346">
        <w:rPr>
          <w:sz w:val="24"/>
          <w:szCs w:val="24"/>
          <w:lang w:val="en-US"/>
        </w:rPr>
        <w:t xml:space="preserve">ormation of </w:t>
      </w:r>
      <w:proofErr w:type="spellStart"/>
      <w:r w:rsidRPr="007E1346">
        <w:rPr>
          <w:sz w:val="24"/>
          <w:szCs w:val="24"/>
          <w:lang w:val="en-US"/>
        </w:rPr>
        <w:t>imide</w:t>
      </w:r>
      <w:proofErr w:type="spellEnd"/>
      <w:r w:rsidRPr="007E1346">
        <w:rPr>
          <w:sz w:val="24"/>
          <w:szCs w:val="24"/>
          <w:lang w:val="en-US"/>
        </w:rPr>
        <w:t xml:space="preserve"> of pyridine</w:t>
      </w:r>
      <w:r w:rsidRPr="00950479">
        <w:rPr>
          <w:sz w:val="24"/>
          <w:szCs w:val="24"/>
          <w:lang w:val="en-US"/>
        </w:rPr>
        <w:t>-3</w:t>
      </w:r>
      <w:proofErr w:type="gramStart"/>
      <w:r w:rsidRPr="00950479">
        <w:rPr>
          <w:sz w:val="24"/>
          <w:szCs w:val="24"/>
          <w:lang w:val="en-US"/>
        </w:rPr>
        <w:t>,4</w:t>
      </w:r>
      <w:proofErr w:type="gramEnd"/>
      <w:r w:rsidRPr="00950479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 xml:space="preserve">dicarboxylic acid from </w:t>
      </w:r>
      <w:r w:rsidRPr="00950479">
        <w:rPr>
          <w:sz w:val="24"/>
          <w:szCs w:val="24"/>
          <w:lang w:val="en-US"/>
        </w:rPr>
        <w:t>3,4-</w:t>
      </w:r>
      <w:r>
        <w:rPr>
          <w:sz w:val="24"/>
          <w:szCs w:val="24"/>
          <w:lang w:val="en-US"/>
        </w:rPr>
        <w:t>dimethylpyridine</w:t>
      </w:r>
    </w:p>
    <w:p w:rsidR="00B0407A" w:rsidRPr="00B0407A" w:rsidRDefault="00B0407A" w:rsidP="00B0407A">
      <w:pPr>
        <w:jc w:val="both"/>
        <w:rPr>
          <w:lang w:val="en-US"/>
        </w:rPr>
      </w:pPr>
    </w:p>
    <w:sectPr w:rsidR="00B0407A" w:rsidRPr="00B0407A" w:rsidSect="0096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407A"/>
    <w:rsid w:val="001F10FA"/>
    <w:rsid w:val="00363048"/>
    <w:rsid w:val="003C55B2"/>
    <w:rsid w:val="00484261"/>
    <w:rsid w:val="005261FD"/>
    <w:rsid w:val="00591A9A"/>
    <w:rsid w:val="00716371"/>
    <w:rsid w:val="00731672"/>
    <w:rsid w:val="00961B85"/>
    <w:rsid w:val="00B0407A"/>
    <w:rsid w:val="00B82FF0"/>
    <w:rsid w:val="00C32FA7"/>
    <w:rsid w:val="00EF1F8A"/>
    <w:rsid w:val="00F42B7E"/>
    <w:rsid w:val="00F76606"/>
    <w:rsid w:val="00FA50DC"/>
    <w:rsid w:val="00FB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0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07A"/>
    <w:rPr>
      <w:color w:val="0000FF"/>
      <w:u w:val="single"/>
    </w:rPr>
  </w:style>
  <w:style w:type="paragraph" w:customStyle="1" w:styleId="a4">
    <w:name w:val="Обыч"/>
    <w:rsid w:val="00B040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B0407A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rsid w:val="00B040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Highest_occupied_molecular_orbi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Yugay</dc:creator>
  <cp:keywords/>
  <dc:description/>
  <cp:lastModifiedBy>Yugay</cp:lastModifiedBy>
  <cp:revision>6</cp:revision>
  <dcterms:created xsi:type="dcterms:W3CDTF">2018-08-03T08:35:00Z</dcterms:created>
  <dcterms:modified xsi:type="dcterms:W3CDTF">2019-01-28T04:12:00Z</dcterms:modified>
</cp:coreProperties>
</file>