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79" w:rsidRPr="009F0379" w:rsidRDefault="00EF765D" w:rsidP="009F0379">
      <w:pPr>
        <w:spacing w:before="178" w:after="178" w:line="240" w:lineRule="auto"/>
        <w:rPr>
          <w:rFonts w:ascii="Times New Roman" w:eastAsia="Times New Roman" w:hAnsi="Times New Roman" w:cs="Times New Roman"/>
          <w:b/>
          <w:color w:val="000000" w:themeColor="text1"/>
          <w:sz w:val="24"/>
          <w:szCs w:val="24"/>
        </w:rPr>
      </w:pPr>
      <w:bookmarkStart w:id="0" w:name="_GoBack"/>
      <w:bookmarkEnd w:id="0"/>
      <w:r w:rsidRPr="009F0379">
        <w:rPr>
          <w:rFonts w:ascii="Times New Roman" w:eastAsia="Times New Roman" w:hAnsi="Times New Roman" w:cs="Times New Roman"/>
          <w:b/>
          <w:color w:val="000000" w:themeColor="text1"/>
          <w:sz w:val="24"/>
          <w:szCs w:val="24"/>
        </w:rPr>
        <w:t>Ref</w:t>
      </w:r>
      <w:r w:rsidR="00FD42DF">
        <w:rPr>
          <w:rFonts w:ascii="Times New Roman" w:eastAsia="Times New Roman" w:hAnsi="Times New Roman" w:cs="Times New Roman"/>
          <w:b/>
          <w:color w:val="000000" w:themeColor="text1"/>
          <w:sz w:val="24"/>
          <w:szCs w:val="24"/>
        </w:rPr>
        <w:t xml:space="preserve"> 7215</w:t>
      </w:r>
    </w:p>
    <w:p w:rsidR="00A321B4" w:rsidRPr="00A321B4" w:rsidRDefault="009F0379" w:rsidP="00A321B4">
      <w:pPr>
        <w:pStyle w:val="NoSpacing"/>
        <w:spacing w:after="120" w:line="360" w:lineRule="auto"/>
        <w:jc w:val="both"/>
        <w:rPr>
          <w:rFonts w:ascii="Times New Roman" w:hAnsi="Times New Roman"/>
          <w:b/>
          <w:bCs/>
          <w:kern w:val="36"/>
          <w:sz w:val="24"/>
          <w:szCs w:val="24"/>
        </w:rPr>
      </w:pPr>
      <w:r w:rsidRPr="009F0379">
        <w:rPr>
          <w:rFonts w:ascii="Times New Roman" w:hAnsi="Times New Roman" w:cs="Times New Roman"/>
          <w:b/>
          <w:bCs/>
          <w:color w:val="000000" w:themeColor="text1"/>
          <w:sz w:val="24"/>
          <w:szCs w:val="24"/>
          <w:lang w:bidi="hi-IN"/>
        </w:rPr>
        <w:t>Title:</w:t>
      </w:r>
      <w:r w:rsidR="00114D84">
        <w:rPr>
          <w:rFonts w:ascii="Times New Roman" w:hAnsi="Times New Roman" w:cs="Times New Roman"/>
          <w:color w:val="000000" w:themeColor="text1"/>
          <w:sz w:val="24"/>
          <w:szCs w:val="24"/>
          <w:lang w:bidi="hi-IN"/>
        </w:rPr>
        <w:tab/>
      </w:r>
      <w:r w:rsidR="00A321B4" w:rsidRPr="007E481F">
        <w:rPr>
          <w:rFonts w:ascii="Times New Roman" w:hAnsi="Times New Roman"/>
          <w:b/>
          <w:sz w:val="24"/>
          <w:szCs w:val="24"/>
        </w:rPr>
        <w:t>Arsenic removal from water using a o</w:t>
      </w:r>
      <w:r w:rsidR="00A321B4" w:rsidRPr="007E481F">
        <w:rPr>
          <w:rFonts w:ascii="Times New Roman" w:hAnsi="Times New Roman"/>
          <w:b/>
          <w:bCs/>
          <w:kern w:val="36"/>
          <w:sz w:val="24"/>
          <w:szCs w:val="24"/>
        </w:rPr>
        <w:t xml:space="preserve">ne-pot </w:t>
      </w:r>
      <w:r w:rsidR="00A321B4" w:rsidRPr="007E481F">
        <w:rPr>
          <w:rFonts w:ascii="Times New Roman" w:hAnsi="Times New Roman"/>
          <w:b/>
          <w:spacing w:val="2"/>
          <w:kern w:val="36"/>
          <w:sz w:val="24"/>
          <w:szCs w:val="24"/>
        </w:rPr>
        <w:t>synthesized</w:t>
      </w:r>
      <w:r w:rsidR="00A321B4" w:rsidRPr="007E481F">
        <w:rPr>
          <w:rFonts w:ascii="Times New Roman" w:hAnsi="Times New Roman"/>
          <w:b/>
          <w:bCs/>
          <w:kern w:val="36"/>
          <w:sz w:val="24"/>
          <w:szCs w:val="24"/>
        </w:rPr>
        <w:t xml:space="preserve"> low cost mesoporous</w:t>
      </w:r>
      <w:r w:rsidR="00A321B4">
        <w:rPr>
          <w:rFonts w:ascii="Times New Roman" w:hAnsi="Times New Roman"/>
          <w:b/>
          <w:bCs/>
          <w:kern w:val="36"/>
          <w:sz w:val="24"/>
          <w:szCs w:val="24"/>
        </w:rPr>
        <w:t xml:space="preserve"> </w:t>
      </w:r>
      <w:r w:rsidR="00A321B4" w:rsidRPr="007E481F">
        <w:rPr>
          <w:rFonts w:ascii="Times New Roman" w:hAnsi="Times New Roman"/>
          <w:b/>
          <w:bCs/>
          <w:kern w:val="36"/>
          <w:sz w:val="24"/>
          <w:szCs w:val="24"/>
        </w:rPr>
        <w:t>Fe-Mn modified biosorbent</w:t>
      </w:r>
    </w:p>
    <w:p w:rsidR="00A321B4" w:rsidRPr="00A321B4" w:rsidRDefault="00114D84" w:rsidP="00A321B4">
      <w:pPr>
        <w:autoSpaceDE w:val="0"/>
        <w:autoSpaceDN w:val="0"/>
        <w:adjustRightInd w:val="0"/>
        <w:spacing w:after="0" w:line="480" w:lineRule="auto"/>
        <w:rPr>
          <w:rFonts w:ascii="Times New Roman" w:hAnsi="Times New Roman"/>
          <w:sz w:val="24"/>
          <w:szCs w:val="24"/>
        </w:rPr>
      </w:pPr>
      <w:r w:rsidRPr="00114D84">
        <w:rPr>
          <w:rFonts w:ascii="Times New Roman" w:hAnsi="Times New Roman" w:cs="Times New Roman"/>
          <w:b/>
          <w:color w:val="000000" w:themeColor="text1"/>
          <w:sz w:val="24"/>
          <w:szCs w:val="24"/>
          <w:lang w:bidi="hi-IN"/>
        </w:rPr>
        <w:t>Authors:</w:t>
      </w:r>
      <w:r w:rsidR="00AE015D">
        <w:rPr>
          <w:rFonts w:ascii="Times New Roman" w:hAnsi="Times New Roman" w:cs="Times New Roman"/>
          <w:b/>
          <w:color w:val="000000" w:themeColor="text1"/>
          <w:sz w:val="24"/>
          <w:szCs w:val="24"/>
          <w:lang w:bidi="hi-IN"/>
        </w:rPr>
        <w:t xml:space="preserve"> </w:t>
      </w:r>
      <w:proofErr w:type="spellStart"/>
      <w:r w:rsidR="00A321B4" w:rsidRPr="00A321B4">
        <w:rPr>
          <w:rFonts w:ascii="Times New Roman" w:hAnsi="Times New Roman"/>
          <w:sz w:val="24"/>
          <w:szCs w:val="24"/>
        </w:rPr>
        <w:t>Jasmina</w:t>
      </w:r>
      <w:proofErr w:type="spellEnd"/>
      <w:r w:rsidR="00A321B4" w:rsidRPr="00A321B4">
        <w:rPr>
          <w:rFonts w:ascii="Times New Roman" w:hAnsi="Times New Roman"/>
          <w:sz w:val="24"/>
          <w:szCs w:val="24"/>
        </w:rPr>
        <w:t xml:space="preserve"> </w:t>
      </w:r>
      <w:proofErr w:type="spellStart"/>
      <w:r w:rsidR="00A321B4" w:rsidRPr="00A321B4">
        <w:rPr>
          <w:rFonts w:ascii="Times New Roman" w:hAnsi="Times New Roman"/>
          <w:sz w:val="24"/>
          <w:szCs w:val="24"/>
        </w:rPr>
        <w:t>Nikić</w:t>
      </w:r>
      <w:proofErr w:type="spellEnd"/>
      <w:r w:rsidR="00A321B4" w:rsidRPr="00A321B4">
        <w:rPr>
          <w:rFonts w:ascii="Times New Roman" w:hAnsi="Times New Roman"/>
          <w:sz w:val="24"/>
          <w:szCs w:val="24"/>
        </w:rPr>
        <w:t xml:space="preserve">, Malcolm Watson, Aleksandra </w:t>
      </w:r>
      <w:proofErr w:type="spellStart"/>
      <w:r w:rsidR="00A321B4" w:rsidRPr="00A321B4">
        <w:rPr>
          <w:rFonts w:ascii="Times New Roman" w:hAnsi="Times New Roman"/>
          <w:sz w:val="24"/>
          <w:szCs w:val="24"/>
        </w:rPr>
        <w:t>Tubić</w:t>
      </w:r>
      <w:proofErr w:type="spellEnd"/>
      <w:r w:rsidR="00A321B4" w:rsidRPr="00A321B4">
        <w:rPr>
          <w:rFonts w:ascii="Times New Roman" w:hAnsi="Times New Roman"/>
          <w:sz w:val="24"/>
          <w:szCs w:val="24"/>
        </w:rPr>
        <w:t xml:space="preserve">, </w:t>
      </w:r>
      <w:proofErr w:type="spellStart"/>
      <w:r w:rsidR="00A321B4" w:rsidRPr="00A321B4">
        <w:rPr>
          <w:rFonts w:ascii="Times New Roman" w:hAnsi="Times New Roman"/>
          <w:sz w:val="24"/>
          <w:szCs w:val="24"/>
        </w:rPr>
        <w:t>Marijana</w:t>
      </w:r>
      <w:proofErr w:type="spellEnd"/>
      <w:r w:rsidR="00A321B4" w:rsidRPr="00A321B4">
        <w:rPr>
          <w:rFonts w:ascii="Times New Roman" w:hAnsi="Times New Roman"/>
          <w:sz w:val="24"/>
          <w:szCs w:val="24"/>
        </w:rPr>
        <w:t xml:space="preserve"> </w:t>
      </w:r>
      <w:proofErr w:type="spellStart"/>
      <w:r w:rsidR="00A321B4" w:rsidRPr="00A321B4">
        <w:rPr>
          <w:rFonts w:ascii="Times New Roman" w:hAnsi="Times New Roman"/>
          <w:sz w:val="24"/>
          <w:szCs w:val="24"/>
        </w:rPr>
        <w:t>Kragulj</w:t>
      </w:r>
      <w:proofErr w:type="spellEnd"/>
      <w:r w:rsidR="00A321B4" w:rsidRPr="00A321B4">
        <w:rPr>
          <w:rFonts w:ascii="Times New Roman" w:hAnsi="Times New Roman"/>
          <w:sz w:val="24"/>
          <w:szCs w:val="24"/>
        </w:rPr>
        <w:t xml:space="preserve"> </w:t>
      </w:r>
      <w:proofErr w:type="spellStart"/>
      <w:r w:rsidR="00A321B4" w:rsidRPr="00A321B4">
        <w:rPr>
          <w:rFonts w:ascii="Times New Roman" w:hAnsi="Times New Roman"/>
          <w:sz w:val="24"/>
          <w:szCs w:val="24"/>
        </w:rPr>
        <w:t>Isakovski</w:t>
      </w:r>
      <w:proofErr w:type="spellEnd"/>
      <w:r w:rsidR="00A321B4" w:rsidRPr="00A321B4">
        <w:rPr>
          <w:rFonts w:ascii="Times New Roman" w:hAnsi="Times New Roman"/>
          <w:sz w:val="24"/>
          <w:szCs w:val="24"/>
        </w:rPr>
        <w:t xml:space="preserve">, </w:t>
      </w:r>
      <w:proofErr w:type="spellStart"/>
      <w:r w:rsidR="00A321B4" w:rsidRPr="00A321B4">
        <w:rPr>
          <w:rFonts w:ascii="Times New Roman" w:hAnsi="Times New Roman"/>
          <w:sz w:val="24"/>
          <w:szCs w:val="24"/>
        </w:rPr>
        <w:t>Snežana</w:t>
      </w:r>
      <w:proofErr w:type="spellEnd"/>
      <w:r w:rsidR="00A321B4" w:rsidRPr="00A321B4">
        <w:rPr>
          <w:rFonts w:ascii="Times New Roman" w:hAnsi="Times New Roman"/>
          <w:sz w:val="24"/>
          <w:szCs w:val="24"/>
        </w:rPr>
        <w:t xml:space="preserve"> </w:t>
      </w:r>
      <w:proofErr w:type="spellStart"/>
      <w:r w:rsidR="00A321B4" w:rsidRPr="00A321B4">
        <w:rPr>
          <w:rFonts w:ascii="Times New Roman" w:hAnsi="Times New Roman"/>
          <w:sz w:val="24"/>
          <w:szCs w:val="24"/>
        </w:rPr>
        <w:t>Maletić</w:t>
      </w:r>
      <w:proofErr w:type="spellEnd"/>
      <w:r w:rsidR="00A321B4" w:rsidRPr="00A321B4">
        <w:rPr>
          <w:rFonts w:ascii="Times New Roman" w:hAnsi="Times New Roman"/>
          <w:sz w:val="24"/>
          <w:szCs w:val="24"/>
        </w:rPr>
        <w:t xml:space="preserve">, </w:t>
      </w:r>
      <w:proofErr w:type="spellStart"/>
      <w:r w:rsidR="00A321B4" w:rsidRPr="00A321B4">
        <w:rPr>
          <w:rFonts w:ascii="Times New Roman" w:hAnsi="Times New Roman"/>
          <w:sz w:val="24"/>
          <w:szCs w:val="24"/>
        </w:rPr>
        <w:t>Emilijan</w:t>
      </w:r>
      <w:proofErr w:type="spellEnd"/>
      <w:r w:rsidR="00A321B4" w:rsidRPr="00A321B4">
        <w:rPr>
          <w:rFonts w:ascii="Times New Roman" w:hAnsi="Times New Roman"/>
          <w:sz w:val="24"/>
          <w:szCs w:val="24"/>
        </w:rPr>
        <w:t xml:space="preserve"> </w:t>
      </w:r>
      <w:proofErr w:type="spellStart"/>
      <w:r w:rsidR="00A321B4" w:rsidRPr="00A321B4">
        <w:rPr>
          <w:rFonts w:ascii="Times New Roman" w:hAnsi="Times New Roman"/>
          <w:sz w:val="24"/>
          <w:szCs w:val="24"/>
        </w:rPr>
        <w:t>Mohora</w:t>
      </w:r>
      <w:proofErr w:type="spellEnd"/>
      <w:r w:rsidR="00A321B4" w:rsidRPr="00A321B4">
        <w:rPr>
          <w:rFonts w:ascii="Times New Roman" w:hAnsi="Times New Roman"/>
          <w:sz w:val="24"/>
          <w:szCs w:val="24"/>
        </w:rPr>
        <w:t xml:space="preserve"> and </w:t>
      </w:r>
      <w:proofErr w:type="spellStart"/>
      <w:r w:rsidR="00A321B4" w:rsidRPr="00A321B4">
        <w:rPr>
          <w:rFonts w:ascii="Times New Roman" w:hAnsi="Times New Roman"/>
          <w:sz w:val="24"/>
          <w:szCs w:val="24"/>
        </w:rPr>
        <w:t>Jasmina</w:t>
      </w:r>
      <w:proofErr w:type="spellEnd"/>
      <w:r w:rsidR="00A321B4" w:rsidRPr="00A321B4">
        <w:rPr>
          <w:rFonts w:ascii="Times New Roman" w:hAnsi="Times New Roman"/>
          <w:sz w:val="24"/>
          <w:szCs w:val="24"/>
        </w:rPr>
        <w:t xml:space="preserve"> </w:t>
      </w:r>
      <w:proofErr w:type="spellStart"/>
      <w:r w:rsidR="00A321B4" w:rsidRPr="00A321B4">
        <w:rPr>
          <w:rFonts w:ascii="Times New Roman" w:hAnsi="Times New Roman"/>
          <w:sz w:val="24"/>
          <w:szCs w:val="24"/>
        </w:rPr>
        <w:t>Agbaba</w:t>
      </w:r>
      <w:proofErr w:type="spellEnd"/>
      <w:r w:rsidR="00A321B4" w:rsidRPr="00A321B4">
        <w:rPr>
          <w:rFonts w:ascii="Times New Roman" w:hAnsi="Times New Roman"/>
          <w:sz w:val="24"/>
          <w:szCs w:val="24"/>
          <w:lang w:val="en-GB"/>
        </w:rPr>
        <w:footnoteReference w:customMarkFollows="1" w:id="2"/>
        <w:t>*</w:t>
      </w:r>
    </w:p>
    <w:p w:rsidR="007802BC" w:rsidRDefault="007802BC" w:rsidP="00A321B4">
      <w:pPr>
        <w:autoSpaceDE w:val="0"/>
        <w:autoSpaceDN w:val="0"/>
        <w:adjustRightInd w:val="0"/>
        <w:spacing w:after="0" w:line="480" w:lineRule="auto"/>
        <w:rPr>
          <w:rFonts w:ascii="Times New Roman" w:hAnsi="Times New Roman" w:cs="Times New Roman"/>
          <w:color w:val="000000" w:themeColor="text1"/>
          <w:sz w:val="24"/>
          <w:szCs w:val="24"/>
          <w:lang w:bidi="hi-IN"/>
        </w:rPr>
      </w:pPr>
    </w:p>
    <w:p w:rsidR="00203F68" w:rsidRDefault="007802BC" w:rsidP="00E65E29">
      <w:pPr>
        <w:autoSpaceDE w:val="0"/>
        <w:autoSpaceDN w:val="0"/>
        <w:adjustRightInd w:val="0"/>
        <w:spacing w:after="0" w:line="480" w:lineRule="auto"/>
        <w:jc w:val="both"/>
        <w:rPr>
          <w:rFonts w:ascii="Times New Roman" w:hAnsi="Times New Roman" w:cs="Times New Roman"/>
          <w:color w:val="000000" w:themeColor="text1"/>
          <w:sz w:val="24"/>
          <w:szCs w:val="24"/>
          <w:lang w:bidi="hi-IN"/>
        </w:rPr>
      </w:pPr>
      <w:r w:rsidRPr="0015059E">
        <w:rPr>
          <w:rFonts w:ascii="Times New Roman" w:hAnsi="Times New Roman" w:cs="Times New Roman"/>
          <w:color w:val="000000" w:themeColor="text1"/>
          <w:sz w:val="24"/>
          <w:szCs w:val="24"/>
          <w:lang w:bidi="hi-IN"/>
        </w:rPr>
        <w:t xml:space="preserve">Dear Editors, </w:t>
      </w:r>
      <w:r w:rsidR="000717D3" w:rsidRPr="0015059E">
        <w:rPr>
          <w:rFonts w:ascii="Times New Roman" w:hAnsi="Times New Roman" w:cs="Times New Roman"/>
          <w:color w:val="000000" w:themeColor="text1"/>
          <w:sz w:val="24"/>
          <w:szCs w:val="24"/>
          <w:lang w:bidi="hi-IN"/>
        </w:rPr>
        <w:t>thank you for the opportunity to revise our manuscript</w:t>
      </w:r>
      <w:r w:rsidR="000717D3" w:rsidRPr="0015059E">
        <w:rPr>
          <w:rFonts w:ascii="Times New Roman" w:hAnsi="Times New Roman" w:cs="Times New Roman"/>
          <w:sz w:val="24"/>
          <w:szCs w:val="24"/>
          <w:lang w:bidi="hi-IN"/>
        </w:rPr>
        <w:t>. P</w:t>
      </w:r>
      <w:r w:rsidRPr="0015059E">
        <w:rPr>
          <w:rFonts w:ascii="Times New Roman" w:hAnsi="Times New Roman" w:cs="Times New Roman"/>
          <w:sz w:val="24"/>
          <w:szCs w:val="24"/>
          <w:lang w:bidi="hi-IN"/>
        </w:rPr>
        <w:t>lease find our responses (in italics after the revi</w:t>
      </w:r>
      <w:r w:rsidR="0015059E" w:rsidRPr="0015059E">
        <w:rPr>
          <w:rFonts w:ascii="Times New Roman" w:hAnsi="Times New Roman" w:cs="Times New Roman"/>
          <w:sz w:val="24"/>
          <w:szCs w:val="24"/>
          <w:lang w:bidi="hi-IN"/>
        </w:rPr>
        <w:t>ewers comments) to the reviewer</w:t>
      </w:r>
      <w:r w:rsidRPr="0015059E">
        <w:rPr>
          <w:rFonts w:ascii="Times New Roman" w:hAnsi="Times New Roman" w:cs="Times New Roman"/>
          <w:sz w:val="24"/>
          <w:szCs w:val="24"/>
          <w:lang w:bidi="hi-IN"/>
        </w:rPr>
        <w:t xml:space="preserve"> specific comments below.</w:t>
      </w:r>
      <w:r w:rsidRPr="0015059E">
        <w:rPr>
          <w:rFonts w:ascii="Times New Roman" w:hAnsi="Times New Roman" w:cs="Times New Roman"/>
          <w:color w:val="000000" w:themeColor="text1"/>
          <w:sz w:val="24"/>
          <w:szCs w:val="24"/>
          <w:lang w:bidi="hi-IN"/>
        </w:rPr>
        <w:t xml:space="preserve"> </w:t>
      </w:r>
      <w:r w:rsidR="00724E96" w:rsidRPr="0015059E">
        <w:rPr>
          <w:rFonts w:ascii="Times New Roman" w:hAnsi="Times New Roman" w:cs="Times New Roman"/>
          <w:color w:val="000000" w:themeColor="text1"/>
          <w:sz w:val="24"/>
          <w:szCs w:val="24"/>
          <w:lang w:bidi="hi-IN"/>
        </w:rPr>
        <w:t xml:space="preserve">We would like to thank </w:t>
      </w:r>
      <w:r w:rsidR="00C33FCC">
        <w:rPr>
          <w:rFonts w:ascii="Times New Roman" w:hAnsi="Times New Roman" w:cs="Times New Roman"/>
          <w:color w:val="000000" w:themeColor="text1"/>
          <w:sz w:val="24"/>
          <w:szCs w:val="24"/>
          <w:lang w:bidi="hi-IN"/>
        </w:rPr>
        <w:t xml:space="preserve">the </w:t>
      </w:r>
      <w:r w:rsidR="00A321B4" w:rsidRPr="0015059E">
        <w:rPr>
          <w:rFonts w:ascii="Times New Roman" w:hAnsi="Times New Roman" w:cs="Times New Roman"/>
          <w:color w:val="000000" w:themeColor="text1"/>
          <w:sz w:val="24"/>
          <w:szCs w:val="24"/>
          <w:lang w:bidi="hi-IN"/>
        </w:rPr>
        <w:t>r</w:t>
      </w:r>
      <w:r w:rsidR="00724E96" w:rsidRPr="0015059E">
        <w:rPr>
          <w:rFonts w:ascii="Times New Roman" w:hAnsi="Times New Roman" w:cs="Times New Roman"/>
          <w:color w:val="000000" w:themeColor="text1"/>
          <w:sz w:val="24"/>
          <w:szCs w:val="24"/>
          <w:lang w:bidi="hi-IN"/>
        </w:rPr>
        <w:t>eviewers for the time they invested in improving our manuscript.</w:t>
      </w:r>
      <w:r w:rsidR="00724E96">
        <w:rPr>
          <w:rFonts w:ascii="Times New Roman" w:hAnsi="Times New Roman" w:cs="Times New Roman"/>
          <w:color w:val="000000" w:themeColor="text1"/>
          <w:sz w:val="24"/>
          <w:szCs w:val="24"/>
          <w:lang w:bidi="hi-IN"/>
        </w:rPr>
        <w:t xml:space="preserve"> </w:t>
      </w:r>
    </w:p>
    <w:p w:rsidR="00203F68" w:rsidRDefault="00BA4381" w:rsidP="00E65E29">
      <w:pPr>
        <w:autoSpaceDE w:val="0"/>
        <w:autoSpaceDN w:val="0"/>
        <w:adjustRightInd w:val="0"/>
        <w:spacing w:after="0" w:line="480" w:lineRule="auto"/>
        <w:jc w:val="both"/>
        <w:rPr>
          <w:rFonts w:ascii="Times New Roman" w:hAnsi="Times New Roman" w:cs="Times New Roman"/>
          <w:color w:val="000000" w:themeColor="text1"/>
          <w:sz w:val="24"/>
          <w:szCs w:val="24"/>
          <w:lang w:bidi="hi-IN"/>
        </w:rPr>
      </w:pPr>
      <w:r>
        <w:rPr>
          <w:rFonts w:ascii="Times New Roman" w:hAnsi="Times New Roman" w:cs="Times New Roman"/>
          <w:color w:val="000000" w:themeColor="text1"/>
          <w:sz w:val="24"/>
          <w:szCs w:val="24"/>
          <w:lang w:bidi="hi-IN"/>
        </w:rPr>
        <w:t>All changes we have made to the manuscript have been highlighted in yellow.</w:t>
      </w:r>
      <w:r w:rsidR="00203F68">
        <w:rPr>
          <w:rFonts w:ascii="Times New Roman" w:hAnsi="Times New Roman" w:cs="Times New Roman"/>
          <w:color w:val="000000" w:themeColor="text1"/>
          <w:sz w:val="24"/>
          <w:szCs w:val="24"/>
          <w:lang w:bidi="hi-IN"/>
        </w:rPr>
        <w:t xml:space="preserve"> Note that the page and line numbers used are those from the </w:t>
      </w:r>
      <w:proofErr w:type="spellStart"/>
      <w:r w:rsidR="00203F68">
        <w:rPr>
          <w:rFonts w:ascii="Times New Roman" w:hAnsi="Times New Roman" w:cs="Times New Roman"/>
          <w:color w:val="000000" w:themeColor="text1"/>
          <w:sz w:val="24"/>
          <w:szCs w:val="24"/>
          <w:lang w:bidi="hi-IN"/>
        </w:rPr>
        <w:t>pdf</w:t>
      </w:r>
      <w:proofErr w:type="spellEnd"/>
      <w:r w:rsidR="00203F68">
        <w:rPr>
          <w:rFonts w:ascii="Times New Roman" w:hAnsi="Times New Roman" w:cs="Times New Roman"/>
          <w:color w:val="000000" w:themeColor="text1"/>
          <w:sz w:val="24"/>
          <w:szCs w:val="24"/>
          <w:lang w:bidi="hi-IN"/>
        </w:rPr>
        <w:t xml:space="preserve"> version of this manuscript.</w:t>
      </w:r>
    </w:p>
    <w:p w:rsidR="00897E53" w:rsidRDefault="00897E53" w:rsidP="0015059E">
      <w:pPr>
        <w:autoSpaceDE w:val="0"/>
        <w:autoSpaceDN w:val="0"/>
        <w:adjustRightInd w:val="0"/>
        <w:spacing w:after="0" w:line="480" w:lineRule="auto"/>
        <w:jc w:val="both"/>
        <w:rPr>
          <w:rFonts w:ascii="Times New Roman" w:hAnsi="Times New Roman" w:cs="Times New Roman"/>
          <w:color w:val="000000" w:themeColor="text1"/>
          <w:sz w:val="24"/>
          <w:szCs w:val="24"/>
          <w:lang w:bidi="hi-IN"/>
        </w:rPr>
      </w:pPr>
    </w:p>
    <w:p w:rsidR="007802BC" w:rsidRDefault="0085758B" w:rsidP="00B8673E">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Reviewer #1</w:t>
      </w:r>
      <w:r w:rsidR="007802BC">
        <w:rPr>
          <w:rFonts w:ascii="Times New Roman" w:eastAsia="Times New Roman" w:hAnsi="Times New Roman" w:cs="Times New Roman"/>
          <w:b/>
          <w:bCs/>
          <w:color w:val="000000"/>
          <w:sz w:val="24"/>
          <w:szCs w:val="24"/>
        </w:rPr>
        <w:t>:</w:t>
      </w:r>
    </w:p>
    <w:p w:rsidR="00715A8A" w:rsidRDefault="00EF765D" w:rsidP="00B8673E">
      <w:pPr>
        <w:spacing w:after="0" w:line="240" w:lineRule="auto"/>
        <w:jc w:val="both"/>
        <w:rPr>
          <w:rFonts w:ascii="Times New Roman" w:eastAsia="Times New Roman" w:hAnsi="Times New Roman" w:cs="Times New Roman"/>
          <w:b/>
          <w:bCs/>
          <w:color w:val="000000"/>
          <w:sz w:val="24"/>
          <w:szCs w:val="24"/>
        </w:rPr>
      </w:pPr>
      <w:r w:rsidRPr="00EF765D">
        <w:rPr>
          <w:rFonts w:ascii="Times New Roman" w:eastAsia="Times New Roman" w:hAnsi="Times New Roman" w:cs="Times New Roman"/>
          <w:color w:val="000000"/>
          <w:sz w:val="24"/>
          <w:szCs w:val="24"/>
        </w:rPr>
        <w:br/>
      </w:r>
      <w:r w:rsidRPr="00EF765D">
        <w:rPr>
          <w:rFonts w:ascii="Times New Roman" w:eastAsia="Times New Roman" w:hAnsi="Times New Roman" w:cs="Times New Roman"/>
          <w:b/>
          <w:bCs/>
          <w:color w:val="000000"/>
          <w:sz w:val="24"/>
          <w:szCs w:val="24"/>
        </w:rPr>
        <w:t>Specific comments:</w:t>
      </w:r>
    </w:p>
    <w:p w:rsidR="00344FD6" w:rsidRDefault="00344FD6" w:rsidP="00B8673E">
      <w:pPr>
        <w:spacing w:after="0" w:line="240" w:lineRule="auto"/>
        <w:jc w:val="both"/>
        <w:rPr>
          <w:rFonts w:ascii="Times New Roman" w:eastAsia="Times New Roman" w:hAnsi="Times New Roman" w:cs="Times New Roman"/>
          <w:b/>
          <w:bCs/>
          <w:color w:val="000000"/>
          <w:sz w:val="24"/>
          <w:szCs w:val="24"/>
        </w:rPr>
      </w:pPr>
    </w:p>
    <w:p w:rsidR="0015059E" w:rsidRPr="0015059E" w:rsidRDefault="0015059E" w:rsidP="0015059E">
      <w:pPr>
        <w:autoSpaceDE w:val="0"/>
        <w:autoSpaceDN w:val="0"/>
        <w:adjustRightInd w:val="0"/>
        <w:spacing w:after="0" w:line="480" w:lineRule="auto"/>
        <w:jc w:val="both"/>
        <w:rPr>
          <w:rFonts w:ascii="Times New Roman" w:eastAsia="Times New Roman" w:hAnsi="Times New Roman" w:cs="Times New Roman"/>
          <w:color w:val="000000"/>
          <w:sz w:val="24"/>
          <w:szCs w:val="24"/>
        </w:rPr>
      </w:pPr>
    </w:p>
    <w:p w:rsidR="0015059E" w:rsidRPr="0015059E" w:rsidRDefault="00203F68" w:rsidP="00344FD6">
      <w:pPr>
        <w:pStyle w:val="ListParagraph"/>
        <w:numPr>
          <w:ilvl w:val="0"/>
          <w:numId w:val="12"/>
        </w:numPr>
        <w:autoSpaceDE w:val="0"/>
        <w:autoSpaceDN w:val="0"/>
        <w:adjustRightInd w:val="0"/>
        <w:spacing w:after="0" w:line="480" w:lineRule="auto"/>
        <w:ind w:hanging="720"/>
        <w:jc w:val="both"/>
        <w:rPr>
          <w:rFonts w:ascii="Times New Roman" w:eastAsia="Times New Roman" w:hAnsi="Times New Roman" w:cs="Times New Roman"/>
          <w:color w:val="000000"/>
          <w:sz w:val="24"/>
          <w:szCs w:val="24"/>
        </w:rPr>
      </w:pPr>
      <w:r>
        <w:rPr>
          <w:rFonts w:ascii="Times New Roman" w:eastAsia="GulliverRM" w:hAnsi="Times New Roman"/>
          <w:sz w:val="24"/>
          <w:szCs w:val="24"/>
        </w:rPr>
        <w:t xml:space="preserve">Page 3, </w:t>
      </w:r>
      <w:proofErr w:type="spellStart"/>
      <w:r>
        <w:rPr>
          <w:rFonts w:ascii="Times New Roman" w:eastAsia="GulliverRM" w:hAnsi="Times New Roman"/>
          <w:sz w:val="24"/>
          <w:szCs w:val="24"/>
        </w:rPr>
        <w:t>Ln</w:t>
      </w:r>
      <w:proofErr w:type="spellEnd"/>
      <w:r>
        <w:rPr>
          <w:rFonts w:ascii="Times New Roman" w:eastAsia="GulliverRM" w:hAnsi="Times New Roman"/>
          <w:sz w:val="24"/>
          <w:szCs w:val="24"/>
        </w:rPr>
        <w:t xml:space="preserve"> 75: </w:t>
      </w:r>
      <w:r w:rsidR="0015059E" w:rsidRPr="007E481F">
        <w:rPr>
          <w:rFonts w:ascii="Times New Roman" w:eastAsia="GulliverRM" w:hAnsi="Times New Roman"/>
          <w:sz w:val="24"/>
          <w:szCs w:val="24"/>
        </w:rPr>
        <w:t>As</w:t>
      </w:r>
      <w:r w:rsidR="0015059E" w:rsidRPr="007E481F">
        <w:rPr>
          <w:rFonts w:ascii="Times New Roman" w:eastAsia="GulliverRM" w:hAnsi="Times New Roman"/>
          <w:sz w:val="24"/>
          <w:szCs w:val="24"/>
          <w:vertAlign w:val="subscript"/>
        </w:rPr>
        <w:t>2</w:t>
      </w:r>
      <w:r w:rsidR="0015059E" w:rsidRPr="007E481F">
        <w:rPr>
          <w:rFonts w:ascii="Times New Roman" w:eastAsia="GulliverRM" w:hAnsi="Times New Roman"/>
          <w:sz w:val="24"/>
          <w:szCs w:val="24"/>
        </w:rPr>
        <w:t>O</w:t>
      </w:r>
      <w:r w:rsidR="0015059E" w:rsidRPr="007E481F">
        <w:rPr>
          <w:rFonts w:ascii="Times New Roman" w:eastAsia="GulliverRM" w:hAnsi="Times New Roman"/>
          <w:sz w:val="24"/>
          <w:szCs w:val="24"/>
          <w:vertAlign w:val="subscript"/>
        </w:rPr>
        <w:t>3</w:t>
      </w:r>
      <w:r w:rsidR="0015059E" w:rsidRPr="007E481F">
        <w:rPr>
          <w:rFonts w:ascii="Times New Roman" w:eastAsia="GulliverRM" w:hAnsi="Times New Roman"/>
          <w:sz w:val="24"/>
          <w:szCs w:val="24"/>
        </w:rPr>
        <w:t xml:space="preserve"> and As</w:t>
      </w:r>
      <w:r w:rsidR="0015059E" w:rsidRPr="007E481F">
        <w:rPr>
          <w:rFonts w:ascii="Times New Roman" w:eastAsia="GulliverRM" w:hAnsi="Times New Roman"/>
          <w:sz w:val="24"/>
          <w:szCs w:val="24"/>
          <w:vertAlign w:val="subscript"/>
        </w:rPr>
        <w:t>2</w:t>
      </w:r>
      <w:r w:rsidR="0015059E" w:rsidRPr="007E481F">
        <w:rPr>
          <w:rFonts w:ascii="Times New Roman" w:eastAsia="GulliverRM" w:hAnsi="Times New Roman"/>
          <w:sz w:val="24"/>
          <w:szCs w:val="24"/>
        </w:rPr>
        <w:t>O</w:t>
      </w:r>
      <w:r w:rsidR="0015059E" w:rsidRPr="007E481F">
        <w:rPr>
          <w:rFonts w:ascii="Times New Roman" w:eastAsia="GulliverRM" w:hAnsi="Times New Roman"/>
          <w:sz w:val="24"/>
          <w:szCs w:val="24"/>
          <w:vertAlign w:val="subscript"/>
        </w:rPr>
        <w:t>5</w:t>
      </w:r>
      <w:r w:rsidR="0015059E">
        <w:rPr>
          <w:rFonts w:ascii="Times New Roman" w:eastAsia="GulliverRM" w:hAnsi="Times New Roman"/>
          <w:sz w:val="24"/>
          <w:szCs w:val="24"/>
          <w:vertAlign w:val="subscript"/>
        </w:rPr>
        <w:t xml:space="preserve"> </w:t>
      </w:r>
      <w:r w:rsidR="0015059E" w:rsidRPr="0015059E">
        <w:rPr>
          <w:rFonts w:ascii="Times New Roman" w:eastAsia="GulliverRM" w:hAnsi="Times New Roman"/>
          <w:sz w:val="24"/>
          <w:szCs w:val="24"/>
        </w:rPr>
        <w:t>Producer?</w:t>
      </w:r>
    </w:p>
    <w:p w:rsidR="0015059E" w:rsidRPr="0015059E" w:rsidRDefault="00203F68" w:rsidP="0015059E">
      <w:pPr>
        <w:autoSpaceDE w:val="0"/>
        <w:autoSpaceDN w:val="0"/>
        <w:adjustRightInd w:val="0"/>
        <w:spacing w:after="0" w:line="480" w:lineRule="auto"/>
        <w:ind w:firstLine="1418"/>
        <w:jc w:val="both"/>
        <w:rPr>
          <w:rFonts w:ascii="Times New Roman" w:eastAsia="Times New Roman" w:hAnsi="Times New Roman" w:cs="Times New Roman"/>
          <w:color w:val="000000"/>
          <w:sz w:val="24"/>
          <w:szCs w:val="24"/>
        </w:rPr>
      </w:pPr>
      <w:r w:rsidRPr="001F2169">
        <w:rPr>
          <w:rFonts w:ascii="Times New Roman" w:eastAsia="GulliverRM" w:hAnsi="Times New Roman"/>
          <w:i/>
          <w:sz w:val="24"/>
          <w:szCs w:val="24"/>
        </w:rPr>
        <w:t xml:space="preserve">The producer of </w:t>
      </w:r>
      <w:r w:rsidR="0015059E" w:rsidRPr="001F2169">
        <w:rPr>
          <w:rFonts w:ascii="Times New Roman" w:eastAsia="GulliverRM" w:hAnsi="Times New Roman"/>
          <w:i/>
          <w:sz w:val="24"/>
          <w:szCs w:val="24"/>
        </w:rPr>
        <w:t>As</w:t>
      </w:r>
      <w:r w:rsidR="0015059E" w:rsidRPr="001F2169">
        <w:rPr>
          <w:rFonts w:ascii="Times New Roman" w:eastAsia="GulliverRM" w:hAnsi="Times New Roman"/>
          <w:i/>
          <w:sz w:val="24"/>
          <w:szCs w:val="24"/>
          <w:vertAlign w:val="subscript"/>
        </w:rPr>
        <w:t>2</w:t>
      </w:r>
      <w:r w:rsidR="0015059E" w:rsidRPr="001F2169">
        <w:rPr>
          <w:rFonts w:ascii="Times New Roman" w:eastAsia="GulliverRM" w:hAnsi="Times New Roman"/>
          <w:i/>
          <w:sz w:val="24"/>
          <w:szCs w:val="24"/>
        </w:rPr>
        <w:t>O</w:t>
      </w:r>
      <w:r w:rsidR="0015059E" w:rsidRPr="001F2169">
        <w:rPr>
          <w:rFonts w:ascii="Times New Roman" w:eastAsia="GulliverRM" w:hAnsi="Times New Roman"/>
          <w:i/>
          <w:sz w:val="24"/>
          <w:szCs w:val="24"/>
          <w:vertAlign w:val="subscript"/>
        </w:rPr>
        <w:t>3</w:t>
      </w:r>
      <w:r w:rsidR="0015059E" w:rsidRPr="001F2169">
        <w:rPr>
          <w:rFonts w:ascii="Times New Roman" w:eastAsia="GulliverRM" w:hAnsi="Times New Roman"/>
          <w:i/>
          <w:sz w:val="24"/>
          <w:szCs w:val="24"/>
        </w:rPr>
        <w:t xml:space="preserve"> and As</w:t>
      </w:r>
      <w:r w:rsidR="0015059E" w:rsidRPr="001F2169">
        <w:rPr>
          <w:rFonts w:ascii="Times New Roman" w:eastAsia="GulliverRM" w:hAnsi="Times New Roman"/>
          <w:i/>
          <w:sz w:val="24"/>
          <w:szCs w:val="24"/>
          <w:vertAlign w:val="subscript"/>
        </w:rPr>
        <w:t>2</w:t>
      </w:r>
      <w:r w:rsidR="0015059E" w:rsidRPr="001F2169">
        <w:rPr>
          <w:rFonts w:ascii="Times New Roman" w:eastAsia="GulliverRM" w:hAnsi="Times New Roman"/>
          <w:i/>
          <w:sz w:val="24"/>
          <w:szCs w:val="24"/>
        </w:rPr>
        <w:t>O</w:t>
      </w:r>
      <w:r w:rsidR="0015059E" w:rsidRPr="001F2169">
        <w:rPr>
          <w:rFonts w:ascii="Times New Roman" w:eastAsia="GulliverRM" w:hAnsi="Times New Roman"/>
          <w:i/>
          <w:sz w:val="24"/>
          <w:szCs w:val="24"/>
          <w:vertAlign w:val="subscript"/>
        </w:rPr>
        <w:t xml:space="preserve">5 </w:t>
      </w:r>
      <w:r w:rsidRPr="001F2169">
        <w:rPr>
          <w:rFonts w:ascii="Times New Roman" w:eastAsia="GulliverRM" w:hAnsi="Times New Roman"/>
          <w:i/>
          <w:sz w:val="24"/>
          <w:szCs w:val="24"/>
        </w:rPr>
        <w:t>now indicated in the manuscript.</w:t>
      </w:r>
    </w:p>
    <w:p w:rsidR="0015059E" w:rsidRDefault="00AB3060" w:rsidP="00344FD6">
      <w:pPr>
        <w:pStyle w:val="ListParagraph"/>
        <w:numPr>
          <w:ilvl w:val="0"/>
          <w:numId w:val="12"/>
        </w:numPr>
        <w:autoSpaceDE w:val="0"/>
        <w:autoSpaceDN w:val="0"/>
        <w:adjustRightInd w:val="0"/>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Page 3, Ln84: </w:t>
      </w:r>
      <w:r w:rsidR="0015059E">
        <w:rPr>
          <w:rFonts w:ascii="Times New Roman" w:eastAsia="Times New Roman" w:hAnsi="Times New Roman" w:cs="Times New Roman"/>
          <w:color w:val="000000"/>
          <w:sz w:val="24"/>
          <w:szCs w:val="24"/>
        </w:rPr>
        <w:t>Suspension was washed?</w:t>
      </w:r>
    </w:p>
    <w:p w:rsidR="0015059E" w:rsidRDefault="00AB3060" w:rsidP="0015059E">
      <w:pPr>
        <w:autoSpaceDE w:val="0"/>
        <w:autoSpaceDN w:val="0"/>
        <w:adjustRightInd w:val="0"/>
        <w:spacing w:line="360" w:lineRule="auto"/>
        <w:ind w:left="709"/>
        <w:jc w:val="both"/>
        <w:rPr>
          <w:rFonts w:ascii="Times New Roman" w:hAnsi="Times New Roman"/>
          <w:i/>
          <w:sz w:val="24"/>
          <w:szCs w:val="24"/>
        </w:rPr>
      </w:pPr>
      <w:r>
        <w:rPr>
          <w:rFonts w:ascii="Times New Roman" w:eastAsia="Times New Roman" w:hAnsi="Times New Roman" w:cs="Times New Roman"/>
          <w:color w:val="000000"/>
          <w:sz w:val="24"/>
          <w:szCs w:val="24"/>
        </w:rPr>
        <w:tab/>
      </w:r>
      <w:r w:rsidR="0015059E">
        <w:rPr>
          <w:rFonts w:ascii="Times New Roman" w:eastAsia="Times New Roman" w:hAnsi="Times New Roman" w:cs="Times New Roman"/>
          <w:color w:val="000000"/>
          <w:sz w:val="24"/>
          <w:szCs w:val="24"/>
        </w:rPr>
        <w:tab/>
      </w:r>
      <w:r w:rsidR="0015059E" w:rsidRPr="001F2169">
        <w:rPr>
          <w:rFonts w:ascii="Times New Roman" w:eastAsia="Times New Roman" w:hAnsi="Times New Roman" w:cs="Times New Roman"/>
          <w:i/>
          <w:color w:val="000000"/>
          <w:sz w:val="24"/>
          <w:szCs w:val="24"/>
        </w:rPr>
        <w:t xml:space="preserve">Correct. </w:t>
      </w:r>
      <w:r w:rsidR="0015059E" w:rsidRPr="001F2169">
        <w:rPr>
          <w:rFonts w:ascii="Times New Roman" w:hAnsi="Times New Roman"/>
          <w:i/>
          <w:sz w:val="24"/>
          <w:szCs w:val="24"/>
        </w:rPr>
        <w:t xml:space="preserve">The suspension was filtered, washed several times with fresh ultra-pure </w:t>
      </w:r>
      <w:r w:rsidR="004905D8">
        <w:rPr>
          <w:rFonts w:ascii="Times New Roman" w:hAnsi="Times New Roman"/>
          <w:i/>
          <w:sz w:val="24"/>
          <w:szCs w:val="24"/>
        </w:rPr>
        <w:t xml:space="preserve">water </w:t>
      </w:r>
      <w:r w:rsidR="0015059E" w:rsidRPr="001F2169">
        <w:rPr>
          <w:rFonts w:ascii="Times New Roman" w:hAnsi="Times New Roman"/>
          <w:i/>
          <w:sz w:val="24"/>
          <w:szCs w:val="24"/>
        </w:rPr>
        <w:t>to neutral pH and dried at 110°C for 4 h. The dried sorbent was crushed and stored in a desiccator before use.</w:t>
      </w:r>
    </w:p>
    <w:p w:rsidR="00626125" w:rsidRPr="00626125" w:rsidRDefault="00626125" w:rsidP="0015059E">
      <w:pPr>
        <w:pStyle w:val="ListParagraph"/>
        <w:autoSpaceDE w:val="0"/>
        <w:autoSpaceDN w:val="0"/>
        <w:adjustRightInd w:val="0"/>
        <w:spacing w:after="0" w:line="480" w:lineRule="auto"/>
        <w:jc w:val="both"/>
        <w:rPr>
          <w:rFonts w:ascii="Times New Roman" w:hAnsi="Times New Roman" w:cs="Times New Roman"/>
          <w:i/>
          <w:color w:val="000000"/>
          <w:sz w:val="24"/>
          <w:szCs w:val="24"/>
        </w:rPr>
      </w:pPr>
    </w:p>
    <w:p w:rsidR="00626125" w:rsidRPr="00626125" w:rsidRDefault="00AB3060" w:rsidP="00626125">
      <w:pPr>
        <w:pStyle w:val="ListParagraph"/>
        <w:numPr>
          <w:ilvl w:val="0"/>
          <w:numId w:val="12"/>
        </w:numPr>
        <w:autoSpaceDE w:val="0"/>
        <w:autoSpaceDN w:val="0"/>
        <w:adjustRightInd w:val="0"/>
        <w:spacing w:after="0" w:line="480" w:lineRule="auto"/>
        <w:ind w:hanging="720"/>
        <w:jc w:val="both"/>
        <w:rPr>
          <w:rFonts w:ascii="Times New Roman" w:hAnsi="Times New Roman" w:cs="Times New Roman"/>
          <w:i/>
          <w:color w:val="000000"/>
          <w:sz w:val="24"/>
          <w:szCs w:val="24"/>
        </w:rPr>
      </w:pPr>
      <w:r>
        <w:rPr>
          <w:rFonts w:ascii="Times New Roman" w:hAnsi="Times New Roman" w:cs="Times New Roman"/>
          <w:sz w:val="24"/>
          <w:szCs w:val="24"/>
        </w:rPr>
        <w:lastRenderedPageBreak/>
        <w:t xml:space="preserve">Page 5, </w:t>
      </w:r>
      <w:proofErr w:type="spellStart"/>
      <w:r>
        <w:rPr>
          <w:rFonts w:ascii="Times New Roman" w:hAnsi="Times New Roman" w:cs="Times New Roman"/>
          <w:sz w:val="24"/>
          <w:szCs w:val="24"/>
        </w:rPr>
        <w:t>Ln</w:t>
      </w:r>
      <w:proofErr w:type="spellEnd"/>
      <w:r>
        <w:rPr>
          <w:rFonts w:ascii="Times New Roman" w:hAnsi="Times New Roman" w:cs="Times New Roman"/>
          <w:sz w:val="24"/>
          <w:szCs w:val="24"/>
        </w:rPr>
        <w:t xml:space="preserve"> 157: </w:t>
      </w:r>
      <w:r w:rsidR="00626125" w:rsidRPr="00626125">
        <w:rPr>
          <w:rFonts w:ascii="Times New Roman" w:hAnsi="Times New Roman" w:cs="Times New Roman"/>
          <w:sz w:val="24"/>
          <w:szCs w:val="24"/>
        </w:rPr>
        <w:t>The XRD pattern of chitosan shows typical crystalline diffraction peaks at 19.9</w:t>
      </w:r>
      <w:r w:rsidR="00626125" w:rsidRPr="00626125">
        <w:rPr>
          <w:rFonts w:ascii="Times New Roman" w:hAnsi="Times New Roman" w:cs="Times New Roman"/>
          <w:sz w:val="24"/>
          <w:szCs w:val="24"/>
          <w:vertAlign w:val="superscript"/>
        </w:rPr>
        <w:t>23</w:t>
      </w:r>
      <w:r w:rsidR="00626125">
        <w:rPr>
          <w:rFonts w:ascii="Times New Roman" w:hAnsi="Times New Roman" w:cs="Times New Roman"/>
          <w:sz w:val="24"/>
          <w:szCs w:val="24"/>
        </w:rPr>
        <w:t xml:space="preserve">. </w:t>
      </w:r>
      <w:r w:rsidR="00626125" w:rsidRPr="00626125">
        <w:rPr>
          <w:rFonts w:ascii="Times New Roman" w:hAnsi="Times New Roman" w:cs="Times New Roman"/>
          <w:sz w:val="24"/>
          <w:szCs w:val="24"/>
        </w:rPr>
        <w:t xml:space="preserve">Do you mean </w:t>
      </w:r>
      <w:r w:rsidR="00626125" w:rsidRPr="00626125">
        <w:rPr>
          <w:rFonts w:ascii="Times New Roman" w:hAnsi="Times New Roman" w:cs="Times New Roman"/>
          <w:color w:val="000000"/>
          <w:sz w:val="24"/>
          <w:szCs w:val="24"/>
        </w:rPr>
        <w:t>2θ = 19.9 °?</w:t>
      </w:r>
    </w:p>
    <w:p w:rsidR="00C255D3" w:rsidRDefault="00626125" w:rsidP="00C255D3">
      <w:pPr>
        <w:pStyle w:val="ListParagraph"/>
        <w:autoSpaceDE w:val="0"/>
        <w:autoSpaceDN w:val="0"/>
        <w:adjustRightInd w:val="0"/>
        <w:spacing w:after="0" w:line="480" w:lineRule="auto"/>
        <w:jc w:val="both"/>
        <w:rPr>
          <w:rFonts w:ascii="Times New Roman" w:hAnsi="Times New Roman" w:cs="Times New Roman"/>
          <w:i/>
          <w:color w:val="000000"/>
          <w:sz w:val="24"/>
          <w:szCs w:val="24"/>
        </w:rPr>
      </w:pPr>
      <w:r w:rsidRPr="00626125">
        <w:rPr>
          <w:rFonts w:ascii="Times New Roman" w:eastAsia="Times New Roman" w:hAnsi="Times New Roman" w:cs="Times New Roman"/>
          <w:i/>
          <w:color w:val="000000"/>
          <w:sz w:val="24"/>
          <w:szCs w:val="24"/>
        </w:rPr>
        <w:tab/>
        <w:t>Correct.</w:t>
      </w:r>
      <w:r w:rsidRPr="00626125">
        <w:rPr>
          <w:rFonts w:ascii="Times New Roman" w:hAnsi="Times New Roman"/>
          <w:i/>
          <w:sz w:val="24"/>
          <w:szCs w:val="24"/>
        </w:rPr>
        <w:t xml:space="preserve"> </w:t>
      </w:r>
      <w:r w:rsidR="00AB3060">
        <w:rPr>
          <w:rFonts w:ascii="Times New Roman" w:hAnsi="Times New Roman"/>
          <w:i/>
          <w:sz w:val="24"/>
          <w:szCs w:val="24"/>
        </w:rPr>
        <w:t xml:space="preserve">Clarified in the text. </w:t>
      </w:r>
    </w:p>
    <w:p w:rsidR="00626125" w:rsidRPr="00C255D3" w:rsidRDefault="00AB3060" w:rsidP="00C255D3">
      <w:pPr>
        <w:pStyle w:val="ListParagraph"/>
        <w:numPr>
          <w:ilvl w:val="0"/>
          <w:numId w:val="12"/>
        </w:numPr>
        <w:autoSpaceDE w:val="0"/>
        <w:autoSpaceDN w:val="0"/>
        <w:adjustRightInd w:val="0"/>
        <w:spacing w:after="0" w:line="480" w:lineRule="auto"/>
        <w:ind w:left="709" w:hanging="709"/>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Page 6, </w:t>
      </w:r>
      <w:proofErr w:type="spellStart"/>
      <w:r>
        <w:rPr>
          <w:rFonts w:ascii="Times New Roman" w:hAnsi="Times New Roman" w:cs="Times New Roman"/>
          <w:color w:val="000000"/>
          <w:sz w:val="24"/>
          <w:szCs w:val="24"/>
        </w:rPr>
        <w:t>Ln</w:t>
      </w:r>
      <w:proofErr w:type="spellEnd"/>
      <w:r>
        <w:rPr>
          <w:rFonts w:ascii="Times New Roman" w:hAnsi="Times New Roman" w:cs="Times New Roman"/>
          <w:color w:val="000000"/>
          <w:sz w:val="24"/>
          <w:szCs w:val="24"/>
        </w:rPr>
        <w:t xml:space="preserve"> 159: </w:t>
      </w:r>
      <w:r w:rsidR="00626125" w:rsidRPr="00626125">
        <w:rPr>
          <w:rFonts w:ascii="Times New Roman" w:hAnsi="Times New Roman" w:cs="Times New Roman"/>
          <w:color w:val="000000"/>
          <w:sz w:val="24"/>
          <w:szCs w:val="24"/>
        </w:rPr>
        <w:t>Fe-</w:t>
      </w:r>
      <w:proofErr w:type="spellStart"/>
      <w:r w:rsidR="00626125" w:rsidRPr="00626125">
        <w:rPr>
          <w:rFonts w:ascii="Times New Roman" w:hAnsi="Times New Roman" w:cs="Times New Roman"/>
          <w:color w:val="000000"/>
          <w:sz w:val="24"/>
          <w:szCs w:val="24"/>
        </w:rPr>
        <w:t>Mn</w:t>
      </w:r>
      <w:proofErr w:type="spellEnd"/>
      <w:r w:rsidR="00626125" w:rsidRPr="00626125">
        <w:rPr>
          <w:rFonts w:ascii="Times New Roman" w:hAnsi="Times New Roman" w:cs="Times New Roman"/>
          <w:color w:val="000000"/>
          <w:sz w:val="24"/>
          <w:szCs w:val="24"/>
        </w:rPr>
        <w:t xml:space="preserve"> oxide particles are more stable in amorphous form? Reference to support this statement</w:t>
      </w:r>
      <w:r w:rsidR="00626125">
        <w:rPr>
          <w:rFonts w:ascii="Times New Roman" w:hAnsi="Times New Roman" w:cs="Times New Roman"/>
          <w:color w:val="000000"/>
          <w:sz w:val="24"/>
          <w:szCs w:val="24"/>
        </w:rPr>
        <w:t>?</w:t>
      </w:r>
    </w:p>
    <w:p w:rsidR="00C255D3" w:rsidRPr="00C255D3" w:rsidRDefault="00AB3060" w:rsidP="00C255D3">
      <w:pPr>
        <w:pStyle w:val="ListParagraph"/>
        <w:shd w:val="clear" w:color="auto" w:fill="FFFFFF"/>
        <w:spacing w:after="0" w:line="480" w:lineRule="auto"/>
        <w:ind w:left="1440"/>
        <w:jc w:val="both"/>
        <w:rPr>
          <w:rFonts w:ascii="Times New Roman" w:hAnsi="Times New Roman"/>
          <w:i/>
          <w:sz w:val="24"/>
          <w:szCs w:val="24"/>
          <w:vertAlign w:val="superscript"/>
        </w:rPr>
      </w:pPr>
      <w:r>
        <w:rPr>
          <w:rFonts w:ascii="Times New Roman" w:hAnsi="Times New Roman" w:cs="Times New Roman"/>
          <w:i/>
          <w:color w:val="000000" w:themeColor="text1"/>
          <w:sz w:val="24"/>
          <w:szCs w:val="24"/>
          <w:shd w:val="clear" w:color="auto" w:fill="FFFFFF"/>
        </w:rPr>
        <w:t>Two</w:t>
      </w:r>
      <w:r w:rsidR="00C255D3" w:rsidRPr="00C255D3">
        <w:rPr>
          <w:rFonts w:ascii="Times New Roman" w:hAnsi="Times New Roman" w:cs="Times New Roman"/>
          <w:i/>
          <w:color w:val="000000" w:themeColor="text1"/>
          <w:sz w:val="24"/>
          <w:szCs w:val="24"/>
          <w:shd w:val="clear" w:color="auto" w:fill="FFFFFF"/>
        </w:rPr>
        <w:t xml:space="preserve"> references have been added to support this statement</w:t>
      </w:r>
      <w:r>
        <w:rPr>
          <w:rFonts w:ascii="Times New Roman" w:hAnsi="Times New Roman" w:cs="Times New Roman"/>
          <w:i/>
          <w:color w:val="000000" w:themeColor="text1"/>
          <w:sz w:val="24"/>
          <w:szCs w:val="24"/>
          <w:shd w:val="clear" w:color="auto" w:fill="FFFFFF"/>
        </w:rPr>
        <w:t xml:space="preserve"> that </w:t>
      </w:r>
      <w:r w:rsidR="00C255D3" w:rsidRPr="00C255D3">
        <w:rPr>
          <w:rFonts w:ascii="Times New Roman" w:hAnsi="Times New Roman"/>
          <w:i/>
          <w:sz w:val="24"/>
          <w:szCs w:val="24"/>
        </w:rPr>
        <w:t>Fe-Mn oxide particles are</w:t>
      </w:r>
      <w:r>
        <w:rPr>
          <w:rFonts w:ascii="Times New Roman" w:hAnsi="Times New Roman"/>
          <w:i/>
          <w:sz w:val="24"/>
          <w:szCs w:val="24"/>
        </w:rPr>
        <w:t xml:space="preserve"> </w:t>
      </w:r>
      <w:r w:rsidR="00C255D3" w:rsidRPr="00C255D3">
        <w:rPr>
          <w:rFonts w:ascii="Times New Roman" w:hAnsi="Times New Roman"/>
          <w:i/>
          <w:sz w:val="24"/>
          <w:szCs w:val="24"/>
        </w:rPr>
        <w:t xml:space="preserve">more stable </w:t>
      </w:r>
      <w:r>
        <w:rPr>
          <w:rFonts w:ascii="Times New Roman" w:hAnsi="Times New Roman"/>
          <w:i/>
          <w:sz w:val="24"/>
          <w:szCs w:val="24"/>
        </w:rPr>
        <w:t xml:space="preserve">in an </w:t>
      </w:r>
      <w:r w:rsidR="00C255D3" w:rsidRPr="00C255D3">
        <w:rPr>
          <w:rFonts w:ascii="Times New Roman" w:hAnsi="Times New Roman"/>
          <w:i/>
          <w:sz w:val="24"/>
          <w:szCs w:val="24"/>
        </w:rPr>
        <w:t>amorphous form.</w:t>
      </w:r>
      <w:r w:rsidR="00C255D3" w:rsidRPr="00C255D3">
        <w:rPr>
          <w:rFonts w:ascii="Times New Roman" w:hAnsi="Times New Roman"/>
          <w:i/>
          <w:sz w:val="24"/>
          <w:szCs w:val="24"/>
          <w:vertAlign w:val="superscript"/>
        </w:rPr>
        <w:t>15,16</w:t>
      </w:r>
    </w:p>
    <w:p w:rsidR="00E20AB2" w:rsidRPr="00E20AB2" w:rsidRDefault="00C255D3" w:rsidP="00E20AB2">
      <w:pPr>
        <w:pStyle w:val="ListParagraph"/>
        <w:numPr>
          <w:ilvl w:val="0"/>
          <w:numId w:val="12"/>
        </w:numPr>
        <w:autoSpaceDE w:val="0"/>
        <w:autoSpaceDN w:val="0"/>
        <w:adjustRightInd w:val="0"/>
        <w:spacing w:after="0" w:line="360" w:lineRule="auto"/>
        <w:ind w:hanging="720"/>
        <w:rPr>
          <w:rFonts w:ascii="Times New Roman" w:hAnsi="Times New Roman" w:cs="Times New Roman"/>
          <w:sz w:val="24"/>
          <w:szCs w:val="24"/>
        </w:rPr>
      </w:pPr>
      <w:r w:rsidRPr="00C255D3">
        <w:rPr>
          <w:rFonts w:ascii="Times New Roman" w:hAnsi="Times New Roman" w:cs="Times New Roman"/>
          <w:color w:val="000000"/>
          <w:sz w:val="24"/>
          <w:szCs w:val="24"/>
        </w:rPr>
        <w:t>Figures for the isotherm experiments?</w:t>
      </w:r>
    </w:p>
    <w:p w:rsidR="00C255D3" w:rsidRPr="00C255D3" w:rsidRDefault="00C255D3" w:rsidP="00C255D3">
      <w:pPr>
        <w:pStyle w:val="ListParagraph"/>
        <w:autoSpaceDE w:val="0"/>
        <w:autoSpaceDN w:val="0"/>
        <w:adjustRightInd w:val="0"/>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r>
      <w:r w:rsidRPr="00C255D3">
        <w:rPr>
          <w:rFonts w:ascii="Times New Roman" w:eastAsia="Times New Roman" w:hAnsi="Times New Roman" w:cs="Times New Roman"/>
          <w:i/>
          <w:color w:val="000000"/>
          <w:sz w:val="24"/>
          <w:szCs w:val="24"/>
        </w:rPr>
        <w:t>We added Figure 3. which show Freundlich sorption isotherms for sorption of As(III) a</w:t>
      </w:r>
      <w:r w:rsidR="0097179A">
        <w:rPr>
          <w:rFonts w:ascii="Times New Roman" w:eastAsia="Times New Roman" w:hAnsi="Times New Roman" w:cs="Times New Roman"/>
          <w:i/>
          <w:color w:val="000000"/>
          <w:sz w:val="24"/>
          <w:szCs w:val="24"/>
        </w:rPr>
        <w:t>nd As(V) on Chit and Chit-</w:t>
      </w:r>
      <w:proofErr w:type="spellStart"/>
      <w:r w:rsidR="0097179A">
        <w:rPr>
          <w:rFonts w:ascii="Times New Roman" w:eastAsia="Times New Roman" w:hAnsi="Times New Roman" w:cs="Times New Roman"/>
          <w:i/>
          <w:color w:val="000000"/>
          <w:sz w:val="24"/>
          <w:szCs w:val="24"/>
        </w:rPr>
        <w:t>FeMn</w:t>
      </w:r>
      <w:proofErr w:type="spellEnd"/>
      <w:r w:rsidR="0097179A">
        <w:rPr>
          <w:rFonts w:ascii="Times New Roman" w:eastAsia="Times New Roman" w:hAnsi="Times New Roman" w:cs="Times New Roman"/>
          <w:i/>
          <w:color w:val="000000"/>
          <w:sz w:val="24"/>
          <w:szCs w:val="24"/>
        </w:rPr>
        <w:t>.</w:t>
      </w:r>
    </w:p>
    <w:p w:rsidR="00C255D3" w:rsidRDefault="00C255D3" w:rsidP="00C255D3">
      <w:pPr>
        <w:pStyle w:val="ListParagraph"/>
        <w:autoSpaceDE w:val="0"/>
        <w:autoSpaceDN w:val="0"/>
        <w:adjustRightInd w:val="0"/>
        <w:spacing w:after="0" w:line="480" w:lineRule="auto"/>
        <w:jc w:val="both"/>
        <w:rPr>
          <w:rFonts w:ascii="Times New Roman" w:eastAsia="Times New Roman" w:hAnsi="Times New Roman" w:cs="Times New Roman"/>
          <w:color w:val="000000"/>
          <w:sz w:val="24"/>
          <w:szCs w:val="24"/>
        </w:rPr>
      </w:pPr>
      <w:r>
        <w:rPr>
          <w:rFonts w:ascii="Times New Roman" w:hAnsi="Times New Roman"/>
          <w:noProof/>
          <w:sz w:val="24"/>
          <w:szCs w:val="24"/>
        </w:rPr>
        <w:drawing>
          <wp:inline distT="0" distB="0" distL="0" distR="0">
            <wp:extent cx="5657850" cy="2343150"/>
            <wp:effectExtent l="19050" t="0" r="0" b="0"/>
            <wp:docPr id="1" name="Picture 1" descr="sl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lika 20"/>
                    <pic:cNvPicPr>
                      <a:picLocks noChangeAspect="1" noChangeArrowheads="1"/>
                    </pic:cNvPicPr>
                  </pic:nvPicPr>
                  <pic:blipFill>
                    <a:blip r:embed="rId8" cstate="print"/>
                    <a:srcRect l="4593" t="1340" b="47067"/>
                    <a:stretch>
                      <a:fillRect/>
                    </a:stretch>
                  </pic:blipFill>
                  <pic:spPr bwMode="auto">
                    <a:xfrm>
                      <a:off x="0" y="0"/>
                      <a:ext cx="5657850" cy="2343150"/>
                    </a:xfrm>
                    <a:prstGeom prst="rect">
                      <a:avLst/>
                    </a:prstGeom>
                    <a:noFill/>
                    <a:ln w="9525">
                      <a:noFill/>
                      <a:miter lim="800000"/>
                      <a:headEnd/>
                      <a:tailEnd/>
                    </a:ln>
                  </pic:spPr>
                </pic:pic>
              </a:graphicData>
            </a:graphic>
          </wp:inline>
        </w:drawing>
      </w:r>
    </w:p>
    <w:p w:rsidR="00C255D3" w:rsidRPr="00C255D3" w:rsidRDefault="00C255D3" w:rsidP="00C255D3">
      <w:pPr>
        <w:autoSpaceDE w:val="0"/>
        <w:autoSpaceDN w:val="0"/>
        <w:adjustRightInd w:val="0"/>
        <w:spacing w:line="360" w:lineRule="auto"/>
        <w:contextualSpacing/>
        <w:jc w:val="center"/>
        <w:rPr>
          <w:rFonts w:ascii="Times New Roman" w:eastAsia="AdvTimes" w:hAnsi="Times New Roman"/>
          <w:sz w:val="24"/>
          <w:szCs w:val="24"/>
        </w:rPr>
      </w:pPr>
      <w:r w:rsidRPr="00C255D3">
        <w:rPr>
          <w:rFonts w:ascii="Times New Roman" w:hAnsi="Times New Roman"/>
          <w:sz w:val="24"/>
          <w:szCs w:val="24"/>
        </w:rPr>
        <w:t xml:space="preserve">Figure 3. </w:t>
      </w:r>
      <w:r w:rsidRPr="00C255D3">
        <w:rPr>
          <w:rFonts w:ascii="Times New Roman" w:eastAsia="AdvTimes" w:hAnsi="Times New Roman"/>
          <w:sz w:val="24"/>
          <w:szCs w:val="24"/>
        </w:rPr>
        <w:t>Freundlich sorption isotherms for a) As(III) and b) As(V) adsorption on</w:t>
      </w:r>
      <w:r w:rsidRPr="00C255D3">
        <w:rPr>
          <w:rFonts w:ascii="Times New Roman" w:eastAsia="AdvGulliv-R" w:hAnsi="Times New Roman"/>
          <w:i/>
          <w:color w:val="000000"/>
          <w:sz w:val="24"/>
          <w:szCs w:val="24"/>
        </w:rPr>
        <w:t xml:space="preserve"> </w:t>
      </w:r>
      <w:r w:rsidRPr="00C255D3">
        <w:rPr>
          <w:rFonts w:ascii="Times New Roman" w:eastAsia="AdvTimes" w:hAnsi="Times New Roman"/>
          <w:sz w:val="24"/>
          <w:szCs w:val="24"/>
        </w:rPr>
        <w:t>Chit and</w:t>
      </w:r>
    </w:p>
    <w:p w:rsidR="00E20AB2" w:rsidRDefault="00C255D3" w:rsidP="00E20AB2">
      <w:pPr>
        <w:autoSpaceDE w:val="0"/>
        <w:autoSpaceDN w:val="0"/>
        <w:adjustRightInd w:val="0"/>
        <w:spacing w:line="360" w:lineRule="auto"/>
        <w:contextualSpacing/>
        <w:jc w:val="center"/>
        <w:rPr>
          <w:rFonts w:ascii="Times New Roman" w:eastAsia="AdvTimes" w:hAnsi="Times New Roman"/>
          <w:sz w:val="24"/>
          <w:szCs w:val="24"/>
        </w:rPr>
      </w:pPr>
      <w:r w:rsidRPr="00C255D3">
        <w:rPr>
          <w:rFonts w:ascii="Times New Roman" w:eastAsia="AdvTimes" w:hAnsi="Times New Roman"/>
          <w:sz w:val="24"/>
          <w:szCs w:val="24"/>
        </w:rPr>
        <w:t>Chit-</w:t>
      </w:r>
      <w:proofErr w:type="spellStart"/>
      <w:r w:rsidRPr="00C255D3">
        <w:rPr>
          <w:rFonts w:ascii="Times New Roman" w:eastAsia="AdvTimes" w:hAnsi="Times New Roman"/>
          <w:sz w:val="24"/>
          <w:szCs w:val="24"/>
        </w:rPr>
        <w:t>FeMn</w:t>
      </w:r>
      <w:proofErr w:type="spellEnd"/>
      <w:r w:rsidRPr="00C255D3">
        <w:rPr>
          <w:rFonts w:ascii="Times New Roman" w:hAnsi="Times New Roman"/>
          <w:sz w:val="24"/>
          <w:szCs w:val="24"/>
        </w:rPr>
        <w:t xml:space="preserve">. </w:t>
      </w:r>
      <w:r w:rsidRPr="00C255D3">
        <w:rPr>
          <w:rFonts w:ascii="Times New Roman" w:eastAsia="AdvGulliv-R" w:hAnsi="Times New Roman"/>
          <w:sz w:val="24"/>
          <w:szCs w:val="24"/>
        </w:rPr>
        <w:t>Initial As concentration 0.1-1 mg L</w:t>
      </w:r>
      <w:r w:rsidRPr="00C255D3">
        <w:rPr>
          <w:rFonts w:ascii="Times New Roman" w:eastAsia="AdvGulliv-R" w:hAnsi="Times New Roman"/>
          <w:sz w:val="24"/>
          <w:szCs w:val="24"/>
          <w:vertAlign w:val="superscript"/>
        </w:rPr>
        <w:t>-1</w:t>
      </w:r>
      <w:r w:rsidRPr="00C255D3">
        <w:rPr>
          <w:rFonts w:ascii="Times New Roman" w:eastAsia="AdvGulliv-R" w:hAnsi="Times New Roman"/>
          <w:sz w:val="24"/>
          <w:szCs w:val="24"/>
        </w:rPr>
        <w:t>, sorbent dose 0.5 g L</w:t>
      </w:r>
      <w:r w:rsidRPr="00C255D3">
        <w:rPr>
          <w:rFonts w:ascii="Times New Roman" w:eastAsia="AdvGulliv-R" w:hAnsi="Times New Roman"/>
          <w:sz w:val="24"/>
          <w:szCs w:val="24"/>
          <w:vertAlign w:val="superscript"/>
        </w:rPr>
        <w:t>-1</w:t>
      </w:r>
      <w:r w:rsidRPr="00C255D3">
        <w:rPr>
          <w:rFonts w:ascii="Times New Roman" w:eastAsia="AdvGulliv-R" w:hAnsi="Times New Roman"/>
          <w:sz w:val="24"/>
          <w:szCs w:val="24"/>
        </w:rPr>
        <w:t xml:space="preserve">, pH = </w:t>
      </w:r>
      <w:r w:rsidRPr="00C255D3">
        <w:rPr>
          <w:rFonts w:ascii="Times New Roman" w:eastAsia="AdvTimes" w:hAnsi="Times New Roman"/>
          <w:sz w:val="24"/>
          <w:szCs w:val="24"/>
        </w:rPr>
        <w:t>7.0±0.2</w:t>
      </w:r>
    </w:p>
    <w:p w:rsidR="00E20AB2" w:rsidRDefault="00E20AB2" w:rsidP="00E20AB2">
      <w:pPr>
        <w:autoSpaceDE w:val="0"/>
        <w:autoSpaceDN w:val="0"/>
        <w:adjustRightInd w:val="0"/>
        <w:spacing w:line="360" w:lineRule="auto"/>
        <w:contextualSpacing/>
        <w:jc w:val="center"/>
        <w:rPr>
          <w:rFonts w:ascii="Times New Roman" w:eastAsia="AdvTimes" w:hAnsi="Times New Roman"/>
          <w:sz w:val="24"/>
          <w:szCs w:val="24"/>
        </w:rPr>
      </w:pPr>
    </w:p>
    <w:p w:rsidR="00912880" w:rsidRPr="001F2169" w:rsidRDefault="00912880" w:rsidP="00E65E29">
      <w:pPr>
        <w:pStyle w:val="ListParagraph"/>
        <w:numPr>
          <w:ilvl w:val="0"/>
          <w:numId w:val="12"/>
        </w:numPr>
        <w:autoSpaceDE w:val="0"/>
        <w:autoSpaceDN w:val="0"/>
        <w:adjustRightInd w:val="0"/>
        <w:spacing w:line="360" w:lineRule="auto"/>
        <w:ind w:hanging="720"/>
        <w:jc w:val="both"/>
        <w:rPr>
          <w:rFonts w:ascii="Times New Roman" w:eastAsia="AdvTimes" w:hAnsi="Times New Roman"/>
          <w:sz w:val="24"/>
          <w:szCs w:val="24"/>
        </w:rPr>
      </w:pPr>
      <w:r w:rsidRPr="001F2169">
        <w:rPr>
          <w:rFonts w:ascii="Times New Roman" w:hAnsi="Times New Roman" w:cs="Times New Roman"/>
          <w:color w:val="000000"/>
          <w:sz w:val="24"/>
          <w:szCs w:val="24"/>
        </w:rPr>
        <w:t xml:space="preserve">Page 12 </w:t>
      </w:r>
      <w:proofErr w:type="spellStart"/>
      <w:r w:rsidRPr="001F2169">
        <w:rPr>
          <w:rFonts w:ascii="Times New Roman" w:hAnsi="Times New Roman" w:cs="Times New Roman"/>
          <w:color w:val="000000"/>
          <w:sz w:val="24"/>
          <w:szCs w:val="24"/>
        </w:rPr>
        <w:t>Ln</w:t>
      </w:r>
      <w:proofErr w:type="spellEnd"/>
      <w:r w:rsidRPr="001F2169">
        <w:rPr>
          <w:rFonts w:ascii="Times New Roman" w:hAnsi="Times New Roman" w:cs="Times New Roman"/>
          <w:color w:val="000000"/>
          <w:sz w:val="24"/>
          <w:szCs w:val="24"/>
        </w:rPr>
        <w:t xml:space="preserve"> 309: </w:t>
      </w:r>
      <w:r w:rsidR="00E20AB2" w:rsidRPr="001F2169">
        <w:rPr>
          <w:rFonts w:ascii="Times New Roman" w:hAnsi="Times New Roman" w:cs="Times New Roman"/>
          <w:color w:val="000000"/>
          <w:sz w:val="24"/>
          <w:szCs w:val="24"/>
        </w:rPr>
        <w:t xml:space="preserve">Without error bars we cannot critically assess data for figures. Is uptake of As(III) statistically different than As(V)? </w:t>
      </w:r>
    </w:p>
    <w:p w:rsidR="00912880" w:rsidRPr="00912880" w:rsidRDefault="00912880" w:rsidP="00E65E29">
      <w:pPr>
        <w:pStyle w:val="ListParagraph"/>
        <w:autoSpaceDE w:val="0"/>
        <w:autoSpaceDN w:val="0"/>
        <w:adjustRightInd w:val="0"/>
        <w:spacing w:line="360" w:lineRule="auto"/>
        <w:jc w:val="both"/>
        <w:rPr>
          <w:rFonts w:ascii="Times New Roman" w:eastAsia="AdvTimes" w:hAnsi="Times New Roman"/>
          <w:i/>
          <w:sz w:val="24"/>
          <w:szCs w:val="24"/>
        </w:rPr>
      </w:pPr>
      <w:r>
        <w:rPr>
          <w:rFonts w:ascii="Times New Roman" w:hAnsi="Times New Roman" w:cs="Times New Roman"/>
          <w:color w:val="000000"/>
          <w:sz w:val="24"/>
          <w:szCs w:val="24"/>
        </w:rPr>
        <w:tab/>
      </w:r>
      <w:r w:rsidRPr="00912880">
        <w:rPr>
          <w:rFonts w:ascii="Times New Roman" w:hAnsi="Times New Roman" w:cs="Times New Roman"/>
          <w:i/>
          <w:color w:val="000000"/>
          <w:sz w:val="24"/>
          <w:szCs w:val="24"/>
        </w:rPr>
        <w:t>The difference between the two forms of arsenic is not statistically significant.</w:t>
      </w:r>
      <w:r>
        <w:rPr>
          <w:rFonts w:ascii="Times New Roman" w:hAnsi="Times New Roman" w:cs="Times New Roman"/>
          <w:i/>
          <w:color w:val="000000"/>
          <w:sz w:val="24"/>
          <w:szCs w:val="24"/>
        </w:rPr>
        <w:t xml:space="preserve"> </w:t>
      </w:r>
      <w:r w:rsidR="00092825">
        <w:rPr>
          <w:rFonts w:ascii="Times New Roman" w:hAnsi="Times New Roman" w:cs="Times New Roman"/>
          <w:i/>
          <w:color w:val="000000"/>
          <w:sz w:val="24"/>
          <w:szCs w:val="24"/>
        </w:rPr>
        <w:t xml:space="preserve">The discussion relating to pH has been rewritten to better reflect the similarity between the </w:t>
      </w:r>
      <w:proofErr w:type="spellStart"/>
      <w:r w:rsidR="00092825">
        <w:rPr>
          <w:rFonts w:ascii="Times New Roman" w:hAnsi="Times New Roman" w:cs="Times New Roman"/>
          <w:i/>
          <w:color w:val="000000"/>
          <w:sz w:val="24"/>
          <w:szCs w:val="24"/>
        </w:rPr>
        <w:t>behaviours</w:t>
      </w:r>
      <w:proofErr w:type="spellEnd"/>
      <w:r w:rsidR="00092825">
        <w:rPr>
          <w:rFonts w:ascii="Times New Roman" w:hAnsi="Times New Roman" w:cs="Times New Roman"/>
          <w:i/>
          <w:color w:val="000000"/>
          <w:sz w:val="24"/>
          <w:szCs w:val="24"/>
        </w:rPr>
        <w:t xml:space="preserve"> of As(III) and As(V)</w:t>
      </w:r>
      <w:r w:rsidR="0093723B">
        <w:rPr>
          <w:rFonts w:ascii="Times New Roman" w:hAnsi="Times New Roman" w:cs="Times New Roman"/>
          <w:i/>
          <w:color w:val="000000"/>
          <w:sz w:val="24"/>
          <w:szCs w:val="24"/>
        </w:rPr>
        <w:t>.</w:t>
      </w:r>
    </w:p>
    <w:p w:rsidR="00E20AB2" w:rsidRPr="001F2169" w:rsidRDefault="0093723B" w:rsidP="0097179A">
      <w:pPr>
        <w:pStyle w:val="ListParagraph"/>
        <w:numPr>
          <w:ilvl w:val="0"/>
          <w:numId w:val="12"/>
        </w:numPr>
        <w:autoSpaceDE w:val="0"/>
        <w:autoSpaceDN w:val="0"/>
        <w:adjustRightInd w:val="0"/>
        <w:spacing w:line="360" w:lineRule="auto"/>
        <w:ind w:hanging="720"/>
        <w:rPr>
          <w:rFonts w:ascii="Times New Roman" w:eastAsia="AdvTimes" w:hAnsi="Times New Roman"/>
          <w:sz w:val="24"/>
          <w:szCs w:val="24"/>
        </w:rPr>
      </w:pPr>
      <w:r w:rsidRPr="001F2169">
        <w:rPr>
          <w:rFonts w:ascii="Times New Roman" w:eastAsia="Times New Roman" w:hAnsi="Times New Roman" w:cs="Times New Roman"/>
          <w:color w:val="000000"/>
          <w:sz w:val="24"/>
          <w:szCs w:val="24"/>
        </w:rPr>
        <w:lastRenderedPageBreak/>
        <w:t xml:space="preserve">Page 11, </w:t>
      </w:r>
      <w:proofErr w:type="spellStart"/>
      <w:r w:rsidRPr="001F2169">
        <w:rPr>
          <w:rFonts w:ascii="Times New Roman" w:eastAsia="Times New Roman" w:hAnsi="Times New Roman" w:cs="Times New Roman"/>
          <w:color w:val="000000"/>
          <w:sz w:val="24"/>
          <w:szCs w:val="24"/>
        </w:rPr>
        <w:t>Ln</w:t>
      </w:r>
      <w:proofErr w:type="spellEnd"/>
      <w:r w:rsidRPr="001F2169">
        <w:rPr>
          <w:rFonts w:ascii="Times New Roman" w:eastAsia="Times New Roman" w:hAnsi="Times New Roman" w:cs="Times New Roman"/>
          <w:color w:val="000000"/>
          <w:sz w:val="24"/>
          <w:szCs w:val="24"/>
        </w:rPr>
        <w:t xml:space="preserve"> 279, 280, Page 12, </w:t>
      </w:r>
      <w:proofErr w:type="spellStart"/>
      <w:r w:rsidRPr="001F2169">
        <w:rPr>
          <w:rFonts w:ascii="Times New Roman" w:eastAsia="Times New Roman" w:hAnsi="Times New Roman" w:cs="Times New Roman"/>
          <w:color w:val="000000"/>
          <w:sz w:val="24"/>
          <w:szCs w:val="24"/>
        </w:rPr>
        <w:t>Ln</w:t>
      </w:r>
      <w:proofErr w:type="spellEnd"/>
      <w:r w:rsidRPr="001F2169">
        <w:rPr>
          <w:rFonts w:ascii="Times New Roman" w:eastAsia="Times New Roman" w:hAnsi="Times New Roman" w:cs="Times New Roman"/>
          <w:color w:val="000000"/>
          <w:sz w:val="24"/>
          <w:szCs w:val="24"/>
        </w:rPr>
        <w:t xml:space="preserve"> 310. Various comments relating to proof inner sphere complexes on amorphous metal oxides and ligand </w:t>
      </w:r>
      <w:r w:rsidR="00E20AB2" w:rsidRPr="001F2169">
        <w:rPr>
          <w:rFonts w:ascii="Times New Roman" w:eastAsia="Times New Roman" w:hAnsi="Times New Roman" w:cs="Times New Roman"/>
          <w:color w:val="000000"/>
          <w:sz w:val="24"/>
          <w:szCs w:val="24"/>
        </w:rPr>
        <w:t xml:space="preserve">exchange. </w:t>
      </w:r>
    </w:p>
    <w:p w:rsidR="004905D8" w:rsidRPr="004905D8" w:rsidRDefault="00A23D45" w:rsidP="0093723B">
      <w:pPr>
        <w:pStyle w:val="ListParagraph"/>
        <w:autoSpaceDE w:val="0"/>
        <w:autoSpaceDN w:val="0"/>
        <w:adjustRightInd w:val="0"/>
        <w:spacing w:line="360" w:lineRule="auto"/>
        <w:ind w:left="1440"/>
        <w:jc w:val="both"/>
        <w:rPr>
          <w:rFonts w:ascii="Times New Roman" w:hAnsi="Times New Roman"/>
          <w:i/>
          <w:sz w:val="24"/>
          <w:szCs w:val="24"/>
        </w:rPr>
      </w:pPr>
      <w:r>
        <w:rPr>
          <w:rFonts w:ascii="Times New Roman" w:hAnsi="Times New Roman" w:cs="Times New Roman"/>
          <w:i/>
          <w:sz w:val="24"/>
          <w:szCs w:val="24"/>
        </w:rPr>
        <w:t xml:space="preserve">We have modified our discussion of the adsorption mechanisms in the manuscript in a number of places, taking on board the suggestions and comments of the reviewer. In particular, we have made a more detailed comparison of our results with the available literature. We would like to thank the reviewer again for their comments, as we believe our discussion section is now much improved. In terms of specific changes to the manuscript, the following </w:t>
      </w:r>
      <w:r w:rsidR="0097179A">
        <w:rPr>
          <w:rFonts w:ascii="Times New Roman" w:hAnsi="Times New Roman" w:cs="Times New Roman"/>
          <w:i/>
          <w:sz w:val="24"/>
          <w:szCs w:val="24"/>
        </w:rPr>
        <w:t xml:space="preserve">literature results are given as evidence supporting the formation of inner sphere complexes via </w:t>
      </w:r>
      <w:proofErr w:type="spellStart"/>
      <w:r w:rsidR="0097179A">
        <w:rPr>
          <w:rFonts w:ascii="Times New Roman" w:hAnsi="Times New Roman" w:cs="Times New Roman"/>
          <w:i/>
          <w:sz w:val="24"/>
          <w:szCs w:val="24"/>
        </w:rPr>
        <w:t>ligand</w:t>
      </w:r>
      <w:proofErr w:type="spellEnd"/>
      <w:r w:rsidR="0097179A">
        <w:rPr>
          <w:rFonts w:ascii="Times New Roman" w:hAnsi="Times New Roman" w:cs="Times New Roman"/>
          <w:i/>
          <w:sz w:val="24"/>
          <w:szCs w:val="24"/>
        </w:rPr>
        <w:t xml:space="preserve"> exchange</w:t>
      </w:r>
      <w:r w:rsidR="001C184A" w:rsidRPr="00F86954">
        <w:rPr>
          <w:rFonts w:ascii="Times New Roman" w:hAnsi="Times New Roman" w:cs="Times New Roman"/>
          <w:i/>
          <w:sz w:val="24"/>
          <w:szCs w:val="24"/>
        </w:rPr>
        <w:t>:</w:t>
      </w:r>
      <w:r w:rsidR="001A24DF" w:rsidRPr="00F86954">
        <w:rPr>
          <w:rFonts w:ascii="Times New Roman" w:hAnsi="Times New Roman" w:cs="Times New Roman"/>
          <w:i/>
          <w:sz w:val="24"/>
          <w:szCs w:val="24"/>
        </w:rPr>
        <w:t xml:space="preserve"> </w:t>
      </w:r>
      <w:r w:rsidR="00F86954" w:rsidRPr="00F86954">
        <w:rPr>
          <w:rFonts w:ascii="Times New Roman" w:hAnsi="Times New Roman"/>
          <w:i/>
          <w:sz w:val="24"/>
          <w:szCs w:val="24"/>
        </w:rPr>
        <w:t xml:space="preserve">Goldberg and Johnston </w:t>
      </w:r>
      <w:r w:rsidR="00F86954" w:rsidRPr="00F86954">
        <w:rPr>
          <w:rFonts w:ascii="Times New Roman" w:hAnsi="Times New Roman"/>
          <w:i/>
          <w:sz w:val="24"/>
          <w:szCs w:val="24"/>
          <w:vertAlign w:val="superscript"/>
        </w:rPr>
        <w:t>41</w:t>
      </w:r>
      <w:r w:rsidR="00F86954" w:rsidRPr="00F86954">
        <w:rPr>
          <w:rFonts w:ascii="Times New Roman" w:hAnsi="Times New Roman"/>
          <w:i/>
          <w:sz w:val="24"/>
          <w:szCs w:val="24"/>
        </w:rPr>
        <w:t xml:space="preserve"> </w:t>
      </w:r>
      <w:r w:rsidR="001A24DF" w:rsidRPr="00F86954">
        <w:rPr>
          <w:rFonts w:ascii="Times New Roman" w:hAnsi="Times New Roman" w:cs="Times New Roman"/>
          <w:i/>
          <w:sz w:val="24"/>
          <w:szCs w:val="24"/>
        </w:rPr>
        <w:t>reported</w:t>
      </w:r>
      <w:r w:rsidR="001C184A" w:rsidRPr="001F2169">
        <w:rPr>
          <w:rFonts w:ascii="Times New Roman" w:hAnsi="Times New Roman" w:cs="Times New Roman"/>
          <w:i/>
          <w:sz w:val="24"/>
          <w:szCs w:val="24"/>
        </w:rPr>
        <w:t xml:space="preserve"> that </w:t>
      </w:r>
      <w:r w:rsidR="00F86954" w:rsidRPr="001F2169">
        <w:rPr>
          <w:rFonts w:ascii="Times New Roman" w:hAnsi="Times New Roman" w:cs="Times New Roman"/>
          <w:i/>
          <w:sz w:val="24"/>
          <w:szCs w:val="24"/>
        </w:rPr>
        <w:t>As(</w:t>
      </w:r>
      <w:r w:rsidR="00F86954">
        <w:rPr>
          <w:rFonts w:ascii="Times New Roman" w:hAnsi="Times New Roman" w:cs="Times New Roman"/>
          <w:i/>
          <w:sz w:val="24"/>
          <w:szCs w:val="24"/>
        </w:rPr>
        <w:t>V)</w:t>
      </w:r>
      <w:r w:rsidR="001C184A" w:rsidRPr="001F2169">
        <w:rPr>
          <w:rFonts w:ascii="Times New Roman" w:hAnsi="Times New Roman" w:cs="Times New Roman"/>
          <w:i/>
          <w:sz w:val="24"/>
          <w:szCs w:val="24"/>
        </w:rPr>
        <w:t xml:space="preserve"> forms inner sphere complexes with Fe oxides, and that </w:t>
      </w:r>
      <w:r w:rsidR="00F86954" w:rsidRPr="001F2169">
        <w:rPr>
          <w:rFonts w:ascii="Times New Roman" w:hAnsi="Times New Roman" w:cs="Times New Roman"/>
          <w:i/>
          <w:sz w:val="24"/>
          <w:szCs w:val="24"/>
        </w:rPr>
        <w:t xml:space="preserve">As(III) </w:t>
      </w:r>
      <w:r w:rsidR="001C184A" w:rsidRPr="001F2169">
        <w:rPr>
          <w:rFonts w:ascii="Times New Roman" w:hAnsi="Times New Roman" w:cs="Times New Roman"/>
          <w:i/>
          <w:sz w:val="24"/>
          <w:szCs w:val="24"/>
        </w:rPr>
        <w:t xml:space="preserve">can form both inner and outer sphere complexes. The leaching of </w:t>
      </w:r>
      <w:proofErr w:type="spellStart"/>
      <w:r w:rsidR="001C184A" w:rsidRPr="001F2169">
        <w:rPr>
          <w:rFonts w:ascii="Times New Roman" w:hAnsi="Times New Roman" w:cs="Times New Roman"/>
          <w:i/>
          <w:sz w:val="24"/>
          <w:szCs w:val="24"/>
        </w:rPr>
        <w:t>Mn</w:t>
      </w:r>
      <w:proofErr w:type="spellEnd"/>
      <w:r w:rsidR="001C184A" w:rsidRPr="001F2169">
        <w:rPr>
          <w:rFonts w:ascii="Times New Roman" w:hAnsi="Times New Roman" w:cs="Times New Roman"/>
          <w:i/>
          <w:sz w:val="24"/>
          <w:szCs w:val="24"/>
        </w:rPr>
        <w:t xml:space="preserve"> from our sorbent during adsorption of As(III) confirm the oxidation of As(III) prior to adsorption, as also reported by </w:t>
      </w:r>
      <w:proofErr w:type="spellStart"/>
      <w:r w:rsidR="00402BB2" w:rsidRPr="001F2169">
        <w:rPr>
          <w:rFonts w:ascii="Times New Roman" w:hAnsi="Times New Roman"/>
          <w:i/>
          <w:sz w:val="24"/>
          <w:szCs w:val="24"/>
        </w:rPr>
        <w:t>Ocinski</w:t>
      </w:r>
      <w:proofErr w:type="spellEnd"/>
      <w:r w:rsidR="00402BB2" w:rsidRPr="001F2169">
        <w:rPr>
          <w:rFonts w:ascii="Times New Roman" w:hAnsi="Times New Roman"/>
          <w:i/>
          <w:sz w:val="24"/>
          <w:szCs w:val="24"/>
        </w:rPr>
        <w:t xml:space="preserve"> et al</w:t>
      </w:r>
      <w:r w:rsidR="00402BB2">
        <w:rPr>
          <w:rFonts w:ascii="Times New Roman" w:hAnsi="Times New Roman"/>
          <w:i/>
          <w:sz w:val="24"/>
          <w:szCs w:val="24"/>
        </w:rPr>
        <w:t>.</w:t>
      </w:r>
      <w:r w:rsidR="00402BB2">
        <w:rPr>
          <w:rFonts w:ascii="Times New Roman" w:hAnsi="Times New Roman"/>
          <w:i/>
          <w:sz w:val="24"/>
          <w:szCs w:val="24"/>
          <w:vertAlign w:val="superscript"/>
        </w:rPr>
        <w:t>3</w:t>
      </w:r>
      <w:r w:rsidR="00402BB2">
        <w:rPr>
          <w:rFonts w:ascii="Times New Roman" w:hAnsi="Times New Roman"/>
          <w:i/>
          <w:sz w:val="24"/>
          <w:szCs w:val="24"/>
          <w:vertAlign w:val="superscript"/>
          <w:lang/>
        </w:rPr>
        <w:t>3</w:t>
      </w:r>
      <w:r w:rsidR="00402BB2">
        <w:rPr>
          <w:rFonts w:ascii="Times New Roman" w:hAnsi="Times New Roman"/>
          <w:i/>
          <w:sz w:val="24"/>
          <w:szCs w:val="24"/>
        </w:rPr>
        <w:t xml:space="preserve"> and </w:t>
      </w:r>
      <w:r w:rsidR="001C184A" w:rsidRPr="001F2169">
        <w:rPr>
          <w:rFonts w:ascii="Times New Roman" w:hAnsi="Times New Roman" w:cs="Times New Roman"/>
          <w:i/>
          <w:sz w:val="24"/>
          <w:szCs w:val="24"/>
        </w:rPr>
        <w:t>Zhang et al</w:t>
      </w:r>
      <w:r w:rsidR="00F86954">
        <w:rPr>
          <w:rFonts w:ascii="Times New Roman" w:hAnsi="Times New Roman" w:cs="Times New Roman"/>
          <w:i/>
          <w:sz w:val="24"/>
          <w:szCs w:val="24"/>
        </w:rPr>
        <w:t>.</w:t>
      </w:r>
      <w:r w:rsidR="00F86954">
        <w:rPr>
          <w:rFonts w:ascii="Times New Roman" w:hAnsi="Times New Roman"/>
          <w:i/>
          <w:sz w:val="24"/>
          <w:szCs w:val="24"/>
          <w:vertAlign w:val="superscript"/>
        </w:rPr>
        <w:t>3</w:t>
      </w:r>
      <w:r w:rsidR="009D402B">
        <w:rPr>
          <w:rFonts w:ascii="Times New Roman" w:hAnsi="Times New Roman"/>
          <w:i/>
          <w:sz w:val="24"/>
          <w:szCs w:val="24"/>
          <w:vertAlign w:val="superscript"/>
          <w:lang/>
        </w:rPr>
        <w:t>4</w:t>
      </w:r>
      <w:r w:rsidR="00F86954">
        <w:rPr>
          <w:rFonts w:ascii="Times New Roman" w:hAnsi="Times New Roman"/>
          <w:i/>
          <w:sz w:val="24"/>
          <w:szCs w:val="24"/>
          <w:vertAlign w:val="superscript"/>
        </w:rPr>
        <w:t xml:space="preserve"> </w:t>
      </w:r>
      <w:r w:rsidR="001B44C9" w:rsidRPr="001F2169">
        <w:rPr>
          <w:rFonts w:ascii="Times New Roman" w:hAnsi="Times New Roman"/>
          <w:i/>
          <w:sz w:val="24"/>
          <w:szCs w:val="24"/>
        </w:rPr>
        <w:t>Finally, our results for the pH dependence</w:t>
      </w:r>
      <w:r w:rsidR="001B44C9">
        <w:rPr>
          <w:rFonts w:ascii="Times New Roman" w:hAnsi="Times New Roman"/>
          <w:i/>
          <w:sz w:val="24"/>
          <w:szCs w:val="24"/>
        </w:rPr>
        <w:t xml:space="preserve"> and the impact of ionic strength (nitrates investigated as competitive anions) show little variation, which is also suggestive of inner sphere complexes, according to </w:t>
      </w:r>
      <w:r w:rsidR="00F86954" w:rsidRPr="00F86954">
        <w:rPr>
          <w:rFonts w:ascii="Times New Roman" w:hAnsi="Times New Roman"/>
          <w:i/>
          <w:sz w:val="24"/>
          <w:szCs w:val="24"/>
        </w:rPr>
        <w:t>Goldberg and Johnston</w:t>
      </w:r>
      <w:r w:rsidR="00F86954" w:rsidRPr="00F86954">
        <w:rPr>
          <w:rFonts w:ascii="Times New Roman" w:hAnsi="Times New Roman"/>
          <w:i/>
          <w:sz w:val="24"/>
          <w:szCs w:val="24"/>
          <w:vertAlign w:val="superscript"/>
        </w:rPr>
        <w:t>41</w:t>
      </w:r>
      <w:r w:rsidR="00F86954" w:rsidRPr="00F86954">
        <w:rPr>
          <w:rFonts w:ascii="Times New Roman" w:hAnsi="Times New Roman"/>
          <w:i/>
          <w:sz w:val="24"/>
          <w:szCs w:val="24"/>
        </w:rPr>
        <w:t xml:space="preserve"> </w:t>
      </w:r>
      <w:r w:rsidR="001B44C9">
        <w:rPr>
          <w:rFonts w:ascii="Times New Roman" w:hAnsi="Times New Roman" w:cs="Times New Roman"/>
          <w:i/>
          <w:sz w:val="24"/>
          <w:szCs w:val="24"/>
        </w:rPr>
        <w:t xml:space="preserve">and </w:t>
      </w:r>
      <w:proofErr w:type="spellStart"/>
      <w:r w:rsidR="001B44C9" w:rsidRPr="00F86954">
        <w:rPr>
          <w:rFonts w:ascii="Times New Roman" w:hAnsi="Times New Roman" w:cs="Times New Roman"/>
          <w:i/>
          <w:sz w:val="24"/>
          <w:szCs w:val="24"/>
        </w:rPr>
        <w:t>Maliyekkal</w:t>
      </w:r>
      <w:proofErr w:type="spellEnd"/>
      <w:r w:rsidR="001B44C9" w:rsidRPr="00F86954">
        <w:rPr>
          <w:rFonts w:ascii="Times New Roman" w:hAnsi="Times New Roman" w:cs="Times New Roman"/>
          <w:i/>
          <w:sz w:val="24"/>
          <w:szCs w:val="24"/>
        </w:rPr>
        <w:t xml:space="preserve"> et al</w:t>
      </w:r>
      <w:r w:rsidR="00F86954" w:rsidRPr="00F86954">
        <w:rPr>
          <w:rFonts w:ascii="Times New Roman" w:hAnsi="Times New Roman" w:cs="Times New Roman"/>
          <w:i/>
          <w:sz w:val="24"/>
          <w:szCs w:val="24"/>
        </w:rPr>
        <w:t>.</w:t>
      </w:r>
      <w:r w:rsidR="00F86954" w:rsidRPr="00CF3D41">
        <w:rPr>
          <w:rFonts w:ascii="Times New Roman" w:hAnsi="Times New Roman"/>
          <w:i/>
          <w:sz w:val="24"/>
          <w:szCs w:val="24"/>
          <w:vertAlign w:val="superscript"/>
        </w:rPr>
        <w:t>42</w:t>
      </w:r>
      <w:r w:rsidR="004905D8">
        <w:rPr>
          <w:rFonts w:ascii="Times New Roman" w:hAnsi="Times New Roman"/>
          <w:i/>
          <w:sz w:val="24"/>
          <w:szCs w:val="24"/>
          <w:vertAlign w:val="superscript"/>
        </w:rPr>
        <w:t xml:space="preserve"> </w:t>
      </w:r>
      <w:r w:rsidR="004905D8" w:rsidRPr="004905D8">
        <w:rPr>
          <w:rFonts w:ascii="Times New Roman" w:hAnsi="Times New Roman"/>
          <w:i/>
          <w:sz w:val="24"/>
          <w:szCs w:val="24"/>
        </w:rPr>
        <w:t xml:space="preserve">Finally, Kong et al. </w:t>
      </w:r>
      <w:r w:rsidR="004905D8" w:rsidRPr="004905D8">
        <w:rPr>
          <w:rFonts w:ascii="Times New Roman" w:hAnsi="Times New Roman"/>
          <w:i/>
          <w:sz w:val="24"/>
          <w:szCs w:val="24"/>
          <w:vertAlign w:val="superscript"/>
        </w:rPr>
        <w:t>43</w:t>
      </w:r>
      <w:r w:rsidR="004905D8" w:rsidRPr="004905D8">
        <w:rPr>
          <w:rFonts w:ascii="Times New Roman" w:hAnsi="Times New Roman"/>
          <w:i/>
          <w:sz w:val="24"/>
          <w:szCs w:val="24"/>
        </w:rPr>
        <w:t xml:space="preserve"> investigated the adsorption of arsenic on a similar sorbent, </w:t>
      </w:r>
      <w:proofErr w:type="spellStart"/>
      <w:r w:rsidR="004905D8" w:rsidRPr="004905D8">
        <w:rPr>
          <w:rFonts w:ascii="Times New Roman" w:hAnsi="Times New Roman"/>
          <w:i/>
          <w:sz w:val="24"/>
          <w:szCs w:val="24"/>
        </w:rPr>
        <w:t>nanoscale</w:t>
      </w:r>
      <w:proofErr w:type="spellEnd"/>
      <w:r w:rsidR="004905D8" w:rsidRPr="004905D8">
        <w:rPr>
          <w:rFonts w:ascii="Times New Roman" w:hAnsi="Times New Roman"/>
          <w:i/>
          <w:sz w:val="24"/>
          <w:szCs w:val="24"/>
        </w:rPr>
        <w:t xml:space="preserve"> Fe-</w:t>
      </w:r>
      <w:proofErr w:type="spellStart"/>
      <w:r w:rsidR="004905D8" w:rsidRPr="004905D8">
        <w:rPr>
          <w:rFonts w:ascii="Times New Roman" w:hAnsi="Times New Roman"/>
          <w:i/>
          <w:sz w:val="24"/>
          <w:szCs w:val="24"/>
        </w:rPr>
        <w:t>Mn</w:t>
      </w:r>
      <w:proofErr w:type="spellEnd"/>
      <w:r w:rsidR="004905D8" w:rsidRPr="004905D8">
        <w:rPr>
          <w:rFonts w:ascii="Times New Roman" w:hAnsi="Times New Roman"/>
          <w:i/>
          <w:sz w:val="24"/>
          <w:szCs w:val="24"/>
        </w:rPr>
        <w:t xml:space="preserve"> binary oxides loaded on </w:t>
      </w:r>
      <w:proofErr w:type="spellStart"/>
      <w:r w:rsidR="004905D8" w:rsidRPr="004905D8">
        <w:rPr>
          <w:rFonts w:ascii="Times New Roman" w:hAnsi="Times New Roman"/>
          <w:i/>
          <w:sz w:val="24"/>
          <w:szCs w:val="24"/>
        </w:rPr>
        <w:t>zeolite</w:t>
      </w:r>
      <w:proofErr w:type="spellEnd"/>
      <w:r w:rsidR="004905D8" w:rsidRPr="004905D8">
        <w:rPr>
          <w:rFonts w:ascii="Times New Roman" w:hAnsi="Times New Roman"/>
          <w:i/>
          <w:sz w:val="24"/>
          <w:szCs w:val="24"/>
        </w:rPr>
        <w:t xml:space="preserve">, and also proposed a </w:t>
      </w:r>
      <w:proofErr w:type="spellStart"/>
      <w:r w:rsidR="004905D8" w:rsidRPr="004905D8">
        <w:rPr>
          <w:rFonts w:ascii="Times New Roman" w:hAnsi="Times New Roman"/>
          <w:i/>
          <w:sz w:val="24"/>
          <w:szCs w:val="24"/>
        </w:rPr>
        <w:t>ligand</w:t>
      </w:r>
      <w:proofErr w:type="spellEnd"/>
      <w:r w:rsidR="004905D8" w:rsidRPr="004905D8">
        <w:rPr>
          <w:rFonts w:ascii="Times New Roman" w:hAnsi="Times New Roman"/>
          <w:i/>
          <w:sz w:val="24"/>
          <w:szCs w:val="24"/>
        </w:rPr>
        <w:t xml:space="preserve"> </w:t>
      </w:r>
      <w:proofErr w:type="spellStart"/>
      <w:r w:rsidR="004905D8" w:rsidRPr="004905D8">
        <w:rPr>
          <w:rFonts w:ascii="Times New Roman" w:hAnsi="Times New Roman"/>
          <w:i/>
          <w:sz w:val="24"/>
          <w:szCs w:val="24"/>
        </w:rPr>
        <w:t>exhange</w:t>
      </w:r>
      <w:proofErr w:type="spellEnd"/>
      <w:r w:rsidR="004905D8" w:rsidRPr="004905D8">
        <w:rPr>
          <w:rFonts w:ascii="Times New Roman" w:hAnsi="Times New Roman"/>
          <w:i/>
          <w:sz w:val="24"/>
          <w:szCs w:val="24"/>
        </w:rPr>
        <w:t xml:space="preserve"> mechanism forming inner-sphere </w:t>
      </w:r>
      <w:proofErr w:type="spellStart"/>
      <w:r w:rsidR="004905D8" w:rsidRPr="004905D8">
        <w:rPr>
          <w:rFonts w:ascii="Times New Roman" w:hAnsi="Times New Roman"/>
          <w:i/>
          <w:sz w:val="24"/>
          <w:szCs w:val="24"/>
        </w:rPr>
        <w:t>comlexes</w:t>
      </w:r>
      <w:proofErr w:type="spellEnd"/>
      <w:r w:rsidR="004905D8" w:rsidRPr="004905D8">
        <w:rPr>
          <w:rFonts w:ascii="Times New Roman" w:hAnsi="Times New Roman"/>
          <w:i/>
          <w:sz w:val="24"/>
          <w:szCs w:val="24"/>
        </w:rPr>
        <w:t xml:space="preserve"> for both As(III) and As(V).</w:t>
      </w:r>
    </w:p>
    <w:p w:rsidR="0097179A" w:rsidRPr="0097179A" w:rsidRDefault="0097179A" w:rsidP="0093723B">
      <w:pPr>
        <w:pStyle w:val="ListParagraph"/>
        <w:autoSpaceDE w:val="0"/>
        <w:autoSpaceDN w:val="0"/>
        <w:adjustRightInd w:val="0"/>
        <w:spacing w:line="360" w:lineRule="auto"/>
        <w:ind w:left="1440"/>
        <w:jc w:val="both"/>
        <w:rPr>
          <w:rFonts w:ascii="Times New Roman" w:hAnsi="Times New Roman"/>
          <w:i/>
          <w:sz w:val="24"/>
          <w:szCs w:val="24"/>
        </w:rPr>
      </w:pPr>
      <w:r>
        <w:rPr>
          <w:rFonts w:ascii="Times New Roman" w:hAnsi="Times New Roman" w:cs="Times New Roman"/>
          <w:i/>
          <w:sz w:val="24"/>
          <w:szCs w:val="24"/>
        </w:rPr>
        <w:t>Please see the final paragraph of the FTIR analysis discussion for these modifications.</w:t>
      </w:r>
    </w:p>
    <w:p w:rsidR="00A23D45" w:rsidRDefault="00A23D45" w:rsidP="0093723B">
      <w:pPr>
        <w:pStyle w:val="ListParagraph"/>
        <w:autoSpaceDE w:val="0"/>
        <w:autoSpaceDN w:val="0"/>
        <w:adjustRightInd w:val="0"/>
        <w:spacing w:line="360" w:lineRule="auto"/>
        <w:ind w:left="1440"/>
        <w:jc w:val="both"/>
        <w:rPr>
          <w:rFonts w:ascii="Times New Roman" w:hAnsi="Times New Roman"/>
          <w:sz w:val="24"/>
          <w:szCs w:val="24"/>
        </w:rPr>
      </w:pPr>
    </w:p>
    <w:p w:rsidR="00A23D45" w:rsidRPr="00F86954" w:rsidRDefault="00A23D45" w:rsidP="0093723B">
      <w:pPr>
        <w:pStyle w:val="ListParagraph"/>
        <w:autoSpaceDE w:val="0"/>
        <w:autoSpaceDN w:val="0"/>
        <w:adjustRightInd w:val="0"/>
        <w:spacing w:line="360" w:lineRule="auto"/>
        <w:ind w:left="1440"/>
        <w:jc w:val="both"/>
        <w:rPr>
          <w:rFonts w:ascii="Times New Roman" w:hAnsi="Times New Roman"/>
          <w:i/>
          <w:sz w:val="24"/>
          <w:szCs w:val="24"/>
        </w:rPr>
      </w:pPr>
    </w:p>
    <w:sectPr w:rsidR="00A23D45" w:rsidRPr="00F86954" w:rsidSect="009F0379">
      <w:pgSz w:w="12240" w:h="15840"/>
      <w:pgMar w:top="1440" w:right="9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A6B" w:rsidRDefault="00050A6B" w:rsidP="00A321B4">
      <w:pPr>
        <w:spacing w:after="0" w:line="240" w:lineRule="auto"/>
      </w:pPr>
      <w:r>
        <w:separator/>
      </w:r>
    </w:p>
  </w:endnote>
  <w:endnote w:type="continuationSeparator" w:id="1">
    <w:p w:rsidR="00050A6B" w:rsidRDefault="00050A6B" w:rsidP="00A32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liverRM">
    <w:altName w:val="Times New Roman"/>
    <w:panose1 w:val="00000000000000000000"/>
    <w:charset w:val="00"/>
    <w:family w:val="roman"/>
    <w:notTrueType/>
    <w:pitch w:val="default"/>
    <w:sig w:usb0="00000003" w:usb1="08070000" w:usb2="00000010" w:usb3="00000000" w:csb0="00020001" w:csb1="00000000"/>
  </w:font>
  <w:font w:name="AdvTimes">
    <w:altName w:val="MS Gothic"/>
    <w:panose1 w:val="00000000000000000000"/>
    <w:charset w:val="80"/>
    <w:family w:val="auto"/>
    <w:notTrueType/>
    <w:pitch w:val="default"/>
    <w:sig w:usb0="00000000" w:usb1="08070000" w:usb2="00000010" w:usb3="00000000" w:csb0="00020000" w:csb1="00000000"/>
  </w:font>
  <w:font w:name="AdvGulliv-R">
    <w:altName w:val="Times New Roman"/>
    <w:panose1 w:val="00000000000000000000"/>
    <w:charset w:val="0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A6B" w:rsidRDefault="00050A6B" w:rsidP="00A321B4">
      <w:pPr>
        <w:spacing w:after="0" w:line="240" w:lineRule="auto"/>
      </w:pPr>
      <w:r>
        <w:separator/>
      </w:r>
    </w:p>
  </w:footnote>
  <w:footnote w:type="continuationSeparator" w:id="1">
    <w:p w:rsidR="00050A6B" w:rsidRDefault="00050A6B" w:rsidP="00A321B4">
      <w:pPr>
        <w:spacing w:after="0" w:line="240" w:lineRule="auto"/>
      </w:pPr>
      <w:r>
        <w:continuationSeparator/>
      </w:r>
    </w:p>
  </w:footnote>
  <w:footnote w:id="2">
    <w:p w:rsidR="00A321B4" w:rsidRPr="007E481F" w:rsidRDefault="00A321B4" w:rsidP="00A321B4">
      <w:pPr>
        <w:spacing w:line="360" w:lineRule="auto"/>
        <w:rPr>
          <w:rFonts w:ascii="Times New Roman" w:hAnsi="Times New Roman"/>
          <w:sz w:val="24"/>
          <w:szCs w:val="24"/>
          <w:lang w:val="de-DE"/>
        </w:rPr>
      </w:pPr>
      <w:r w:rsidRPr="008418A5">
        <w:rPr>
          <w:rFonts w:ascii="Times New Roman" w:hAnsi="Times New Roman"/>
        </w:rPr>
        <w:t xml:space="preserve">*Corresponding author. E-mail: </w:t>
      </w:r>
      <w:r w:rsidRPr="007E481F">
        <w:rPr>
          <w:rFonts w:ascii="Times New Roman" w:hAnsi="Times New Roman"/>
          <w:sz w:val="24"/>
          <w:szCs w:val="24"/>
          <w:lang w:val="de-DE"/>
        </w:rPr>
        <w:t>jasmina.agbaba@dh.uns.ac.rs</w:t>
      </w:r>
    </w:p>
    <w:p w:rsidR="00A321B4" w:rsidRPr="008418A5" w:rsidRDefault="00A321B4" w:rsidP="00A321B4">
      <w:pPr>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550F"/>
    <w:multiLevelType w:val="hybridMultilevel"/>
    <w:tmpl w:val="E8F0C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814C0"/>
    <w:multiLevelType w:val="multilevel"/>
    <w:tmpl w:val="72FC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78782D"/>
    <w:multiLevelType w:val="hybridMultilevel"/>
    <w:tmpl w:val="4B14D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A5EF9"/>
    <w:multiLevelType w:val="hybridMultilevel"/>
    <w:tmpl w:val="3D9CDEB0"/>
    <w:lvl w:ilvl="0" w:tplc="B6509246">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E170C2"/>
    <w:multiLevelType w:val="hybridMultilevel"/>
    <w:tmpl w:val="3B70B47A"/>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1B1D65D7"/>
    <w:multiLevelType w:val="hybridMultilevel"/>
    <w:tmpl w:val="7B5E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016B39"/>
    <w:multiLevelType w:val="hybridMultilevel"/>
    <w:tmpl w:val="4C360DCA"/>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45339E2"/>
    <w:multiLevelType w:val="multilevel"/>
    <w:tmpl w:val="8AA8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A73713"/>
    <w:multiLevelType w:val="hybridMultilevel"/>
    <w:tmpl w:val="C570F2D2"/>
    <w:lvl w:ilvl="0" w:tplc="1174DF08">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9792A"/>
    <w:multiLevelType w:val="hybridMultilevel"/>
    <w:tmpl w:val="26B8D7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B3194"/>
    <w:multiLevelType w:val="hybridMultilevel"/>
    <w:tmpl w:val="3CE21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AE62AA"/>
    <w:multiLevelType w:val="hybridMultilevel"/>
    <w:tmpl w:val="EB0CCE5E"/>
    <w:lvl w:ilvl="0" w:tplc="1174DF08">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F1214F"/>
    <w:multiLevelType w:val="hybridMultilevel"/>
    <w:tmpl w:val="1A1AD0A2"/>
    <w:lvl w:ilvl="0" w:tplc="0409000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3DBA57CE"/>
    <w:multiLevelType w:val="hybridMultilevel"/>
    <w:tmpl w:val="D8C82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3F4EF4"/>
    <w:multiLevelType w:val="multilevel"/>
    <w:tmpl w:val="5D6E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3C80FCE"/>
    <w:multiLevelType w:val="hybridMultilevel"/>
    <w:tmpl w:val="D51063F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93003E9"/>
    <w:multiLevelType w:val="multilevel"/>
    <w:tmpl w:val="834C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CD123CB"/>
    <w:multiLevelType w:val="hybridMultilevel"/>
    <w:tmpl w:val="D4D0B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7E656E3"/>
    <w:multiLevelType w:val="hybridMultilevel"/>
    <w:tmpl w:val="7D44214C"/>
    <w:lvl w:ilvl="0" w:tplc="D584C8E4">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025E3D"/>
    <w:multiLevelType w:val="hybridMultilevel"/>
    <w:tmpl w:val="EE40BD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AF1197"/>
    <w:multiLevelType w:val="hybridMultilevel"/>
    <w:tmpl w:val="A5E27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643EEF"/>
    <w:multiLevelType w:val="hybridMultilevel"/>
    <w:tmpl w:val="EE40BD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F33A76"/>
    <w:multiLevelType w:val="hybridMultilevel"/>
    <w:tmpl w:val="7FB8583C"/>
    <w:lvl w:ilvl="0" w:tplc="0409000F">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3">
    <w:nsid w:val="7F053CBE"/>
    <w:multiLevelType w:val="hybridMultilevel"/>
    <w:tmpl w:val="EA46200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16"/>
  </w:num>
  <w:num w:numId="3">
    <w:abstractNumId w:val="7"/>
  </w:num>
  <w:num w:numId="4">
    <w:abstractNumId w:val="1"/>
  </w:num>
  <w:num w:numId="5">
    <w:abstractNumId w:val="18"/>
  </w:num>
  <w:num w:numId="6">
    <w:abstractNumId w:val="0"/>
  </w:num>
  <w:num w:numId="7">
    <w:abstractNumId w:val="9"/>
  </w:num>
  <w:num w:numId="8">
    <w:abstractNumId w:val="10"/>
  </w:num>
  <w:num w:numId="9">
    <w:abstractNumId w:val="19"/>
  </w:num>
  <w:num w:numId="10">
    <w:abstractNumId w:val="17"/>
  </w:num>
  <w:num w:numId="11">
    <w:abstractNumId w:val="4"/>
  </w:num>
  <w:num w:numId="12">
    <w:abstractNumId w:val="8"/>
  </w:num>
  <w:num w:numId="13">
    <w:abstractNumId w:val="21"/>
  </w:num>
  <w:num w:numId="14">
    <w:abstractNumId w:val="12"/>
  </w:num>
  <w:num w:numId="15">
    <w:abstractNumId w:val="6"/>
  </w:num>
  <w:num w:numId="16">
    <w:abstractNumId w:val="11"/>
  </w:num>
  <w:num w:numId="17">
    <w:abstractNumId w:val="3"/>
  </w:num>
  <w:num w:numId="18">
    <w:abstractNumId w:val="5"/>
  </w:num>
  <w:num w:numId="19">
    <w:abstractNumId w:val="20"/>
  </w:num>
  <w:num w:numId="20">
    <w:abstractNumId w:val="15"/>
  </w:num>
  <w:num w:numId="21">
    <w:abstractNumId w:val="23"/>
  </w:num>
  <w:num w:numId="22">
    <w:abstractNumId w:val="22"/>
  </w:num>
  <w:num w:numId="23">
    <w:abstractNumId w:val="1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proofState w:spelling="clean"/>
  <w:defaultTabStop w:val="720"/>
  <w:characterSpacingControl w:val="doNotCompress"/>
  <w:footnotePr>
    <w:footnote w:id="0"/>
    <w:footnote w:id="1"/>
  </w:footnotePr>
  <w:endnotePr>
    <w:endnote w:id="0"/>
    <w:endnote w:id="1"/>
  </w:endnotePr>
  <w:compat/>
  <w:rsids>
    <w:rsidRoot w:val="00EF765D"/>
    <w:rsid w:val="00003B1B"/>
    <w:rsid w:val="000069A4"/>
    <w:rsid w:val="00032813"/>
    <w:rsid w:val="00050A6B"/>
    <w:rsid w:val="00055ECC"/>
    <w:rsid w:val="000717D3"/>
    <w:rsid w:val="000830F1"/>
    <w:rsid w:val="00092825"/>
    <w:rsid w:val="000A6B6C"/>
    <w:rsid w:val="000B0E77"/>
    <w:rsid w:val="000B703D"/>
    <w:rsid w:val="000B7B62"/>
    <w:rsid w:val="000D739E"/>
    <w:rsid w:val="00106517"/>
    <w:rsid w:val="0011026B"/>
    <w:rsid w:val="00114D84"/>
    <w:rsid w:val="001161D5"/>
    <w:rsid w:val="00121AFD"/>
    <w:rsid w:val="00131342"/>
    <w:rsid w:val="0015059E"/>
    <w:rsid w:val="001A24DF"/>
    <w:rsid w:val="001B44C9"/>
    <w:rsid w:val="001B681E"/>
    <w:rsid w:val="001C184A"/>
    <w:rsid w:val="001F2169"/>
    <w:rsid w:val="00203F68"/>
    <w:rsid w:val="00222CDA"/>
    <w:rsid w:val="0022557E"/>
    <w:rsid w:val="0029385B"/>
    <w:rsid w:val="002C17BD"/>
    <w:rsid w:val="002C2DC6"/>
    <w:rsid w:val="002D5FB2"/>
    <w:rsid w:val="002E13D3"/>
    <w:rsid w:val="002F63B0"/>
    <w:rsid w:val="00307073"/>
    <w:rsid w:val="00317584"/>
    <w:rsid w:val="00344FD6"/>
    <w:rsid w:val="0035353E"/>
    <w:rsid w:val="0036391E"/>
    <w:rsid w:val="00385A0C"/>
    <w:rsid w:val="00397CB1"/>
    <w:rsid w:val="003A7FBD"/>
    <w:rsid w:val="003C6C8F"/>
    <w:rsid w:val="003F67E3"/>
    <w:rsid w:val="00402BB2"/>
    <w:rsid w:val="00432B5D"/>
    <w:rsid w:val="004564B3"/>
    <w:rsid w:val="004831CC"/>
    <w:rsid w:val="00487526"/>
    <w:rsid w:val="004905D8"/>
    <w:rsid w:val="00492CB2"/>
    <w:rsid w:val="004C72D5"/>
    <w:rsid w:val="00530FF2"/>
    <w:rsid w:val="005469B1"/>
    <w:rsid w:val="00565CF4"/>
    <w:rsid w:val="00577E67"/>
    <w:rsid w:val="00583C4A"/>
    <w:rsid w:val="00591EB9"/>
    <w:rsid w:val="005A2111"/>
    <w:rsid w:val="005A48AF"/>
    <w:rsid w:val="005E12AA"/>
    <w:rsid w:val="005F6790"/>
    <w:rsid w:val="006016C2"/>
    <w:rsid w:val="00626125"/>
    <w:rsid w:val="00651CE0"/>
    <w:rsid w:val="006F1B06"/>
    <w:rsid w:val="00715A8A"/>
    <w:rsid w:val="00724E96"/>
    <w:rsid w:val="007306CF"/>
    <w:rsid w:val="0073447A"/>
    <w:rsid w:val="007802BC"/>
    <w:rsid w:val="007F06A7"/>
    <w:rsid w:val="00806907"/>
    <w:rsid w:val="008341FA"/>
    <w:rsid w:val="00841FF1"/>
    <w:rsid w:val="00850B6C"/>
    <w:rsid w:val="00855BD2"/>
    <w:rsid w:val="0085758B"/>
    <w:rsid w:val="00860B4D"/>
    <w:rsid w:val="00896C43"/>
    <w:rsid w:val="00897E53"/>
    <w:rsid w:val="008D5D06"/>
    <w:rsid w:val="008D7731"/>
    <w:rsid w:val="0090374C"/>
    <w:rsid w:val="00912880"/>
    <w:rsid w:val="0093723B"/>
    <w:rsid w:val="009405CC"/>
    <w:rsid w:val="0097179A"/>
    <w:rsid w:val="00972919"/>
    <w:rsid w:val="00990FEF"/>
    <w:rsid w:val="009C6335"/>
    <w:rsid w:val="009D402B"/>
    <w:rsid w:val="009F0379"/>
    <w:rsid w:val="00A17E60"/>
    <w:rsid w:val="00A23D45"/>
    <w:rsid w:val="00A321B4"/>
    <w:rsid w:val="00A3277B"/>
    <w:rsid w:val="00A76E44"/>
    <w:rsid w:val="00AA39F7"/>
    <w:rsid w:val="00AA4EE6"/>
    <w:rsid w:val="00AA58D4"/>
    <w:rsid w:val="00AB3060"/>
    <w:rsid w:val="00AD1572"/>
    <w:rsid w:val="00AE015D"/>
    <w:rsid w:val="00B20E4A"/>
    <w:rsid w:val="00B42B8F"/>
    <w:rsid w:val="00B55CF9"/>
    <w:rsid w:val="00B57979"/>
    <w:rsid w:val="00B8673E"/>
    <w:rsid w:val="00BA4381"/>
    <w:rsid w:val="00BC4AA5"/>
    <w:rsid w:val="00BD40FF"/>
    <w:rsid w:val="00C255D3"/>
    <w:rsid w:val="00C33FCC"/>
    <w:rsid w:val="00C43F43"/>
    <w:rsid w:val="00C5570C"/>
    <w:rsid w:val="00C82F2A"/>
    <w:rsid w:val="00C867DA"/>
    <w:rsid w:val="00CF0065"/>
    <w:rsid w:val="00CF3D41"/>
    <w:rsid w:val="00D07A61"/>
    <w:rsid w:val="00D723FC"/>
    <w:rsid w:val="00D9028A"/>
    <w:rsid w:val="00DB602D"/>
    <w:rsid w:val="00DE23EF"/>
    <w:rsid w:val="00DF4D3A"/>
    <w:rsid w:val="00E10841"/>
    <w:rsid w:val="00E14907"/>
    <w:rsid w:val="00E169DE"/>
    <w:rsid w:val="00E20AB2"/>
    <w:rsid w:val="00E36AED"/>
    <w:rsid w:val="00E409EB"/>
    <w:rsid w:val="00E57CEB"/>
    <w:rsid w:val="00E65E29"/>
    <w:rsid w:val="00E8340A"/>
    <w:rsid w:val="00ED4C89"/>
    <w:rsid w:val="00EF765D"/>
    <w:rsid w:val="00F066CC"/>
    <w:rsid w:val="00F10A33"/>
    <w:rsid w:val="00F640FB"/>
    <w:rsid w:val="00F86954"/>
    <w:rsid w:val="00FA259A"/>
    <w:rsid w:val="00FD42DF"/>
    <w:rsid w:val="00FF2D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F43"/>
  </w:style>
  <w:style w:type="paragraph" w:styleId="Heading2">
    <w:name w:val="heading 2"/>
    <w:basedOn w:val="Normal"/>
    <w:next w:val="Normal"/>
    <w:link w:val="Heading2Char"/>
    <w:uiPriority w:val="9"/>
    <w:semiHidden/>
    <w:unhideWhenUsed/>
    <w:qFormat/>
    <w:rsid w:val="00583C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7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765D"/>
  </w:style>
  <w:style w:type="character" w:styleId="Hyperlink">
    <w:name w:val="Hyperlink"/>
    <w:basedOn w:val="DefaultParagraphFont"/>
    <w:uiPriority w:val="99"/>
    <w:unhideWhenUsed/>
    <w:rsid w:val="00EF765D"/>
    <w:rPr>
      <w:color w:val="0000FF"/>
      <w:u w:val="single"/>
    </w:rPr>
  </w:style>
  <w:style w:type="character" w:customStyle="1" w:styleId="m-4261382868228257316a8">
    <w:name w:val="m_-4261382868228257316a8"/>
    <w:basedOn w:val="DefaultParagraphFont"/>
    <w:rsid w:val="00EF765D"/>
  </w:style>
  <w:style w:type="paragraph" w:styleId="ListParagraph">
    <w:name w:val="List Paragraph"/>
    <w:basedOn w:val="Normal"/>
    <w:uiPriority w:val="34"/>
    <w:qFormat/>
    <w:rsid w:val="00565CF4"/>
    <w:pPr>
      <w:ind w:left="720"/>
      <w:contextualSpacing/>
    </w:pPr>
  </w:style>
  <w:style w:type="character" w:customStyle="1" w:styleId="Heading2Char">
    <w:name w:val="Heading 2 Char"/>
    <w:basedOn w:val="DefaultParagraphFont"/>
    <w:link w:val="Heading2"/>
    <w:uiPriority w:val="9"/>
    <w:semiHidden/>
    <w:rsid w:val="00583C4A"/>
    <w:rPr>
      <w:rFonts w:asciiTheme="majorHAnsi" w:eastAsiaTheme="majorEastAsia" w:hAnsiTheme="majorHAnsi" w:cstheme="majorBidi"/>
      <w:b/>
      <w:bCs/>
      <w:color w:val="4F81BD" w:themeColor="accent1"/>
      <w:sz w:val="26"/>
      <w:szCs w:val="26"/>
    </w:rPr>
  </w:style>
  <w:style w:type="character" w:customStyle="1" w:styleId="NoSpacingChar">
    <w:name w:val="No Spacing Char"/>
    <w:link w:val="NoSpacing"/>
    <w:uiPriority w:val="1"/>
    <w:locked/>
    <w:rsid w:val="00A321B4"/>
    <w:rPr>
      <w:lang w:val="en-GB" w:eastAsia="en-GB"/>
    </w:rPr>
  </w:style>
  <w:style w:type="paragraph" w:styleId="NoSpacing">
    <w:name w:val="No Spacing"/>
    <w:link w:val="NoSpacingChar"/>
    <w:uiPriority w:val="1"/>
    <w:qFormat/>
    <w:rsid w:val="00A321B4"/>
    <w:pPr>
      <w:spacing w:after="0" w:line="240" w:lineRule="auto"/>
    </w:pPr>
    <w:rPr>
      <w:lang w:val="en-GB" w:eastAsia="en-GB"/>
    </w:rPr>
  </w:style>
  <w:style w:type="character" w:styleId="Emphasis">
    <w:name w:val="Emphasis"/>
    <w:uiPriority w:val="20"/>
    <w:qFormat/>
    <w:rsid w:val="0015059E"/>
    <w:rPr>
      <w:i/>
      <w:iCs/>
    </w:rPr>
  </w:style>
  <w:style w:type="paragraph" w:customStyle="1" w:styleId="Default">
    <w:name w:val="Default"/>
    <w:rsid w:val="0015059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25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5D3"/>
    <w:rPr>
      <w:rFonts w:ascii="Tahoma" w:hAnsi="Tahoma" w:cs="Tahoma"/>
      <w:sz w:val="16"/>
      <w:szCs w:val="16"/>
    </w:rPr>
  </w:style>
  <w:style w:type="character" w:styleId="CommentReference">
    <w:name w:val="annotation reference"/>
    <w:basedOn w:val="DefaultParagraphFont"/>
    <w:uiPriority w:val="99"/>
    <w:semiHidden/>
    <w:unhideWhenUsed/>
    <w:rsid w:val="00A23D45"/>
    <w:rPr>
      <w:sz w:val="16"/>
      <w:szCs w:val="16"/>
    </w:rPr>
  </w:style>
  <w:style w:type="paragraph" w:styleId="CommentText">
    <w:name w:val="annotation text"/>
    <w:basedOn w:val="Normal"/>
    <w:link w:val="CommentTextChar"/>
    <w:uiPriority w:val="99"/>
    <w:semiHidden/>
    <w:unhideWhenUsed/>
    <w:rsid w:val="00A23D45"/>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23D45"/>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70783733">
      <w:bodyDiv w:val="1"/>
      <w:marLeft w:val="0"/>
      <w:marRight w:val="0"/>
      <w:marTop w:val="0"/>
      <w:marBottom w:val="0"/>
      <w:divBdr>
        <w:top w:val="none" w:sz="0" w:space="0" w:color="auto"/>
        <w:left w:val="none" w:sz="0" w:space="0" w:color="auto"/>
        <w:bottom w:val="none" w:sz="0" w:space="0" w:color="auto"/>
        <w:right w:val="none" w:sz="0" w:space="0" w:color="auto"/>
      </w:divBdr>
    </w:div>
    <w:div w:id="266548226">
      <w:bodyDiv w:val="1"/>
      <w:marLeft w:val="0"/>
      <w:marRight w:val="0"/>
      <w:marTop w:val="0"/>
      <w:marBottom w:val="0"/>
      <w:divBdr>
        <w:top w:val="none" w:sz="0" w:space="0" w:color="auto"/>
        <w:left w:val="none" w:sz="0" w:space="0" w:color="auto"/>
        <w:bottom w:val="none" w:sz="0" w:space="0" w:color="auto"/>
        <w:right w:val="none" w:sz="0" w:space="0" w:color="auto"/>
      </w:divBdr>
    </w:div>
    <w:div w:id="563371588">
      <w:bodyDiv w:val="1"/>
      <w:marLeft w:val="0"/>
      <w:marRight w:val="0"/>
      <w:marTop w:val="0"/>
      <w:marBottom w:val="0"/>
      <w:divBdr>
        <w:top w:val="none" w:sz="0" w:space="0" w:color="auto"/>
        <w:left w:val="none" w:sz="0" w:space="0" w:color="auto"/>
        <w:bottom w:val="none" w:sz="0" w:space="0" w:color="auto"/>
        <w:right w:val="none" w:sz="0" w:space="0" w:color="auto"/>
      </w:divBdr>
    </w:div>
    <w:div w:id="664629369">
      <w:bodyDiv w:val="1"/>
      <w:marLeft w:val="0"/>
      <w:marRight w:val="0"/>
      <w:marTop w:val="0"/>
      <w:marBottom w:val="0"/>
      <w:divBdr>
        <w:top w:val="none" w:sz="0" w:space="0" w:color="auto"/>
        <w:left w:val="none" w:sz="0" w:space="0" w:color="auto"/>
        <w:bottom w:val="none" w:sz="0" w:space="0" w:color="auto"/>
        <w:right w:val="none" w:sz="0" w:space="0" w:color="auto"/>
      </w:divBdr>
    </w:div>
    <w:div w:id="981084620">
      <w:bodyDiv w:val="1"/>
      <w:marLeft w:val="0"/>
      <w:marRight w:val="0"/>
      <w:marTop w:val="0"/>
      <w:marBottom w:val="0"/>
      <w:divBdr>
        <w:top w:val="none" w:sz="0" w:space="0" w:color="auto"/>
        <w:left w:val="none" w:sz="0" w:space="0" w:color="auto"/>
        <w:bottom w:val="none" w:sz="0" w:space="0" w:color="auto"/>
        <w:right w:val="none" w:sz="0" w:space="0" w:color="auto"/>
      </w:divBdr>
      <w:divsChild>
        <w:div w:id="1480537118">
          <w:marLeft w:val="0"/>
          <w:marRight w:val="0"/>
          <w:marTop w:val="0"/>
          <w:marBottom w:val="138"/>
          <w:divBdr>
            <w:top w:val="none" w:sz="0" w:space="0" w:color="auto"/>
            <w:left w:val="none" w:sz="0" w:space="0" w:color="auto"/>
            <w:bottom w:val="single" w:sz="12" w:space="9" w:color="EBEBEB"/>
            <w:right w:val="none" w:sz="0" w:space="0" w:color="auto"/>
          </w:divBdr>
          <w:divsChild>
            <w:div w:id="275451667">
              <w:marLeft w:val="0"/>
              <w:marRight w:val="0"/>
              <w:marTop w:val="0"/>
              <w:marBottom w:val="0"/>
              <w:divBdr>
                <w:top w:val="none" w:sz="0" w:space="0" w:color="auto"/>
                <w:left w:val="none" w:sz="0" w:space="0" w:color="auto"/>
                <w:bottom w:val="none" w:sz="0" w:space="0" w:color="auto"/>
                <w:right w:val="none" w:sz="0" w:space="0" w:color="auto"/>
              </w:divBdr>
            </w:div>
          </w:divsChild>
        </w:div>
        <w:div w:id="653798361">
          <w:marLeft w:val="0"/>
          <w:marRight w:val="0"/>
          <w:marTop w:val="0"/>
          <w:marBottom w:val="123"/>
          <w:divBdr>
            <w:top w:val="none" w:sz="0" w:space="0" w:color="auto"/>
            <w:left w:val="none" w:sz="0" w:space="0" w:color="auto"/>
            <w:bottom w:val="none" w:sz="0" w:space="0" w:color="auto"/>
            <w:right w:val="none" w:sz="0" w:space="0" w:color="auto"/>
          </w:divBdr>
          <w:divsChild>
            <w:div w:id="1729919566">
              <w:marLeft w:val="0"/>
              <w:marRight w:val="0"/>
              <w:marTop w:val="0"/>
              <w:marBottom w:val="0"/>
              <w:divBdr>
                <w:top w:val="none" w:sz="0" w:space="0" w:color="auto"/>
                <w:left w:val="none" w:sz="0" w:space="0" w:color="auto"/>
                <w:bottom w:val="none" w:sz="0" w:space="0" w:color="auto"/>
                <w:right w:val="none" w:sz="0" w:space="0" w:color="auto"/>
              </w:divBdr>
              <w:divsChild>
                <w:div w:id="1875117146">
                  <w:marLeft w:val="0"/>
                  <w:marRight w:val="0"/>
                  <w:marTop w:val="0"/>
                  <w:marBottom w:val="0"/>
                  <w:divBdr>
                    <w:top w:val="none" w:sz="0" w:space="0" w:color="auto"/>
                    <w:left w:val="none" w:sz="0" w:space="0" w:color="auto"/>
                    <w:bottom w:val="none" w:sz="0" w:space="0" w:color="auto"/>
                    <w:right w:val="none" w:sz="0" w:space="0" w:color="auto"/>
                  </w:divBdr>
                  <w:divsChild>
                    <w:div w:id="1699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046455">
      <w:bodyDiv w:val="1"/>
      <w:marLeft w:val="0"/>
      <w:marRight w:val="0"/>
      <w:marTop w:val="0"/>
      <w:marBottom w:val="0"/>
      <w:divBdr>
        <w:top w:val="none" w:sz="0" w:space="0" w:color="auto"/>
        <w:left w:val="none" w:sz="0" w:space="0" w:color="auto"/>
        <w:bottom w:val="none" w:sz="0" w:space="0" w:color="auto"/>
        <w:right w:val="none" w:sz="0" w:space="0" w:color="auto"/>
      </w:divBdr>
    </w:div>
    <w:div w:id="1789541990">
      <w:bodyDiv w:val="1"/>
      <w:marLeft w:val="0"/>
      <w:marRight w:val="0"/>
      <w:marTop w:val="0"/>
      <w:marBottom w:val="0"/>
      <w:divBdr>
        <w:top w:val="none" w:sz="0" w:space="0" w:color="auto"/>
        <w:left w:val="none" w:sz="0" w:space="0" w:color="auto"/>
        <w:bottom w:val="none" w:sz="0" w:space="0" w:color="auto"/>
        <w:right w:val="none" w:sz="0" w:space="0" w:color="auto"/>
      </w:divBdr>
    </w:div>
    <w:div w:id="192252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21497-797F-41A4-8E79-8F9D9E72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2018-10-25T08:16:00Z</dcterms:created>
  <dcterms:modified xsi:type="dcterms:W3CDTF">2018-11-08T11:44:00Z</dcterms:modified>
</cp:coreProperties>
</file>