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246" w:rsidRPr="00BA1AA2" w:rsidRDefault="00BD1246" w:rsidP="00BD1246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A1AA2">
        <w:rPr>
          <w:rFonts w:ascii="Times New Roman" w:hAnsi="Times New Roman"/>
          <w:sz w:val="24"/>
          <w:szCs w:val="24"/>
          <w:lang w:val="en-GB"/>
        </w:rPr>
        <w:t>TABLE II. Ef</w:t>
      </w:r>
      <w:bookmarkStart w:id="0" w:name="_GoBack"/>
      <w:bookmarkEnd w:id="0"/>
      <w:r w:rsidRPr="00BA1AA2">
        <w:rPr>
          <w:rFonts w:ascii="Times New Roman" w:hAnsi="Times New Roman"/>
          <w:sz w:val="24"/>
          <w:szCs w:val="24"/>
          <w:lang w:val="en-GB"/>
        </w:rPr>
        <w:t>fect of the coexisting ions on the recoveries of the Cadmium ions.</w:t>
      </w:r>
    </w:p>
    <w:tbl>
      <w:tblPr>
        <w:tblpPr w:leftFromText="141" w:rightFromText="141" w:vertAnchor="text" w:horzAnchor="margin" w:tblpY="4"/>
        <w:tblW w:w="3243" w:type="dxa"/>
        <w:tblBorders>
          <w:top w:val="single" w:sz="8" w:space="0" w:color="000000"/>
          <w:bottom w:val="single" w:sz="8" w:space="0" w:color="000000"/>
        </w:tblBorders>
        <w:tblLook w:val="0620" w:firstRow="1" w:lastRow="0" w:firstColumn="0" w:lastColumn="0" w:noHBand="1" w:noVBand="1"/>
      </w:tblPr>
      <w:tblGrid>
        <w:gridCol w:w="1417"/>
        <w:gridCol w:w="1826"/>
      </w:tblGrid>
      <w:tr w:rsidR="00BD1246" w:rsidRPr="00C36596" w:rsidTr="00117E48">
        <w:trPr>
          <w:cantSplit/>
          <w:trHeight w:val="20"/>
        </w:trPr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D1246" w:rsidRPr="00C36596" w:rsidRDefault="00BD1246" w:rsidP="00117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b/>
                <w:sz w:val="20"/>
                <w:szCs w:val="20"/>
                <w:lang w:val="en-GB" w:eastAsia="tr-TR"/>
              </w:rPr>
              <w:t>Coexisting ions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D1246" w:rsidRPr="00C36596" w:rsidRDefault="00BD1246" w:rsidP="00117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b/>
                <w:sz w:val="20"/>
                <w:szCs w:val="20"/>
                <w:lang w:val="en-GB" w:eastAsia="tr-TR"/>
              </w:rPr>
              <w:t>Molar Ratio</w:t>
            </w:r>
          </w:p>
          <w:p w:rsidR="00BD1246" w:rsidRPr="00C36596" w:rsidRDefault="00BD1246" w:rsidP="00117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b/>
                <w:sz w:val="20"/>
                <w:szCs w:val="20"/>
                <w:lang w:val="en-GB" w:eastAsia="tr-TR"/>
              </w:rPr>
              <w:t>(ion / Cd</w:t>
            </w:r>
            <w:r w:rsidRPr="00C36596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GB" w:eastAsia="tr-TR"/>
              </w:rPr>
              <w:t>+2</w:t>
            </w:r>
            <w:r w:rsidRPr="00C36596">
              <w:rPr>
                <w:rFonts w:ascii="Times New Roman" w:hAnsi="Times New Roman"/>
                <w:b/>
                <w:sz w:val="20"/>
                <w:szCs w:val="20"/>
                <w:lang w:val="en-GB" w:eastAsia="tr-TR"/>
              </w:rPr>
              <w:t>)</w:t>
            </w:r>
          </w:p>
        </w:tc>
      </w:tr>
      <w:tr w:rsidR="00BD1246" w:rsidRPr="00C36596" w:rsidTr="00117E48">
        <w:trPr>
          <w:cantSplit/>
          <w:trHeight w:val="20"/>
        </w:trPr>
        <w:tc>
          <w:tcPr>
            <w:tcW w:w="1417" w:type="dxa"/>
            <w:tcBorders>
              <w:top w:val="single" w:sz="8" w:space="0" w:color="000000"/>
            </w:tcBorders>
            <w:vAlign w:val="center"/>
          </w:tcPr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Ba</w:t>
            </w:r>
            <w:r w:rsidRPr="00C36596">
              <w:rPr>
                <w:rFonts w:ascii="Times New Roman" w:hAnsi="Times New Roman"/>
                <w:sz w:val="20"/>
                <w:szCs w:val="20"/>
                <w:vertAlign w:val="superscript"/>
                <w:lang w:val="en-GB" w:eastAsia="tr-TR"/>
              </w:rPr>
              <w:t>+2</w:t>
            </w: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 xml:space="preserve"> 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K</w:t>
            </w:r>
            <w:r w:rsidRPr="00C36596">
              <w:rPr>
                <w:rFonts w:ascii="Times New Roman" w:hAnsi="Times New Roman"/>
                <w:sz w:val="20"/>
                <w:szCs w:val="20"/>
                <w:vertAlign w:val="superscript"/>
                <w:lang w:val="en-GB" w:eastAsia="tr-TR"/>
              </w:rPr>
              <w:t>+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Pb</w:t>
            </w:r>
            <w:r w:rsidRPr="00C36596">
              <w:rPr>
                <w:rFonts w:ascii="Times New Roman" w:hAnsi="Times New Roman"/>
                <w:sz w:val="20"/>
                <w:szCs w:val="20"/>
                <w:vertAlign w:val="superscript"/>
                <w:lang w:val="en-GB" w:eastAsia="tr-TR"/>
              </w:rPr>
              <w:t>+2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Ni</w:t>
            </w:r>
            <w:r w:rsidRPr="00C36596">
              <w:rPr>
                <w:rFonts w:ascii="Times New Roman" w:hAnsi="Times New Roman"/>
                <w:sz w:val="20"/>
                <w:szCs w:val="20"/>
                <w:vertAlign w:val="superscript"/>
                <w:lang w:val="en-GB" w:eastAsia="tr-TR"/>
              </w:rPr>
              <w:t>+2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Cu</w:t>
            </w:r>
            <w:r w:rsidRPr="00C36596">
              <w:rPr>
                <w:rFonts w:ascii="Times New Roman" w:hAnsi="Times New Roman"/>
                <w:sz w:val="20"/>
                <w:szCs w:val="20"/>
                <w:vertAlign w:val="superscript"/>
                <w:lang w:val="en-GB" w:eastAsia="tr-TR"/>
              </w:rPr>
              <w:t>+2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Ag</w:t>
            </w:r>
            <w:r w:rsidRPr="00C36596">
              <w:rPr>
                <w:rFonts w:ascii="Times New Roman" w:hAnsi="Times New Roman"/>
                <w:sz w:val="20"/>
                <w:szCs w:val="20"/>
                <w:vertAlign w:val="superscript"/>
                <w:lang w:val="en-GB" w:eastAsia="tr-TR"/>
              </w:rPr>
              <w:t>+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Zn</w:t>
            </w:r>
            <w:r w:rsidRPr="00C36596">
              <w:rPr>
                <w:rFonts w:ascii="Times New Roman" w:hAnsi="Times New Roman"/>
                <w:sz w:val="20"/>
                <w:szCs w:val="20"/>
                <w:vertAlign w:val="superscript"/>
                <w:lang w:val="en-GB" w:eastAsia="tr-TR"/>
              </w:rPr>
              <w:t>+2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/>
              </w:rPr>
              <w:t>Mg</w:t>
            </w:r>
            <w:r w:rsidRPr="00C36596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+2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/>
              </w:rPr>
              <w:t>Hg</w:t>
            </w:r>
            <w:r w:rsidRPr="00C36596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+2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/>
              </w:rPr>
              <w:t>Co</w:t>
            </w:r>
            <w:r w:rsidRPr="00C36596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+2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/>
              </w:rPr>
              <w:t>Fe</w:t>
            </w:r>
            <w:r w:rsidRPr="00C36596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+3</w:t>
            </w:r>
          </w:p>
        </w:tc>
        <w:tc>
          <w:tcPr>
            <w:tcW w:w="1826" w:type="dxa"/>
            <w:tcBorders>
              <w:top w:val="single" w:sz="8" w:space="0" w:color="000000"/>
            </w:tcBorders>
            <w:vAlign w:val="center"/>
          </w:tcPr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2000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2000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1000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800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700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300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300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300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300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300</w:t>
            </w:r>
          </w:p>
          <w:p w:rsidR="00BD1246" w:rsidRPr="00C36596" w:rsidRDefault="00BD1246" w:rsidP="00117E4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GB" w:eastAsia="tr-TR"/>
              </w:rPr>
            </w:pPr>
            <w:r w:rsidRPr="00C36596">
              <w:rPr>
                <w:rFonts w:ascii="Times New Roman" w:hAnsi="Times New Roman"/>
                <w:sz w:val="20"/>
                <w:szCs w:val="20"/>
                <w:lang w:val="en-GB" w:eastAsia="tr-TR"/>
              </w:rPr>
              <w:t>200</w:t>
            </w:r>
          </w:p>
        </w:tc>
      </w:tr>
    </w:tbl>
    <w:p w:rsidR="00675CB0" w:rsidRDefault="00675CB0"/>
    <w:sectPr w:rsidR="00675CB0" w:rsidSect="00FF73D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46"/>
    <w:rsid w:val="00675CB0"/>
    <w:rsid w:val="008D00C3"/>
    <w:rsid w:val="00BD1246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E8D7"/>
  <w15:chartTrackingRefBased/>
  <w15:docId w15:val="{A5C7FCE7-34C5-0940-BF13-88AC7D31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1246"/>
    <w:pPr>
      <w:spacing w:after="160" w:line="259" w:lineRule="auto"/>
    </w:pPr>
    <w:rPr>
      <w:rFonts w:ascii="Calibri" w:eastAsia="Calibri" w:hAnsi="Calibri" w:cs="Times New Roman"/>
      <w:sz w:val="22"/>
      <w:szCs w:val="22"/>
      <w:lang w:val="sr-Latn-R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2018-08-31T11:26:00Z</dcterms:created>
  <dcterms:modified xsi:type="dcterms:W3CDTF">2018-08-31T11:26:00Z</dcterms:modified>
</cp:coreProperties>
</file>