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9" w:type="dxa"/>
        <w:tblInd w:w="-106" w:type="dxa"/>
        <w:tblLayout w:type="fixed"/>
        <w:tblLook w:val="00A0"/>
      </w:tblPr>
      <w:tblGrid>
        <w:gridCol w:w="1207"/>
        <w:gridCol w:w="2126"/>
        <w:gridCol w:w="1276"/>
        <w:gridCol w:w="1417"/>
        <w:gridCol w:w="1985"/>
        <w:gridCol w:w="2551"/>
        <w:gridCol w:w="1418"/>
        <w:gridCol w:w="1559"/>
      </w:tblGrid>
      <w:tr w:rsidR="00CF4888" w:rsidRPr="00BD6B8C" w:rsidTr="002C365E">
        <w:tc>
          <w:tcPr>
            <w:tcW w:w="13539" w:type="dxa"/>
            <w:gridSpan w:val="8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spacing w:line="360" w:lineRule="auto"/>
            </w:pPr>
            <w:r w:rsidRPr="00BD6B8C">
              <w:t xml:space="preserve">Table I Changes of SOD1 (CuZn superoxide dismutase), CAT (catalase) and GST (glutathione-S-transferase) activities in erythrocyte lysate after treatment of erythrocytes with different pesticides </w:t>
            </w:r>
            <w:r w:rsidRPr="00BD6B8C">
              <w:rPr>
                <w:i/>
              </w:rPr>
              <w:t>in vitro</w:t>
            </w:r>
            <w:r w:rsidRPr="00BD6B8C">
              <w:t>.</w:t>
            </w:r>
          </w:p>
        </w:tc>
      </w:tr>
      <w:tr w:rsidR="00CF4888" w:rsidRPr="00BD6B8C" w:rsidTr="002C365E">
        <w:tc>
          <w:tcPr>
            <w:tcW w:w="1207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keepNext/>
              <w:keepLines/>
              <w:spacing w:before="200" w:line="240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keepNext/>
              <w:keepLines/>
              <w:spacing w:before="200" w:line="240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keepNext/>
              <w:keepLines/>
              <w:spacing w:before="200" w:line="240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keepNext/>
              <w:keepLines/>
              <w:spacing w:before="200" w:line="240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F4888" w:rsidRPr="00BD6B8C" w:rsidRDefault="00CF4888" w:rsidP="002C365E">
            <w:pPr>
              <w:keepNext/>
              <w:keepLines/>
              <w:spacing w:before="200" w:line="240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Change of activity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b/>
                <w:bCs/>
                <w:color w:val="4F81BD"/>
                <w:sz w:val="20"/>
                <w:szCs w:val="20"/>
              </w:rPr>
            </w:pPr>
          </w:p>
        </w:tc>
      </w:tr>
      <w:tr w:rsidR="00CF4888" w:rsidRPr="00BD6B8C" w:rsidTr="002C365E">
        <w:tc>
          <w:tcPr>
            <w:tcW w:w="1207" w:type="dxa"/>
            <w:tcBorders>
              <w:bottom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Sample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Type of pesticides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Conditions of treatment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Dose range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CAT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SOD1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GST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References</w:t>
            </w:r>
          </w:p>
        </w:tc>
      </w:tr>
      <w:tr w:rsidR="00CF4888" w:rsidRPr="00BD6B8C" w:rsidTr="002C365E">
        <w:tc>
          <w:tcPr>
            <w:tcW w:w="1207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4888" w:rsidRPr="00BD6B8C" w:rsidRDefault="00CF4888" w:rsidP="002C365E">
            <w:pPr>
              <w:spacing w:line="240" w:lineRule="auto"/>
              <w:rPr>
                <w:strike/>
                <w:sz w:val="20"/>
                <w:szCs w:val="20"/>
              </w:rPr>
            </w:pPr>
          </w:p>
        </w:tc>
      </w:tr>
      <w:tr w:rsidR="002A1D0D" w:rsidRPr="00BD6B8C" w:rsidTr="002C365E">
        <w:tc>
          <w:tcPr>
            <w:tcW w:w="1207" w:type="dxa"/>
          </w:tcPr>
          <w:p w:rsidR="002A1D0D" w:rsidRPr="0031399B" w:rsidRDefault="002A1D0D" w:rsidP="002C365E">
            <w:pPr>
              <w:spacing w:line="240" w:lineRule="auto"/>
              <w:rPr>
                <w:strike/>
                <w:sz w:val="20"/>
                <w:szCs w:val="20"/>
                <w:highlight w:val="lightGray"/>
              </w:rPr>
            </w:pPr>
            <w:r w:rsidRPr="001111B3">
              <w:rPr>
                <w:sz w:val="20"/>
                <w:szCs w:val="20"/>
              </w:rPr>
              <w:t>Human erythrocytes</w:t>
            </w:r>
          </w:p>
        </w:tc>
        <w:tc>
          <w:tcPr>
            <w:tcW w:w="2126" w:type="dxa"/>
          </w:tcPr>
          <w:p w:rsidR="002A1D0D" w:rsidRPr="0031399B" w:rsidRDefault="002A1D0D" w:rsidP="002C365E">
            <w:pPr>
              <w:spacing w:line="240" w:lineRule="auto"/>
              <w:rPr>
                <w:strike/>
                <w:sz w:val="20"/>
                <w:szCs w:val="20"/>
                <w:highlight w:val="lightGray"/>
              </w:rPr>
            </w:pPr>
            <w:r w:rsidRPr="001111B3">
              <w:rPr>
                <w:sz w:val="20"/>
                <w:szCs w:val="20"/>
              </w:rPr>
              <w:t xml:space="preserve">Clomazone  </w:t>
            </w:r>
            <w:r w:rsidRPr="001111B3">
              <w:rPr>
                <w:color w:val="000000"/>
                <w:sz w:val="20"/>
                <w:szCs w:val="20"/>
                <w:shd w:val="clear" w:color="auto" w:fill="FFFFFF"/>
              </w:rPr>
              <w:t>Isoxazolidinone</w:t>
            </w:r>
            <w:r w:rsidRPr="001111B3">
              <w:rPr>
                <w:sz w:val="20"/>
                <w:szCs w:val="20"/>
              </w:rPr>
              <w:t xml:space="preserve"> herbicide</w:t>
            </w:r>
          </w:p>
        </w:tc>
        <w:tc>
          <w:tcPr>
            <w:tcW w:w="1276" w:type="dxa"/>
          </w:tcPr>
          <w:p w:rsidR="002A1D0D" w:rsidRPr="0031399B" w:rsidRDefault="002A1D0D" w:rsidP="002C365E">
            <w:pPr>
              <w:spacing w:line="240" w:lineRule="auto"/>
              <w:rPr>
                <w:strike/>
                <w:sz w:val="20"/>
                <w:szCs w:val="20"/>
                <w:highlight w:val="lightGray"/>
              </w:rPr>
            </w:pPr>
            <w:r w:rsidRPr="00BD6B8C">
              <w:rPr>
                <w:sz w:val="20"/>
                <w:szCs w:val="20"/>
              </w:rPr>
              <w:t>1h, 37</w:t>
            </w:r>
            <w:r w:rsidRPr="00BD6B8C">
              <w:rPr>
                <w:sz w:val="20"/>
                <w:szCs w:val="20"/>
                <w:vertAlign w:val="superscript"/>
              </w:rPr>
              <w:t>o</w:t>
            </w:r>
            <w:r w:rsidRPr="00BD6B8C">
              <w:rPr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:rsidR="002A1D0D" w:rsidRPr="0031399B" w:rsidRDefault="002A1D0D" w:rsidP="002C365E">
            <w:pPr>
              <w:spacing w:line="240" w:lineRule="auto"/>
              <w:rPr>
                <w:strike/>
                <w:sz w:val="20"/>
                <w:szCs w:val="20"/>
                <w:highlight w:val="lightGray"/>
              </w:rPr>
            </w:pPr>
            <w:r w:rsidRPr="004F0F1C">
              <w:rPr>
                <w:sz w:val="20"/>
                <w:szCs w:val="20"/>
              </w:rPr>
              <w:t>0, 100, 250 and 500 μg/L</w:t>
            </w:r>
            <w:r>
              <w:t xml:space="preserve"> </w:t>
            </w:r>
          </w:p>
        </w:tc>
        <w:tc>
          <w:tcPr>
            <w:tcW w:w="1985" w:type="dxa"/>
          </w:tcPr>
          <w:p w:rsidR="002A1D0D" w:rsidRPr="0031399B" w:rsidRDefault="002A1D0D" w:rsidP="002C365E">
            <w:pPr>
              <w:spacing w:line="240" w:lineRule="auto"/>
              <w:rPr>
                <w:strike/>
                <w:sz w:val="20"/>
                <w:szCs w:val="20"/>
                <w:highlight w:val="lightGray"/>
              </w:rPr>
            </w:pPr>
            <w:r w:rsidRPr="00BD6B8C">
              <w:rPr>
                <w:sz w:val="20"/>
                <w:szCs w:val="20"/>
              </w:rPr>
              <w:t>CAT activity decreased</w:t>
            </w:r>
            <w:r>
              <w:rPr>
                <w:sz w:val="20"/>
                <w:szCs w:val="20"/>
              </w:rPr>
              <w:t xml:space="preserve"> </w:t>
            </w:r>
            <w:r w:rsidRPr="004F0F1C">
              <w:rPr>
                <w:sz w:val="20"/>
                <w:szCs w:val="20"/>
              </w:rPr>
              <w:t>at all concentrations tested</w:t>
            </w:r>
          </w:p>
        </w:tc>
        <w:tc>
          <w:tcPr>
            <w:tcW w:w="2551" w:type="dxa"/>
          </w:tcPr>
          <w:p w:rsidR="002A1D0D" w:rsidRPr="0031399B" w:rsidRDefault="002A1D0D" w:rsidP="002C365E">
            <w:pPr>
              <w:spacing w:line="240" w:lineRule="auto"/>
              <w:rPr>
                <w:strike/>
                <w:sz w:val="20"/>
                <w:szCs w:val="20"/>
                <w:highlight w:val="lightGray"/>
              </w:rPr>
            </w:pPr>
            <w:r w:rsidRPr="00BD6B8C">
              <w:rPr>
                <w:sz w:val="20"/>
                <w:szCs w:val="20"/>
              </w:rPr>
              <w:t>Increased SOD1 activity at lower concentrations and a decrease at the highest concentration of insecticide</w:t>
            </w:r>
          </w:p>
        </w:tc>
        <w:tc>
          <w:tcPr>
            <w:tcW w:w="1418" w:type="dxa"/>
          </w:tcPr>
          <w:p w:rsidR="002A1D0D" w:rsidRPr="0031399B" w:rsidRDefault="002A1D0D" w:rsidP="002C365E">
            <w:pPr>
              <w:spacing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1D0D" w:rsidRPr="0031399B" w:rsidRDefault="002A1D0D" w:rsidP="002C365E">
            <w:pPr>
              <w:spacing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 w:rsidR="002421E0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2A1D0D" w:rsidRPr="00BD6B8C" w:rsidTr="001111B3">
        <w:tc>
          <w:tcPr>
            <w:tcW w:w="1207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Human erythrocytes</w:t>
            </w:r>
          </w:p>
        </w:tc>
        <w:tc>
          <w:tcPr>
            <w:tcW w:w="2126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Trichlorfon Organophosphorus insecticide</w:t>
            </w:r>
          </w:p>
        </w:tc>
        <w:tc>
          <w:tcPr>
            <w:tcW w:w="1276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1h, 37</w:t>
            </w:r>
            <w:r w:rsidRPr="00BD6B8C">
              <w:rPr>
                <w:sz w:val="20"/>
                <w:szCs w:val="20"/>
                <w:vertAlign w:val="superscript"/>
              </w:rPr>
              <w:t>o</w:t>
            </w:r>
            <w:r w:rsidRPr="00BD6B8C">
              <w:rPr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8, 12, 16, 20, 40, 60, 80 mg/L</w:t>
            </w:r>
          </w:p>
        </w:tc>
        <w:tc>
          <w:tcPr>
            <w:tcW w:w="1985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CAT activity increased</w:t>
            </w:r>
          </w:p>
        </w:tc>
        <w:tc>
          <w:tcPr>
            <w:tcW w:w="2551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SOD1 activity increased</w:t>
            </w:r>
          </w:p>
        </w:tc>
        <w:tc>
          <w:tcPr>
            <w:tcW w:w="1418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19</w:t>
            </w:r>
          </w:p>
        </w:tc>
      </w:tr>
      <w:tr w:rsidR="002A1D0D" w:rsidRPr="00BD6B8C" w:rsidTr="001111B3">
        <w:tc>
          <w:tcPr>
            <w:tcW w:w="1207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Human erythrocytes</w:t>
            </w:r>
          </w:p>
        </w:tc>
        <w:tc>
          <w:tcPr>
            <w:tcW w:w="2126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beta-Cyfluthrin</w:t>
            </w:r>
          </w:p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Pyrethroid insecticide</w:t>
            </w:r>
          </w:p>
        </w:tc>
        <w:tc>
          <w:tcPr>
            <w:tcW w:w="1276" w:type="dxa"/>
          </w:tcPr>
          <w:p w:rsidR="002A1D0D" w:rsidRPr="00BD6B8C" w:rsidRDefault="002A1D0D" w:rsidP="002C365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4h, 37</w:t>
            </w:r>
            <w:r w:rsidRPr="00BD6B8C">
              <w:rPr>
                <w:sz w:val="20"/>
                <w:szCs w:val="20"/>
                <w:vertAlign w:val="superscript"/>
              </w:rPr>
              <w:t>o</w:t>
            </w:r>
            <w:r w:rsidRPr="00BD6B8C">
              <w:rPr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43, 215, 1075 μg/L</w:t>
            </w:r>
          </w:p>
        </w:tc>
        <w:tc>
          <w:tcPr>
            <w:tcW w:w="1985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CAT activity decreased</w:t>
            </w:r>
          </w:p>
        </w:tc>
        <w:tc>
          <w:tcPr>
            <w:tcW w:w="2551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Increased SOD1 activity at lower concentrations and a decrease at the highest concentration of insecticide</w:t>
            </w:r>
          </w:p>
        </w:tc>
        <w:tc>
          <w:tcPr>
            <w:tcW w:w="1418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20</w:t>
            </w:r>
          </w:p>
        </w:tc>
      </w:tr>
      <w:tr w:rsidR="002A1D0D" w:rsidRPr="00BD6B8C" w:rsidTr="001111B3">
        <w:tc>
          <w:tcPr>
            <w:tcW w:w="1207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Human erythrocytes</w:t>
            </w:r>
          </w:p>
        </w:tc>
        <w:tc>
          <w:tcPr>
            <w:tcW w:w="2126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Chlorpyrifos-ethyl</w:t>
            </w:r>
          </w:p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Organophosphate insecticide</w:t>
            </w:r>
          </w:p>
        </w:tc>
        <w:tc>
          <w:tcPr>
            <w:tcW w:w="1276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0,30,60,120,240 min; 4</w:t>
            </w:r>
            <w:r w:rsidRPr="00BD6B8C">
              <w:rPr>
                <w:sz w:val="20"/>
                <w:szCs w:val="20"/>
                <w:vertAlign w:val="superscript"/>
              </w:rPr>
              <w:t>o</w:t>
            </w:r>
            <w:r w:rsidRPr="00BD6B8C">
              <w:rPr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0.4, 2, 10, 50, 100 g/L</w:t>
            </w:r>
          </w:p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and 0.01, 0.1 g/L</w:t>
            </w:r>
          </w:p>
        </w:tc>
        <w:tc>
          <w:tcPr>
            <w:tcW w:w="1985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CAT activity decreased at all incubation period</w:t>
            </w:r>
          </w:p>
        </w:tc>
        <w:tc>
          <w:tcPr>
            <w:tcW w:w="2551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Decreased SOD1 activity at high dose range at all incubation periods and increased activity at low dose range</w:t>
            </w:r>
          </w:p>
        </w:tc>
        <w:tc>
          <w:tcPr>
            <w:tcW w:w="1418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21</w:t>
            </w:r>
          </w:p>
        </w:tc>
      </w:tr>
      <w:tr w:rsidR="002A1D0D" w:rsidRPr="00BD6B8C" w:rsidTr="002C365E">
        <w:tc>
          <w:tcPr>
            <w:tcW w:w="1207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Human erythrocytes</w:t>
            </w:r>
          </w:p>
        </w:tc>
        <w:tc>
          <w:tcPr>
            <w:tcW w:w="2126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Diazinon</w:t>
            </w:r>
          </w:p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Organophosphate</w:t>
            </w:r>
          </w:p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Insecticide</w:t>
            </w:r>
          </w:p>
        </w:tc>
        <w:tc>
          <w:tcPr>
            <w:tcW w:w="1276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0,60,180 min; 4ºC</w:t>
            </w:r>
          </w:p>
        </w:tc>
        <w:tc>
          <w:tcPr>
            <w:tcW w:w="1417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0.0033, 0.033, 0.33, 3.3 and 33 mmol/L</w:t>
            </w:r>
          </w:p>
        </w:tc>
        <w:tc>
          <w:tcPr>
            <w:tcW w:w="1985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CAT activity remained</w:t>
            </w:r>
          </w:p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unchanged</w:t>
            </w:r>
          </w:p>
        </w:tc>
        <w:tc>
          <w:tcPr>
            <w:tcW w:w="2551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SOD1 activity increased</w:t>
            </w:r>
          </w:p>
        </w:tc>
        <w:tc>
          <w:tcPr>
            <w:tcW w:w="1418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1D0D" w:rsidRPr="00BD6B8C" w:rsidRDefault="003D72F4" w:rsidP="002C3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22</w:t>
            </w:r>
          </w:p>
        </w:tc>
      </w:tr>
      <w:tr w:rsidR="003D72F4" w:rsidRPr="00BD6B8C" w:rsidTr="002C365E">
        <w:tc>
          <w:tcPr>
            <w:tcW w:w="1207" w:type="dxa"/>
          </w:tcPr>
          <w:p w:rsidR="003D72F4" w:rsidRPr="00BD6B8C" w:rsidRDefault="003D72F4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Rabbit erythrocytes</w:t>
            </w:r>
          </w:p>
        </w:tc>
        <w:tc>
          <w:tcPr>
            <w:tcW w:w="2126" w:type="dxa"/>
          </w:tcPr>
          <w:p w:rsidR="003D72F4" w:rsidRPr="00BD6B8C" w:rsidRDefault="003D72F4" w:rsidP="00CA4865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Lambda-cyhalothrin</w:t>
            </w:r>
          </w:p>
          <w:p w:rsidR="003D72F4" w:rsidRPr="00BD6B8C" w:rsidRDefault="003D72F4" w:rsidP="00CA4865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Synthetic pyrethroids</w:t>
            </w:r>
          </w:p>
          <w:p w:rsidR="003D72F4" w:rsidRPr="00BD6B8C" w:rsidRDefault="003D72F4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Insecticide</w:t>
            </w:r>
          </w:p>
        </w:tc>
        <w:tc>
          <w:tcPr>
            <w:tcW w:w="1276" w:type="dxa"/>
          </w:tcPr>
          <w:p w:rsidR="003D72F4" w:rsidRPr="00BD6B8C" w:rsidRDefault="003D72F4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4 h, 37</w:t>
            </w:r>
            <w:r w:rsidRPr="00BD6B8C">
              <w:rPr>
                <w:sz w:val="20"/>
                <w:szCs w:val="20"/>
                <w:vertAlign w:val="superscript"/>
              </w:rPr>
              <w:t>o</w:t>
            </w:r>
            <w:r w:rsidRPr="00BD6B8C">
              <w:rPr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:rsidR="003D72F4" w:rsidRPr="00BD6B8C" w:rsidRDefault="003D72F4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0, 0.1, 0.5, 1, 2.5 and 5 mmol/L</w:t>
            </w:r>
          </w:p>
        </w:tc>
        <w:tc>
          <w:tcPr>
            <w:tcW w:w="1985" w:type="dxa"/>
          </w:tcPr>
          <w:p w:rsidR="003D72F4" w:rsidRPr="00BD6B8C" w:rsidRDefault="003D72F4" w:rsidP="00CA4865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Decrease in CAT activity</w:t>
            </w:r>
          </w:p>
          <w:p w:rsidR="003D72F4" w:rsidRPr="00BD6B8C" w:rsidRDefault="003D72F4" w:rsidP="002C36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D72F4" w:rsidRPr="00BD6B8C" w:rsidRDefault="003D72F4" w:rsidP="00CA4865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Decrease in SOD1 activity</w:t>
            </w:r>
          </w:p>
          <w:p w:rsidR="003D72F4" w:rsidRPr="00BD6B8C" w:rsidRDefault="003D72F4" w:rsidP="002C36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72F4" w:rsidRPr="00BD6B8C" w:rsidRDefault="003D72F4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Decrease in GST activity</w:t>
            </w:r>
          </w:p>
        </w:tc>
        <w:tc>
          <w:tcPr>
            <w:tcW w:w="1559" w:type="dxa"/>
          </w:tcPr>
          <w:p w:rsidR="003D72F4" w:rsidRPr="00BD6B8C" w:rsidRDefault="003D72F4" w:rsidP="002C365E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BD6B8C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2A1D0D" w:rsidRPr="00BD6B8C" w:rsidTr="002C365E">
        <w:tc>
          <w:tcPr>
            <w:tcW w:w="1207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Rats erythrocytes</w:t>
            </w:r>
          </w:p>
        </w:tc>
        <w:tc>
          <w:tcPr>
            <w:tcW w:w="2126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Endosulfan -</w:t>
            </w:r>
          </w:p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Organochlorine insecticide and acaricide</w:t>
            </w:r>
          </w:p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Chlorpyrifos-organophosphorus insecticide</w:t>
            </w:r>
          </w:p>
        </w:tc>
        <w:tc>
          <w:tcPr>
            <w:tcW w:w="1276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3h, 37</w:t>
            </w:r>
            <w:r w:rsidRPr="00BD6B8C">
              <w:rPr>
                <w:sz w:val="20"/>
                <w:szCs w:val="20"/>
                <w:vertAlign w:val="superscript"/>
              </w:rPr>
              <w:t>o</w:t>
            </w:r>
            <w:r w:rsidRPr="00BD6B8C">
              <w:rPr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1 μg/L</w:t>
            </w:r>
          </w:p>
        </w:tc>
        <w:tc>
          <w:tcPr>
            <w:tcW w:w="1985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CAT was significantly decreased</w:t>
            </w:r>
          </w:p>
        </w:tc>
        <w:tc>
          <w:tcPr>
            <w:tcW w:w="2551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SOD1 was significantly decreased</w:t>
            </w:r>
          </w:p>
        </w:tc>
        <w:tc>
          <w:tcPr>
            <w:tcW w:w="1418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</w:rPr>
              <w:t>GST was increased in comparison to control values</w:t>
            </w:r>
          </w:p>
        </w:tc>
        <w:tc>
          <w:tcPr>
            <w:tcW w:w="1559" w:type="dxa"/>
          </w:tcPr>
          <w:p w:rsidR="002A1D0D" w:rsidRPr="00BD6B8C" w:rsidRDefault="002A1D0D" w:rsidP="002C365E">
            <w:pPr>
              <w:spacing w:line="240" w:lineRule="auto"/>
              <w:rPr>
                <w:sz w:val="20"/>
                <w:szCs w:val="20"/>
              </w:rPr>
            </w:pPr>
            <w:r w:rsidRPr="00BD6B8C">
              <w:rPr>
                <w:sz w:val="20"/>
                <w:szCs w:val="20"/>
                <w:vertAlign w:val="superscript"/>
              </w:rPr>
              <w:t>12</w:t>
            </w:r>
          </w:p>
        </w:tc>
      </w:tr>
    </w:tbl>
    <w:p w:rsidR="00BC707F" w:rsidRDefault="00BC707F"/>
    <w:sectPr w:rsidR="00BC707F" w:rsidSect="00CF4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A0" w:rsidRDefault="00166AA0" w:rsidP="00CF4888">
      <w:pPr>
        <w:spacing w:line="240" w:lineRule="auto"/>
      </w:pPr>
      <w:r>
        <w:separator/>
      </w:r>
    </w:p>
  </w:endnote>
  <w:endnote w:type="continuationSeparator" w:id="1">
    <w:p w:rsidR="00166AA0" w:rsidRDefault="00166AA0" w:rsidP="00CF4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88" w:rsidRDefault="00CF48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2327"/>
      <w:docPartObj>
        <w:docPartGallery w:val="Page Numbers (Bottom of Page)"/>
        <w:docPartUnique/>
      </w:docPartObj>
    </w:sdtPr>
    <w:sdtContent>
      <w:p w:rsidR="00CF4888" w:rsidRDefault="0042722F">
        <w:pPr>
          <w:pStyle w:val="Footer"/>
          <w:jc w:val="center"/>
        </w:pPr>
        <w:fldSimple w:instr=" PAGE   \* MERGEFORMAT ">
          <w:r w:rsidR="002421E0">
            <w:rPr>
              <w:noProof/>
            </w:rPr>
            <w:t>1</w:t>
          </w:r>
        </w:fldSimple>
      </w:p>
    </w:sdtContent>
  </w:sdt>
  <w:p w:rsidR="00CF4888" w:rsidRDefault="00CF48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88" w:rsidRDefault="00CF4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A0" w:rsidRDefault="00166AA0" w:rsidP="00CF4888">
      <w:pPr>
        <w:spacing w:line="240" w:lineRule="auto"/>
      </w:pPr>
      <w:r>
        <w:separator/>
      </w:r>
    </w:p>
  </w:footnote>
  <w:footnote w:type="continuationSeparator" w:id="1">
    <w:p w:rsidR="00166AA0" w:rsidRDefault="00166AA0" w:rsidP="00CF48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88" w:rsidRDefault="00CF48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88" w:rsidRDefault="00CF48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88" w:rsidRDefault="00CF48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888"/>
    <w:rsid w:val="000E568F"/>
    <w:rsid w:val="001111B3"/>
    <w:rsid w:val="00111C21"/>
    <w:rsid w:val="00166AA0"/>
    <w:rsid w:val="002421E0"/>
    <w:rsid w:val="0028542B"/>
    <w:rsid w:val="002A1D0D"/>
    <w:rsid w:val="002D0DD0"/>
    <w:rsid w:val="0031399B"/>
    <w:rsid w:val="003D72F4"/>
    <w:rsid w:val="0042722F"/>
    <w:rsid w:val="004B3CE1"/>
    <w:rsid w:val="004F0F1C"/>
    <w:rsid w:val="00571EB4"/>
    <w:rsid w:val="0074049D"/>
    <w:rsid w:val="007E6F46"/>
    <w:rsid w:val="0093456D"/>
    <w:rsid w:val="009E4A5C"/>
    <w:rsid w:val="00A22B69"/>
    <w:rsid w:val="00AE4DFD"/>
    <w:rsid w:val="00B26684"/>
    <w:rsid w:val="00B822CC"/>
    <w:rsid w:val="00B92F3D"/>
    <w:rsid w:val="00BC707F"/>
    <w:rsid w:val="00C60A16"/>
    <w:rsid w:val="00CF4888"/>
    <w:rsid w:val="00D029EE"/>
    <w:rsid w:val="00D718E4"/>
    <w:rsid w:val="00E61E29"/>
    <w:rsid w:val="00ED1548"/>
    <w:rsid w:val="00F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88"/>
    <w:pPr>
      <w:shd w:val="clear" w:color="auto" w:fill="FFFFFF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488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F48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88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CF48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8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0D"/>
    <w:rPr>
      <w:rFonts w:ascii="Tahoma" w:eastAsia="Times New Roman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01CD-948C-44D6-AA01-C8A1DAE1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2018-10-07T19:42:00Z</dcterms:created>
  <dcterms:modified xsi:type="dcterms:W3CDTF">2018-10-11T12:40:00Z</dcterms:modified>
</cp:coreProperties>
</file>