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438E" w14:textId="77777777" w:rsidR="003D5A29" w:rsidRPr="00887BD0" w:rsidRDefault="007B4B61" w:rsidP="00887BD0">
      <w:pPr>
        <w:spacing w:line="360" w:lineRule="auto"/>
      </w:pPr>
      <w:r w:rsidRPr="00887BD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BC36F" wp14:editId="7FB569CA">
                <wp:simplePos x="0" y="0"/>
                <wp:positionH relativeFrom="page">
                  <wp:posOffset>508635</wp:posOffset>
                </wp:positionH>
                <wp:positionV relativeFrom="page">
                  <wp:posOffset>907415</wp:posOffset>
                </wp:positionV>
                <wp:extent cx="6657975" cy="1152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9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1746"/>
                              <w:gridCol w:w="5583"/>
                              <w:gridCol w:w="2560"/>
                            </w:tblGrid>
                            <w:tr w:rsidR="003D5A29" w:rsidRPr="00061BA1" w14:paraId="0C33CE3F" w14:textId="77777777">
                              <w:trPr>
                                <w:trHeight w:val="1801"/>
                                <w:jc w:val="center"/>
                              </w:trPr>
                              <w:tc>
                                <w:tcPr>
                                  <w:tcW w:w="1743" w:type="dxa"/>
                                </w:tcPr>
                                <w:p w14:paraId="6DA85CDF" w14:textId="77777777" w:rsidR="003D5A29" w:rsidRDefault="00025C81">
                                  <w:pPr>
                                    <w:spacing w:line="287" w:lineRule="atLeast"/>
                                    <w:outlineLvl w:val="0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0D25A17" wp14:editId="60D6FBB8">
                                        <wp:extent cx="949325" cy="949325"/>
                                        <wp:effectExtent l="19050" t="0" r="3175" b="0"/>
                                        <wp:docPr id="1" name="Picture 1" descr="ib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b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949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</w:tcPr>
                                <w:p w14:paraId="6EFFC5D4" w14:textId="77777777" w:rsidR="003D5A29" w:rsidRPr="00C44479" w:rsidRDefault="003D5A29">
                                  <w:pPr>
                                    <w:spacing w:line="287" w:lineRule="atLeast"/>
                                    <w:outlineLvl w:val="0"/>
                                    <w:rPr>
                                      <w:sz w:val="32"/>
                                    </w:rPr>
                                  </w:pPr>
                                  <w:r w:rsidRPr="00C4447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34"/>
                                    </w:rPr>
                                    <w:t>VIN</w:t>
                                  </w:r>
                                  <w:r w:rsidRPr="00C4447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34"/>
                                      <w:lang w:val="sr-Latn-CS"/>
                                    </w:rPr>
                                    <w:t>ČA</w:t>
                                  </w:r>
                                  <w:r w:rsidRPr="00C44479">
                                    <w:rPr>
                                      <w:sz w:val="34"/>
                                    </w:rPr>
                                    <w:t xml:space="preserve"> </w:t>
                                  </w:r>
                                  <w:r w:rsidRPr="00C44479">
                                    <w:rPr>
                                      <w:sz w:val="32"/>
                                    </w:rPr>
                                    <w:t>Institute of Nuclear Sciences</w:t>
                                  </w:r>
                                </w:p>
                                <w:p w14:paraId="655548BB" w14:textId="77777777" w:rsidR="003D5A29" w:rsidRPr="00C44479" w:rsidRDefault="003D5A29">
                                  <w:pPr>
                                    <w:spacing w:line="287" w:lineRule="atLeast"/>
                                    <w:outlineLvl w:val="0"/>
                                    <w:rPr>
                                      <w:sz w:val="34"/>
                                      <w:lang w:val="sr-Latn-CS"/>
                                    </w:rPr>
                                  </w:pPr>
                                </w:p>
                                <w:p w14:paraId="13D40B5F" w14:textId="77777777" w:rsidR="003D5A29" w:rsidRPr="00C44479" w:rsidRDefault="003D5A29" w:rsidP="00D54EF6">
                                  <w:pPr>
                                    <w:tabs>
                                      <w:tab w:val="left" w:pos="0"/>
                                      <w:tab w:val="left" w:pos="566"/>
                                      <w:tab w:val="left" w:pos="1134"/>
                                      <w:tab w:val="left" w:pos="1700"/>
                                      <w:tab w:val="left" w:pos="2268"/>
                                      <w:tab w:val="left" w:pos="2834"/>
                                      <w:tab w:val="left" w:pos="3402"/>
                                      <w:tab w:val="left" w:pos="3968"/>
                                      <w:tab w:val="left" w:pos="4534"/>
                                      <w:tab w:val="left" w:pos="5102"/>
                                      <w:tab w:val="left" w:pos="5668"/>
                                      <w:tab w:val="left" w:pos="6236"/>
                                      <w:tab w:val="left" w:pos="6802"/>
                                      <w:tab w:val="left" w:pos="7370"/>
                                      <w:tab w:val="left" w:pos="7936"/>
                                      <w:tab w:val="left" w:pos="8504"/>
                                      <w:tab w:val="left" w:pos="907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C44479">
                                    <w:rPr>
                                      <w:b/>
                                    </w:rPr>
                                    <w:t xml:space="preserve">Laboratory for Radiation Chemistry and </w:t>
                                  </w:r>
                                </w:p>
                                <w:p w14:paraId="48C50265" w14:textId="77777777" w:rsidR="003D5A29" w:rsidRPr="00C44479" w:rsidRDefault="003D5A29" w:rsidP="00D54EF6">
                                  <w:pPr>
                                    <w:spacing w:line="287" w:lineRule="atLeast"/>
                                    <w:outlineLvl w:val="0"/>
                                    <w:rPr>
                                      <w:b/>
                                      <w:bCs/>
                                      <w:spacing w:val="6"/>
                                      <w:sz w:val="22"/>
                                      <w:lang w:val="sr-Latn-CS"/>
                                    </w:rPr>
                                  </w:pPr>
                                  <w:r w:rsidRPr="00C44479">
                                    <w:rPr>
                                      <w:b/>
                                    </w:rPr>
                                    <w:t xml:space="preserve">Physics “Gamma” </w:t>
                                  </w:r>
                                </w:p>
                                <w:p w14:paraId="48F9B016" w14:textId="77777777" w:rsidR="003D5A29" w:rsidRDefault="003D5A29">
                                  <w:pPr>
                                    <w:tabs>
                                      <w:tab w:val="left" w:pos="1112"/>
                                    </w:tabs>
                                    <w:spacing w:line="287" w:lineRule="atLeast"/>
                                    <w:outlineLvl w:val="0"/>
                                    <w:rPr>
                                      <w:lang w:val="sr-Latn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14:paraId="2DE51C34" w14:textId="77777777" w:rsidR="003D5A29" w:rsidRPr="00C44479" w:rsidRDefault="003D5A29" w:rsidP="00D54EF6">
                                  <w:pPr>
                                    <w:spacing w:line="256" w:lineRule="atLeast"/>
                                    <w:outlineLvl w:val="0"/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C44479">
                                    <w:rPr>
                                      <w:sz w:val="20"/>
                                      <w:lang w:val="pt-BR"/>
                                    </w:rPr>
                                    <w:t>POB 522</w:t>
                                  </w:r>
                                </w:p>
                                <w:p w14:paraId="4977B30F" w14:textId="77777777" w:rsidR="003D5A29" w:rsidRPr="00C44479" w:rsidRDefault="003D5A29" w:rsidP="00D54EF6">
                                  <w:pPr>
                                    <w:spacing w:line="256" w:lineRule="atLeast"/>
                                    <w:outlineLvl w:val="0"/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C44479">
                                    <w:rPr>
                                      <w:sz w:val="20"/>
                                      <w:lang w:val="pt-BR"/>
                                    </w:rPr>
                                    <w:t>11001 Belgrade, Serbia</w:t>
                                  </w:r>
                                </w:p>
                                <w:p w14:paraId="101D1AD2" w14:textId="77777777" w:rsidR="003D5A29" w:rsidRPr="00C44479" w:rsidRDefault="003D5A29" w:rsidP="00D54EF6">
                                  <w:pPr>
                                    <w:tabs>
                                      <w:tab w:val="left" w:pos="459"/>
                                    </w:tabs>
                                    <w:spacing w:line="256" w:lineRule="atLeast"/>
                                    <w:outlineLvl w:val="0"/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C44479">
                                    <w:rPr>
                                      <w:sz w:val="20"/>
                                      <w:lang w:val="pt-BR"/>
                                    </w:rPr>
                                    <w:t xml:space="preserve">tel </w:t>
                                  </w:r>
                                  <w:r w:rsidRPr="00C44479">
                                    <w:rPr>
                                      <w:sz w:val="20"/>
                                      <w:lang w:val="pt-BR"/>
                                    </w:rPr>
                                    <w:tab/>
                                  </w:r>
                                  <w:r w:rsidRPr="00C44479">
                                    <w:rPr>
                                      <w:sz w:val="20"/>
                                      <w:lang w:val="fr-FR"/>
                                    </w:rPr>
                                    <w:t>+381 11 8066428</w:t>
                                  </w:r>
                                </w:p>
                                <w:p w14:paraId="479AB1FF" w14:textId="77777777" w:rsidR="003D5A29" w:rsidRPr="00C44479" w:rsidRDefault="003D5A29" w:rsidP="00D54EF6">
                                  <w:pPr>
                                    <w:tabs>
                                      <w:tab w:val="left" w:pos="459"/>
                                    </w:tabs>
                                    <w:spacing w:line="256" w:lineRule="atLeast"/>
                                    <w:outlineLvl w:val="0"/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C44479">
                                    <w:rPr>
                                      <w:sz w:val="20"/>
                                      <w:lang w:val="pt-BR"/>
                                    </w:rPr>
                                    <w:t xml:space="preserve">fax  </w:t>
                                  </w:r>
                                  <w:r w:rsidRPr="00C44479">
                                    <w:rPr>
                                      <w:sz w:val="20"/>
                                      <w:lang w:val="pt-BR"/>
                                    </w:rPr>
                                    <w:tab/>
                                    <w:t>+</w:t>
                                  </w:r>
                                  <w:r w:rsidRPr="00C44479">
                                    <w:rPr>
                                      <w:sz w:val="20"/>
                                    </w:rPr>
                                    <w:t>381 11 3408607</w:t>
                                  </w:r>
                                </w:p>
                                <w:p w14:paraId="14AB56F6" w14:textId="77777777" w:rsidR="003D5A29" w:rsidRPr="00061BA1" w:rsidRDefault="003D5A29" w:rsidP="00D54EF6">
                                  <w:pPr>
                                    <w:spacing w:line="256" w:lineRule="atLeast"/>
                                    <w:outlineLvl w:val="0"/>
                                    <w:rPr>
                                      <w:lang w:val="pt-BR"/>
                                    </w:rPr>
                                  </w:pPr>
                                  <w:r w:rsidRPr="00C44479">
                                    <w:rPr>
                                      <w:sz w:val="20"/>
                                      <w:lang w:val="pt-BR"/>
                                    </w:rPr>
                                    <w:t>gamma@vinca.rs</w:t>
                                  </w:r>
                                </w:p>
                              </w:tc>
                            </w:tr>
                          </w:tbl>
                          <w:p w14:paraId="3A7C072D" w14:textId="77777777" w:rsidR="003D5A29" w:rsidRPr="00061BA1" w:rsidRDefault="003D5A29" w:rsidP="003D5A2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05pt;margin-top:71.45pt;width:524.2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" filled="f" stroked="f">
                <v:textbox>
                  <w:txbxContent>
                    <w:tbl>
                      <w:tblPr>
                        <w:tblW w:w="9889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1746"/>
                        <w:gridCol w:w="5583"/>
                        <w:gridCol w:w="2560"/>
                      </w:tblGrid>
                      <w:tr w:rsidR="003D5A29" w:rsidRPr="00061BA1" w14:paraId="0C33CE3F" w14:textId="77777777">
                        <w:trPr>
                          <w:trHeight w:val="1801"/>
                          <w:jc w:val="center"/>
                        </w:trPr>
                        <w:tc>
                          <w:tcPr>
                            <w:tcW w:w="1743" w:type="dxa"/>
                          </w:tcPr>
                          <w:p w14:paraId="6DA85CDF" w14:textId="77777777" w:rsidR="003D5A29" w:rsidRDefault="00025C81">
                            <w:pPr>
                              <w:spacing w:line="287" w:lineRule="atLeast"/>
                              <w:outlineLvl w:val="0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0D25A17" wp14:editId="60D6FBB8">
                                  <wp:extent cx="949325" cy="949325"/>
                                  <wp:effectExtent l="19050" t="0" r="3175" b="0"/>
                                  <wp:docPr id="1" name="Picture 1" descr="ib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b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85" w:type="dxa"/>
                          </w:tcPr>
                          <w:p w14:paraId="6EFFC5D4" w14:textId="77777777" w:rsidR="003D5A29" w:rsidRPr="00C44479" w:rsidRDefault="003D5A29">
                            <w:pPr>
                              <w:spacing w:line="287" w:lineRule="atLeast"/>
                              <w:outlineLvl w:val="0"/>
                              <w:rPr>
                                <w:sz w:val="32"/>
                              </w:rPr>
                            </w:pPr>
                            <w:r w:rsidRPr="00C44479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</w:rPr>
                              <w:t>VIN</w:t>
                            </w:r>
                            <w:r w:rsidRPr="00C44479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lang w:val="sr-Latn-CS"/>
                              </w:rPr>
                              <w:t>ČA</w:t>
                            </w:r>
                            <w:r w:rsidRPr="00C44479">
                              <w:rPr>
                                <w:sz w:val="34"/>
                              </w:rPr>
                              <w:t xml:space="preserve"> </w:t>
                            </w:r>
                            <w:r w:rsidRPr="00C44479">
                              <w:rPr>
                                <w:sz w:val="32"/>
                              </w:rPr>
                              <w:t>Institute of Nuclear Sciences</w:t>
                            </w:r>
                          </w:p>
                          <w:p w14:paraId="655548BB" w14:textId="77777777" w:rsidR="003D5A29" w:rsidRPr="00C44479" w:rsidRDefault="003D5A29">
                            <w:pPr>
                              <w:spacing w:line="287" w:lineRule="atLeast"/>
                              <w:outlineLvl w:val="0"/>
                              <w:rPr>
                                <w:sz w:val="34"/>
                                <w:lang w:val="sr-Latn-CS"/>
                              </w:rPr>
                            </w:pPr>
                          </w:p>
                          <w:p w14:paraId="13D40B5F" w14:textId="77777777" w:rsidR="003D5A29" w:rsidRPr="00C44479" w:rsidRDefault="003D5A29" w:rsidP="00D54EF6">
                            <w:pPr>
                              <w:tabs>
                                <w:tab w:val="left" w:pos="0"/>
                                <w:tab w:val="left" w:pos="566"/>
                                <w:tab w:val="left" w:pos="1134"/>
                                <w:tab w:val="left" w:pos="1700"/>
                                <w:tab w:val="left" w:pos="2268"/>
                                <w:tab w:val="left" w:pos="2834"/>
                                <w:tab w:val="left" w:pos="3402"/>
                                <w:tab w:val="left" w:pos="3968"/>
                                <w:tab w:val="left" w:pos="4534"/>
                                <w:tab w:val="left" w:pos="5102"/>
                                <w:tab w:val="left" w:pos="5668"/>
                                <w:tab w:val="left" w:pos="6236"/>
                                <w:tab w:val="left" w:pos="6802"/>
                                <w:tab w:val="left" w:pos="7370"/>
                                <w:tab w:val="left" w:pos="7936"/>
                                <w:tab w:val="left" w:pos="8504"/>
                                <w:tab w:val="left" w:pos="9070"/>
                              </w:tabs>
                              <w:rPr>
                                <w:b/>
                              </w:rPr>
                            </w:pPr>
                            <w:r w:rsidRPr="00C44479">
                              <w:rPr>
                                <w:b/>
                              </w:rPr>
                              <w:t xml:space="preserve">Laboratory for Radiation Chemistry and </w:t>
                            </w:r>
                          </w:p>
                          <w:p w14:paraId="48C50265" w14:textId="77777777" w:rsidR="003D5A29" w:rsidRPr="00C44479" w:rsidRDefault="003D5A29" w:rsidP="00D54EF6">
                            <w:pPr>
                              <w:spacing w:line="287" w:lineRule="atLeast"/>
                              <w:outlineLvl w:val="0"/>
                              <w:rPr>
                                <w:b/>
                                <w:bCs/>
                                <w:spacing w:val="6"/>
                                <w:sz w:val="22"/>
                                <w:lang w:val="sr-Latn-CS"/>
                              </w:rPr>
                            </w:pPr>
                            <w:r w:rsidRPr="00C44479">
                              <w:rPr>
                                <w:b/>
                              </w:rPr>
                              <w:t xml:space="preserve">Physics “Gamma” </w:t>
                            </w:r>
                          </w:p>
                          <w:p w14:paraId="48F9B016" w14:textId="77777777" w:rsidR="003D5A29" w:rsidRDefault="003D5A29">
                            <w:pPr>
                              <w:tabs>
                                <w:tab w:val="left" w:pos="1112"/>
                              </w:tabs>
                              <w:spacing w:line="287" w:lineRule="atLeast"/>
                              <w:outlineLvl w:val="0"/>
                              <w:rPr>
                                <w:lang w:val="sr-Latn-CS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14:paraId="2DE51C34" w14:textId="77777777" w:rsidR="003D5A29" w:rsidRPr="00C44479" w:rsidRDefault="003D5A29" w:rsidP="00D54EF6">
                            <w:pPr>
                              <w:spacing w:line="256" w:lineRule="atLeast"/>
                              <w:outlineLvl w:val="0"/>
                              <w:rPr>
                                <w:sz w:val="20"/>
                                <w:lang w:val="pt-BR"/>
                              </w:rPr>
                            </w:pPr>
                            <w:r w:rsidRPr="00C44479">
                              <w:rPr>
                                <w:sz w:val="20"/>
                                <w:lang w:val="pt-BR"/>
                              </w:rPr>
                              <w:t>POB 522</w:t>
                            </w:r>
                          </w:p>
                          <w:p w14:paraId="4977B30F" w14:textId="77777777" w:rsidR="003D5A29" w:rsidRPr="00C44479" w:rsidRDefault="003D5A29" w:rsidP="00D54EF6">
                            <w:pPr>
                              <w:spacing w:line="256" w:lineRule="atLeast"/>
                              <w:outlineLvl w:val="0"/>
                              <w:rPr>
                                <w:sz w:val="20"/>
                                <w:lang w:val="pt-BR"/>
                              </w:rPr>
                            </w:pPr>
                            <w:r w:rsidRPr="00C44479">
                              <w:rPr>
                                <w:sz w:val="20"/>
                                <w:lang w:val="pt-BR"/>
                              </w:rPr>
                              <w:t>11001 Belgrade, Serbia</w:t>
                            </w:r>
                          </w:p>
                          <w:p w14:paraId="101D1AD2" w14:textId="77777777" w:rsidR="003D5A29" w:rsidRPr="00C44479" w:rsidRDefault="003D5A29" w:rsidP="00D54EF6">
                            <w:pPr>
                              <w:tabs>
                                <w:tab w:val="left" w:pos="459"/>
                              </w:tabs>
                              <w:spacing w:line="256" w:lineRule="atLeast"/>
                              <w:outlineLvl w:val="0"/>
                              <w:rPr>
                                <w:sz w:val="20"/>
                                <w:lang w:val="pt-BR"/>
                              </w:rPr>
                            </w:pPr>
                            <w:r w:rsidRPr="00C44479">
                              <w:rPr>
                                <w:sz w:val="20"/>
                                <w:lang w:val="pt-BR"/>
                              </w:rPr>
                              <w:t xml:space="preserve">tel </w:t>
                            </w:r>
                            <w:r w:rsidRPr="00C44479">
                              <w:rPr>
                                <w:sz w:val="20"/>
                                <w:lang w:val="pt-BR"/>
                              </w:rPr>
                              <w:tab/>
                            </w:r>
                            <w:r w:rsidRPr="00C44479">
                              <w:rPr>
                                <w:sz w:val="20"/>
                                <w:lang w:val="fr-FR"/>
                              </w:rPr>
                              <w:t>+381 11 8066428</w:t>
                            </w:r>
                          </w:p>
                          <w:p w14:paraId="479AB1FF" w14:textId="77777777" w:rsidR="003D5A29" w:rsidRPr="00C44479" w:rsidRDefault="003D5A29" w:rsidP="00D54EF6">
                            <w:pPr>
                              <w:tabs>
                                <w:tab w:val="left" w:pos="459"/>
                              </w:tabs>
                              <w:spacing w:line="256" w:lineRule="atLeast"/>
                              <w:outlineLvl w:val="0"/>
                              <w:rPr>
                                <w:sz w:val="20"/>
                                <w:lang w:val="pt-BR"/>
                              </w:rPr>
                            </w:pPr>
                            <w:r w:rsidRPr="00C44479">
                              <w:rPr>
                                <w:sz w:val="20"/>
                                <w:lang w:val="pt-BR"/>
                              </w:rPr>
                              <w:t xml:space="preserve">fax  </w:t>
                            </w:r>
                            <w:r w:rsidRPr="00C44479">
                              <w:rPr>
                                <w:sz w:val="20"/>
                                <w:lang w:val="pt-BR"/>
                              </w:rPr>
                              <w:tab/>
                              <w:t>+</w:t>
                            </w:r>
                            <w:r w:rsidRPr="00C44479">
                              <w:rPr>
                                <w:sz w:val="20"/>
                              </w:rPr>
                              <w:t>381 11 3408607</w:t>
                            </w:r>
                          </w:p>
                          <w:p w14:paraId="14AB56F6" w14:textId="77777777" w:rsidR="003D5A29" w:rsidRPr="00061BA1" w:rsidRDefault="003D5A29" w:rsidP="00D54EF6">
                            <w:pPr>
                              <w:spacing w:line="256" w:lineRule="atLeast"/>
                              <w:outlineLvl w:val="0"/>
                              <w:rPr>
                                <w:lang w:val="pt-BR"/>
                              </w:rPr>
                            </w:pPr>
                            <w:r w:rsidRPr="00C44479">
                              <w:rPr>
                                <w:sz w:val="20"/>
                                <w:lang w:val="pt-BR"/>
                              </w:rPr>
                              <w:t>gamma@vinca.rs</w:t>
                            </w:r>
                          </w:p>
                        </w:tc>
                      </w:tr>
                    </w:tbl>
                    <w:p w14:paraId="3A7C072D" w14:textId="77777777" w:rsidR="003D5A29" w:rsidRPr="00061BA1" w:rsidRDefault="003D5A29" w:rsidP="003D5A2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9767A3" w14:textId="77777777" w:rsidR="003D5A29" w:rsidRPr="00887BD0" w:rsidRDefault="003D5A29" w:rsidP="00887BD0">
      <w:pPr>
        <w:spacing w:line="360" w:lineRule="auto"/>
      </w:pPr>
    </w:p>
    <w:p w14:paraId="646FDC3D" w14:textId="77777777" w:rsidR="003D5A29" w:rsidRPr="00887BD0" w:rsidRDefault="003D5A29" w:rsidP="00887BD0">
      <w:pPr>
        <w:spacing w:line="360" w:lineRule="auto"/>
      </w:pPr>
    </w:p>
    <w:p w14:paraId="3260EC19" w14:textId="77777777" w:rsidR="003D5A29" w:rsidRPr="00887BD0" w:rsidRDefault="003D5A29" w:rsidP="00887BD0">
      <w:pPr>
        <w:spacing w:line="360" w:lineRule="auto"/>
      </w:pPr>
    </w:p>
    <w:p w14:paraId="1661DBD1" w14:textId="77777777" w:rsidR="009C417D" w:rsidRDefault="009C417D" w:rsidP="00887BD0">
      <w:pPr>
        <w:spacing w:line="360" w:lineRule="auto"/>
      </w:pPr>
    </w:p>
    <w:p w14:paraId="3AB921FE" w14:textId="77777777" w:rsidR="009A353E" w:rsidRPr="00887BD0" w:rsidRDefault="009A353E" w:rsidP="00887BD0">
      <w:pPr>
        <w:spacing w:line="360" w:lineRule="auto"/>
      </w:pPr>
    </w:p>
    <w:p w14:paraId="2B9E2D8B" w14:textId="6AFB0343" w:rsidR="009A353E" w:rsidRPr="009A353E" w:rsidRDefault="009A08ED" w:rsidP="009A353E">
      <w:pPr>
        <w:spacing w:line="360" w:lineRule="auto"/>
        <w:rPr>
          <w:rStyle w:val="Strong"/>
          <w:rFonts w:ascii="Arial" w:hAnsi="Arial" w:cs="Arial"/>
          <w:shd w:val="clear" w:color="auto" w:fill="FFFFFF"/>
        </w:rPr>
      </w:pPr>
      <w:r w:rsidRPr="00887BD0">
        <w:t>To:</w:t>
      </w:r>
      <w:r w:rsidR="00F52DA9" w:rsidRPr="00887BD0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EA3950" w:rsidRPr="00746ED8">
        <w:rPr>
          <w:shd w:val="clear" w:color="auto" w:fill="FFFFFF"/>
        </w:rPr>
        <w:t>Prof</w:t>
      </w:r>
      <w:r w:rsidR="009A353E" w:rsidRPr="00746ED8">
        <w:rPr>
          <w:shd w:val="clear" w:color="auto" w:fill="FFFFFF"/>
        </w:rPr>
        <w:t>essor</w:t>
      </w:r>
      <w:r w:rsidR="00EA3950" w:rsidRPr="00746ED8">
        <w:rPr>
          <w:shd w:val="clear" w:color="auto" w:fill="FFFFFF"/>
        </w:rPr>
        <w:t xml:space="preserve"> </w:t>
      </w:r>
      <w:proofErr w:type="spellStart"/>
      <w:r w:rsidR="00EA3950" w:rsidRPr="00746ED8">
        <w:rPr>
          <w:rStyle w:val="Strong"/>
        </w:rPr>
        <w:t>Branislav</w:t>
      </w:r>
      <w:proofErr w:type="spellEnd"/>
      <w:r w:rsidR="00EA3950" w:rsidRPr="00746ED8">
        <w:rPr>
          <w:rStyle w:val="Strong"/>
        </w:rPr>
        <w:t xml:space="preserve"> Ž. </w:t>
      </w:r>
      <w:proofErr w:type="spellStart"/>
      <w:r w:rsidR="00EA3950" w:rsidRPr="00746ED8">
        <w:rPr>
          <w:rStyle w:val="Strong"/>
        </w:rPr>
        <w:t>Nikolić</w:t>
      </w:r>
      <w:proofErr w:type="spellEnd"/>
      <w:r w:rsidR="00EA3950" w:rsidRPr="00746ED8">
        <w:rPr>
          <w:rStyle w:val="Strong"/>
        </w:rPr>
        <w:t>,</w:t>
      </w:r>
      <w:r w:rsidR="00EA3950" w:rsidRPr="00746ED8">
        <w:rPr>
          <w:rStyle w:val="Strong"/>
          <w:sz w:val="21"/>
          <w:szCs w:val="21"/>
        </w:rPr>
        <w:t xml:space="preserve"> </w:t>
      </w:r>
    </w:p>
    <w:p w14:paraId="241BE863" w14:textId="49A0C66C" w:rsidR="00C44479" w:rsidRPr="00887BD0" w:rsidRDefault="009A353E" w:rsidP="009A353E">
      <w:pPr>
        <w:spacing w:line="360" w:lineRule="auto"/>
      </w:pPr>
      <w:r>
        <w:t xml:space="preserve">       </w:t>
      </w:r>
      <w:r w:rsidR="005C178D" w:rsidRPr="00887BD0">
        <w:t>E</w:t>
      </w:r>
      <w:r w:rsidR="00C44479" w:rsidRPr="00887BD0">
        <w:t>ditor</w:t>
      </w:r>
      <w:r w:rsidR="00EA3950">
        <w:t>-in-Chief</w:t>
      </w:r>
      <w:r>
        <w:t xml:space="preserve"> </w:t>
      </w:r>
    </w:p>
    <w:p w14:paraId="5DAEE692" w14:textId="77777777" w:rsidR="00E43899" w:rsidRPr="00887BD0" w:rsidRDefault="00E43899" w:rsidP="00887BD0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9D04941" w14:textId="20E7743C" w:rsidR="00C44479" w:rsidRPr="009610C9" w:rsidRDefault="000C0F8D" w:rsidP="009610C9">
      <w:pPr>
        <w:spacing w:line="360" w:lineRule="auto"/>
        <w:rPr>
          <w:color w:val="2A2A2A"/>
          <w:shd w:val="clear" w:color="auto" w:fill="FFFFFF"/>
        </w:rPr>
      </w:pPr>
      <w:r>
        <w:t>Dear</w:t>
      </w:r>
      <w:r w:rsidR="00065B95">
        <w:t xml:space="preserve"> </w:t>
      </w:r>
      <w:r w:rsidR="00D44A9A">
        <w:t>Professor</w:t>
      </w:r>
      <w:r w:rsidR="00EA3950">
        <w:t xml:space="preserve"> </w:t>
      </w:r>
      <w:proofErr w:type="spellStart"/>
      <w:r w:rsidR="00EA3950">
        <w:t>Nikoli</w:t>
      </w:r>
      <w:proofErr w:type="spellEnd"/>
      <w:r w:rsidR="00EA3950">
        <w:rPr>
          <w:lang w:val="sr-Latn-RS"/>
        </w:rPr>
        <w:t>ć</w:t>
      </w:r>
      <w:r w:rsidR="00C44479" w:rsidRPr="00887BD0">
        <w:t>,</w:t>
      </w:r>
    </w:p>
    <w:p w14:paraId="669710C3" w14:textId="37E8FAAC" w:rsidR="00812AC6" w:rsidRDefault="00DE3A43" w:rsidP="009610C9">
      <w:pPr>
        <w:spacing w:line="360" w:lineRule="auto"/>
        <w:jc w:val="both"/>
      </w:pPr>
      <w:r w:rsidRPr="00887BD0">
        <w:t>Please find enclosed manuscript entitled “</w:t>
      </w:r>
      <w:r w:rsidR="009610C9" w:rsidRPr="009610C9">
        <w:t>Efficiency of interfacial charge transfer complex between TiO</w:t>
      </w:r>
      <w:r w:rsidR="009610C9" w:rsidRPr="009610C9">
        <w:rPr>
          <w:vertAlign w:val="subscript"/>
        </w:rPr>
        <w:t>2</w:t>
      </w:r>
      <w:r w:rsidR="009610C9" w:rsidRPr="009610C9">
        <w:t xml:space="preserve"> nanoparticles and caffeic acid against DNA damage </w:t>
      </w:r>
      <w:r w:rsidR="009610C9" w:rsidRPr="009610C9">
        <w:rPr>
          <w:i/>
        </w:rPr>
        <w:t>in vitro</w:t>
      </w:r>
      <w:r w:rsidR="009610C9" w:rsidRPr="009610C9">
        <w:t>: Combinatorial analysis</w:t>
      </w:r>
      <w:r w:rsidRPr="00887BD0">
        <w:t xml:space="preserve">” by </w:t>
      </w:r>
      <w:r w:rsidR="009610C9">
        <w:rPr>
          <w:lang w:val="uz-Cyrl-UZ"/>
        </w:rPr>
        <w:t xml:space="preserve">Vesna </w:t>
      </w:r>
      <w:r w:rsidR="009610C9" w:rsidRPr="00061805">
        <w:rPr>
          <w:lang w:val="uz-Cyrl-UZ"/>
        </w:rPr>
        <w:t>Lazić</w:t>
      </w:r>
      <w:r w:rsidR="009610C9">
        <w:rPr>
          <w:lang w:val="uz-Cyrl-UZ"/>
        </w:rPr>
        <w:t xml:space="preserve">, </w:t>
      </w:r>
      <w:r w:rsidR="009610C9" w:rsidRPr="00F5498B">
        <w:rPr>
          <w:lang w:val="uz-Cyrl-UZ"/>
        </w:rPr>
        <w:t>Ivana Vukoje</w:t>
      </w:r>
      <w:r w:rsidR="009610C9">
        <w:rPr>
          <w:lang w:val="uz-Cyrl-UZ"/>
        </w:rPr>
        <w:t>, Bojana Milićević, Biljana Spremo-Potparević,</w:t>
      </w:r>
      <w:r w:rsidR="009610C9">
        <w:rPr>
          <w:vertAlign w:val="superscript"/>
        </w:rPr>
        <w:t xml:space="preserve"> </w:t>
      </w:r>
      <w:r w:rsidR="009610C9">
        <w:rPr>
          <w:lang w:val="uz-Cyrl-UZ"/>
        </w:rPr>
        <w:t xml:space="preserve">Lada Živković, </w:t>
      </w:r>
      <w:r w:rsidR="009610C9" w:rsidRPr="00061805">
        <w:rPr>
          <w:lang w:val="uz-Cyrl-UZ"/>
        </w:rPr>
        <w:t>Dijana</w:t>
      </w:r>
      <w:r w:rsidR="009610C9">
        <w:rPr>
          <w:lang w:val="uz-Cyrl-UZ"/>
        </w:rPr>
        <w:t xml:space="preserve"> Topalović, </w:t>
      </w:r>
      <w:r w:rsidR="009610C9" w:rsidRPr="00F5498B">
        <w:rPr>
          <w:lang w:val="uz-Cyrl-UZ"/>
        </w:rPr>
        <w:t>Vladan Bajić</w:t>
      </w:r>
      <w:r w:rsidR="009610C9">
        <w:rPr>
          <w:lang w:val="uz-Cyrl-UZ"/>
        </w:rPr>
        <w:t>, Dušan Sredojević</w:t>
      </w:r>
      <w:r w:rsidR="009610C9">
        <w:t xml:space="preserve"> and </w:t>
      </w:r>
      <w:r w:rsidR="009610C9">
        <w:rPr>
          <w:lang w:val="uz-Cyrl-UZ"/>
        </w:rPr>
        <w:t>Jovan M. Nedeljković</w:t>
      </w:r>
      <w:r w:rsidR="009610C9">
        <w:rPr>
          <w:vertAlign w:val="superscript"/>
        </w:rPr>
        <w:t xml:space="preserve"> </w:t>
      </w:r>
      <w:r w:rsidRPr="00887BD0">
        <w:t>tha</w:t>
      </w:r>
      <w:r w:rsidRPr="00B4230D">
        <w:t>t we wish to be considered for publica</w:t>
      </w:r>
      <w:r w:rsidR="00BD6FA9" w:rsidRPr="00B4230D">
        <w:t xml:space="preserve">tion in </w:t>
      </w:r>
      <w:r w:rsidR="00505600" w:rsidRPr="009A353E">
        <w:rPr>
          <w:i/>
          <w:shd w:val="clear" w:color="auto" w:fill="FFFFFF"/>
        </w:rPr>
        <w:t xml:space="preserve">Journal of </w:t>
      </w:r>
      <w:r w:rsidR="009A353E" w:rsidRPr="009A353E">
        <w:rPr>
          <w:i/>
          <w:shd w:val="clear" w:color="auto" w:fill="FFFFFF"/>
        </w:rPr>
        <w:t xml:space="preserve">the </w:t>
      </w:r>
      <w:r w:rsidR="00505600" w:rsidRPr="009A353E">
        <w:rPr>
          <w:i/>
          <w:shd w:val="clear" w:color="auto" w:fill="FFFFFF"/>
        </w:rPr>
        <w:t>Serbian Chemical Society</w:t>
      </w:r>
      <w:r w:rsidR="00B4230D" w:rsidRPr="00B4230D">
        <w:t>.</w:t>
      </w:r>
    </w:p>
    <w:p w14:paraId="72F9EBCA" w14:textId="29FF6F01" w:rsidR="009A353E" w:rsidRDefault="001E2886" w:rsidP="001E2886">
      <w:pPr>
        <w:autoSpaceDE w:val="0"/>
        <w:autoSpaceDN w:val="0"/>
        <w:adjustRightInd w:val="0"/>
        <w:spacing w:line="360" w:lineRule="auto"/>
        <w:jc w:val="both"/>
      </w:pPr>
      <w:r w:rsidRPr="006E592B">
        <w:t xml:space="preserve">The main focus of this study was to evaluate </w:t>
      </w:r>
      <w:r w:rsidR="00F101B1">
        <w:t xml:space="preserve">the </w:t>
      </w:r>
      <w:proofErr w:type="spellStart"/>
      <w:r>
        <w:t>g</w:t>
      </w:r>
      <w:r w:rsidRPr="00030588">
        <w:t>enotoxic</w:t>
      </w:r>
      <w:proofErr w:type="spellEnd"/>
      <w:r w:rsidRPr="00030588">
        <w:t xml:space="preserve"> and </w:t>
      </w:r>
      <w:proofErr w:type="spellStart"/>
      <w:r w:rsidRPr="00030588">
        <w:t>antigenotoxic</w:t>
      </w:r>
      <w:proofErr w:type="spellEnd"/>
      <w:r w:rsidRPr="006E592B">
        <w:t xml:space="preserve"> properties of </w:t>
      </w:r>
      <w:r w:rsidR="009A353E">
        <w:t xml:space="preserve">the interfacial charge transfer </w:t>
      </w:r>
      <w:r w:rsidRPr="006E592B">
        <w:t xml:space="preserve">complex between </w:t>
      </w:r>
      <w:r>
        <w:t>the colloidal</w:t>
      </w:r>
      <w:r w:rsidRPr="006E592B">
        <w:t xml:space="preserve"> TiO</w:t>
      </w:r>
      <w:r w:rsidRPr="006E592B">
        <w:rPr>
          <w:vertAlign w:val="subscript"/>
        </w:rPr>
        <w:t>2</w:t>
      </w:r>
      <w:r>
        <w:t xml:space="preserve"> </w:t>
      </w:r>
      <w:r w:rsidR="009A353E">
        <w:t>nanoparticles</w:t>
      </w:r>
      <w:r>
        <w:t xml:space="preserve"> and standard antioxidant caffeic acid. </w:t>
      </w:r>
      <w:r w:rsidR="009A353E">
        <w:t xml:space="preserve">It should be noted that </w:t>
      </w:r>
      <w:r>
        <w:t xml:space="preserve">the </w:t>
      </w:r>
      <w:r w:rsidR="009A353E">
        <w:t>combinatorial method ha</w:t>
      </w:r>
      <w:r w:rsidR="00F101B1">
        <w:t>s</w:t>
      </w:r>
      <w:r w:rsidR="009A353E" w:rsidRPr="006E592B">
        <w:t xml:space="preserve"> never been </w:t>
      </w:r>
      <w:r w:rsidR="009A353E">
        <w:t xml:space="preserve">used to analyze </w:t>
      </w:r>
      <w:r>
        <w:t xml:space="preserve">experimental data </w:t>
      </w:r>
      <w:r w:rsidR="009A353E">
        <w:t xml:space="preserve">to </w:t>
      </w:r>
      <w:r>
        <w:t xml:space="preserve">determine the effect of component interaction on the genotoxic and antigenotoxic behavior of the </w:t>
      </w:r>
      <w:r w:rsidR="009A353E">
        <w:t xml:space="preserve">interfacial charge transfer complex. </w:t>
      </w:r>
      <w:r w:rsidR="00746ED8">
        <w:t xml:space="preserve">We believe that our manuscript meets the scope of the </w:t>
      </w:r>
      <w:r w:rsidR="00746ED8" w:rsidRPr="00746ED8">
        <w:rPr>
          <w:i/>
        </w:rPr>
        <w:t xml:space="preserve">Journal of </w:t>
      </w:r>
      <w:r w:rsidR="00746ED8" w:rsidRPr="00746ED8">
        <w:rPr>
          <w:i/>
        </w:rPr>
        <w:t xml:space="preserve">the </w:t>
      </w:r>
      <w:r w:rsidR="00746ED8" w:rsidRPr="00746ED8">
        <w:rPr>
          <w:i/>
        </w:rPr>
        <w:t>Serbian Chemical Society</w:t>
      </w:r>
      <w:r w:rsidR="00746ED8">
        <w:t xml:space="preserve">, in particular, Biochemistry and Biotechnology. </w:t>
      </w:r>
    </w:p>
    <w:p w14:paraId="26C3581B" w14:textId="5857EFD3" w:rsidR="001E2886" w:rsidRDefault="001E2886" w:rsidP="001E2886">
      <w:pPr>
        <w:autoSpaceDE w:val="0"/>
        <w:autoSpaceDN w:val="0"/>
        <w:adjustRightInd w:val="0"/>
        <w:spacing w:line="360" w:lineRule="auto"/>
        <w:jc w:val="both"/>
      </w:pPr>
      <w:r>
        <w:t xml:space="preserve">This manuscript has not been published or submitted for publication elsewhere. </w:t>
      </w:r>
    </w:p>
    <w:p w14:paraId="409851A3" w14:textId="254B6370" w:rsidR="00746ED8" w:rsidRDefault="00746ED8" w:rsidP="001E2886">
      <w:pPr>
        <w:autoSpaceDE w:val="0"/>
        <w:autoSpaceDN w:val="0"/>
        <w:adjustRightInd w:val="0"/>
        <w:spacing w:line="360" w:lineRule="auto"/>
        <w:jc w:val="both"/>
      </w:pPr>
      <w:r>
        <w:t xml:space="preserve">I am looking forward to hearing </w:t>
      </w:r>
      <w:r w:rsidR="00217CCA">
        <w:t xml:space="preserve">from </w:t>
      </w:r>
      <w:r>
        <w:t>you soon.</w:t>
      </w:r>
    </w:p>
    <w:p w14:paraId="2E80A7D8" w14:textId="414E9ED3" w:rsidR="00746ED8" w:rsidRDefault="00746ED8" w:rsidP="001E2886">
      <w:pPr>
        <w:autoSpaceDE w:val="0"/>
        <w:autoSpaceDN w:val="0"/>
        <w:adjustRightInd w:val="0"/>
        <w:spacing w:line="360" w:lineRule="auto"/>
        <w:jc w:val="both"/>
      </w:pPr>
      <w:r>
        <w:t>Sincerely yours,</w:t>
      </w:r>
    </w:p>
    <w:p w14:paraId="436CD5B0" w14:textId="45245437" w:rsidR="00746ED8" w:rsidRDefault="00746ED8" w:rsidP="001E2886">
      <w:pPr>
        <w:autoSpaceDE w:val="0"/>
        <w:autoSpaceDN w:val="0"/>
        <w:adjustRightInd w:val="0"/>
        <w:spacing w:line="360" w:lineRule="auto"/>
        <w:jc w:val="both"/>
      </w:pPr>
      <w:r>
        <w:t xml:space="preserve">Jovan </w:t>
      </w:r>
      <w:proofErr w:type="spellStart"/>
      <w:r>
        <w:t>Nedeljković</w:t>
      </w:r>
      <w:bookmarkStart w:id="0" w:name="_GoBack"/>
      <w:bookmarkEnd w:id="0"/>
      <w:proofErr w:type="spellEnd"/>
    </w:p>
    <w:p w14:paraId="22B66935" w14:textId="247BBF76" w:rsidR="00505600" w:rsidRDefault="00505600" w:rsidP="001E2886">
      <w:pPr>
        <w:autoSpaceDE w:val="0"/>
        <w:autoSpaceDN w:val="0"/>
        <w:adjustRightInd w:val="0"/>
        <w:spacing w:line="360" w:lineRule="auto"/>
        <w:jc w:val="both"/>
      </w:pPr>
    </w:p>
    <w:p w14:paraId="7B935EDA" w14:textId="244E2AE1" w:rsidR="0071230C" w:rsidRDefault="00746ED8" w:rsidP="00746ED8">
      <w:pPr>
        <w:autoSpaceDE w:val="0"/>
        <w:autoSpaceDN w:val="0"/>
        <w:adjustRightInd w:val="0"/>
        <w:spacing w:line="360" w:lineRule="auto"/>
        <w:jc w:val="both"/>
      </w:pPr>
      <w:r>
        <w:t>P.S. We feel free to suggest following experts in the field as potential reviewers:</w:t>
      </w:r>
    </w:p>
    <w:p w14:paraId="3A6CD0CF" w14:textId="65CFCD95" w:rsidR="0071230C" w:rsidRDefault="00A44A71" w:rsidP="00746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t>Mirta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, </w:t>
      </w:r>
      <w:r w:rsidR="00746ED8">
        <w:t xml:space="preserve">e-mail: </w:t>
      </w:r>
      <w:hyperlink r:id="rId7" w:history="1">
        <w:r w:rsidRPr="00F55733">
          <w:rPr>
            <w:rStyle w:val="Hyperlink"/>
          </w:rPr>
          <w:t>mirtamil@gmail.com</w:t>
        </w:r>
      </w:hyperlink>
    </w:p>
    <w:p w14:paraId="7C277060" w14:textId="2C28CFC9" w:rsidR="00C273E5" w:rsidRPr="007D2D3B" w:rsidRDefault="00C548F6" w:rsidP="00746ED8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Vanja</w:t>
      </w:r>
      <w:proofErr w:type="spellEnd"/>
      <w:r>
        <w:t xml:space="preserve"> </w:t>
      </w:r>
      <w:proofErr w:type="spellStart"/>
      <w:r>
        <w:t>Kokol</w:t>
      </w:r>
      <w:proofErr w:type="spellEnd"/>
      <w:r>
        <w:t xml:space="preserve">, </w:t>
      </w:r>
      <w:r w:rsidR="00746ED8">
        <w:t xml:space="preserve">e-mail: </w:t>
      </w:r>
      <w:hyperlink r:id="rId8" w:history="1">
        <w:r w:rsidR="00746ED8" w:rsidRPr="009F7BA9">
          <w:rPr>
            <w:rStyle w:val="Hyperlink"/>
          </w:rPr>
          <w:t>vanja.kokol@um.si</w:t>
        </w:r>
      </w:hyperlink>
      <w:r w:rsidR="00746ED8">
        <w:t xml:space="preserve"> </w:t>
      </w:r>
    </w:p>
    <w:p w14:paraId="3E1F0102" w14:textId="34B824E4" w:rsidR="00435600" w:rsidRPr="00746ED8" w:rsidRDefault="00C548F6" w:rsidP="00746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Hyperlink"/>
          <w:color w:val="auto"/>
          <w:u w:val="none"/>
        </w:rPr>
      </w:pPr>
      <w:r>
        <w:t xml:space="preserve">Katarina </w:t>
      </w:r>
      <w:proofErr w:type="spellStart"/>
      <w:r>
        <w:t>Mihajlovski</w:t>
      </w:r>
      <w:proofErr w:type="spellEnd"/>
      <w:r>
        <w:t xml:space="preserve">, </w:t>
      </w:r>
      <w:r w:rsidR="00746ED8">
        <w:t xml:space="preserve">e-mail: </w:t>
      </w:r>
      <w:hyperlink r:id="rId9" w:history="1">
        <w:r w:rsidRPr="00F55733">
          <w:rPr>
            <w:rStyle w:val="Hyperlink"/>
          </w:rPr>
          <w:t>kmihajlovski@tmf.bg.ac.rs</w:t>
        </w:r>
      </w:hyperlink>
    </w:p>
    <w:sectPr w:rsidR="00435600" w:rsidRPr="00746ED8" w:rsidSect="00FB0F01">
      <w:pgSz w:w="12240" w:h="15840"/>
      <w:pgMar w:top="1418" w:right="1457" w:bottom="1418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52"/>
    <w:multiLevelType w:val="hybridMultilevel"/>
    <w:tmpl w:val="270A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198B"/>
    <w:multiLevelType w:val="hybridMultilevel"/>
    <w:tmpl w:val="86A01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46A"/>
    <w:multiLevelType w:val="hybridMultilevel"/>
    <w:tmpl w:val="1348F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9E"/>
    <w:rsid w:val="00025C81"/>
    <w:rsid w:val="00047675"/>
    <w:rsid w:val="000533E8"/>
    <w:rsid w:val="00061EA0"/>
    <w:rsid w:val="00065B95"/>
    <w:rsid w:val="00072C46"/>
    <w:rsid w:val="00092556"/>
    <w:rsid w:val="00097344"/>
    <w:rsid w:val="000A484B"/>
    <w:rsid w:val="000C0F8D"/>
    <w:rsid w:val="000C4FA7"/>
    <w:rsid w:val="00132693"/>
    <w:rsid w:val="001434EB"/>
    <w:rsid w:val="00165E75"/>
    <w:rsid w:val="00171221"/>
    <w:rsid w:val="00175116"/>
    <w:rsid w:val="00196E11"/>
    <w:rsid w:val="001A1140"/>
    <w:rsid w:val="001D698E"/>
    <w:rsid w:val="001E2886"/>
    <w:rsid w:val="00201090"/>
    <w:rsid w:val="00217CCA"/>
    <w:rsid w:val="00237665"/>
    <w:rsid w:val="00253E2B"/>
    <w:rsid w:val="002D7F40"/>
    <w:rsid w:val="002F7BF0"/>
    <w:rsid w:val="00301D67"/>
    <w:rsid w:val="00304BEB"/>
    <w:rsid w:val="00312E6F"/>
    <w:rsid w:val="00315000"/>
    <w:rsid w:val="00325C5A"/>
    <w:rsid w:val="00336488"/>
    <w:rsid w:val="00394ED1"/>
    <w:rsid w:val="003B23BB"/>
    <w:rsid w:val="003B7E42"/>
    <w:rsid w:val="003D11C1"/>
    <w:rsid w:val="003D5A29"/>
    <w:rsid w:val="003D5EB9"/>
    <w:rsid w:val="003F7866"/>
    <w:rsid w:val="00412813"/>
    <w:rsid w:val="00435600"/>
    <w:rsid w:val="00435D86"/>
    <w:rsid w:val="004440B5"/>
    <w:rsid w:val="00445C3B"/>
    <w:rsid w:val="00450372"/>
    <w:rsid w:val="00450EB0"/>
    <w:rsid w:val="004645D5"/>
    <w:rsid w:val="00492D09"/>
    <w:rsid w:val="00495775"/>
    <w:rsid w:val="004A2E92"/>
    <w:rsid w:val="004A69A0"/>
    <w:rsid w:val="004E51B1"/>
    <w:rsid w:val="004E57DE"/>
    <w:rsid w:val="004E7B30"/>
    <w:rsid w:val="00505600"/>
    <w:rsid w:val="0053126E"/>
    <w:rsid w:val="005A07BD"/>
    <w:rsid w:val="005A122D"/>
    <w:rsid w:val="005C178D"/>
    <w:rsid w:val="0061016C"/>
    <w:rsid w:val="00624B27"/>
    <w:rsid w:val="006609CE"/>
    <w:rsid w:val="006718D5"/>
    <w:rsid w:val="00677CAD"/>
    <w:rsid w:val="00683AA9"/>
    <w:rsid w:val="006D6141"/>
    <w:rsid w:val="0071230C"/>
    <w:rsid w:val="00744791"/>
    <w:rsid w:val="00746ED8"/>
    <w:rsid w:val="00762081"/>
    <w:rsid w:val="00784A42"/>
    <w:rsid w:val="007B4B61"/>
    <w:rsid w:val="007C0BF5"/>
    <w:rsid w:val="007C4BA4"/>
    <w:rsid w:val="00803A1A"/>
    <w:rsid w:val="00812AC6"/>
    <w:rsid w:val="00813104"/>
    <w:rsid w:val="0082240E"/>
    <w:rsid w:val="008412B4"/>
    <w:rsid w:val="008522C2"/>
    <w:rsid w:val="0085239E"/>
    <w:rsid w:val="00860568"/>
    <w:rsid w:val="00861904"/>
    <w:rsid w:val="00887BD0"/>
    <w:rsid w:val="00897A8E"/>
    <w:rsid w:val="008A0E6B"/>
    <w:rsid w:val="008A28CF"/>
    <w:rsid w:val="008B5997"/>
    <w:rsid w:val="008B7D78"/>
    <w:rsid w:val="008C036A"/>
    <w:rsid w:val="008D359E"/>
    <w:rsid w:val="00926808"/>
    <w:rsid w:val="00934A36"/>
    <w:rsid w:val="00945593"/>
    <w:rsid w:val="00955DC2"/>
    <w:rsid w:val="009610C9"/>
    <w:rsid w:val="00962E3B"/>
    <w:rsid w:val="00972B5F"/>
    <w:rsid w:val="009864AF"/>
    <w:rsid w:val="009967C0"/>
    <w:rsid w:val="009A08ED"/>
    <w:rsid w:val="009A353E"/>
    <w:rsid w:val="009C417D"/>
    <w:rsid w:val="009C68E2"/>
    <w:rsid w:val="009D2FE9"/>
    <w:rsid w:val="009E4DA9"/>
    <w:rsid w:val="00A1254B"/>
    <w:rsid w:val="00A44A71"/>
    <w:rsid w:val="00A75B53"/>
    <w:rsid w:val="00A93CF7"/>
    <w:rsid w:val="00AA73DA"/>
    <w:rsid w:val="00AB0240"/>
    <w:rsid w:val="00AD1662"/>
    <w:rsid w:val="00AD7386"/>
    <w:rsid w:val="00B4230D"/>
    <w:rsid w:val="00B50ACF"/>
    <w:rsid w:val="00B542DF"/>
    <w:rsid w:val="00B6322F"/>
    <w:rsid w:val="00B84AF0"/>
    <w:rsid w:val="00B95951"/>
    <w:rsid w:val="00BB4F6A"/>
    <w:rsid w:val="00BC581E"/>
    <w:rsid w:val="00BD6FA9"/>
    <w:rsid w:val="00BF4767"/>
    <w:rsid w:val="00C02344"/>
    <w:rsid w:val="00C1172A"/>
    <w:rsid w:val="00C1514F"/>
    <w:rsid w:val="00C273E5"/>
    <w:rsid w:val="00C44479"/>
    <w:rsid w:val="00C548F6"/>
    <w:rsid w:val="00C70330"/>
    <w:rsid w:val="00C73A98"/>
    <w:rsid w:val="00C866A6"/>
    <w:rsid w:val="00CB2D99"/>
    <w:rsid w:val="00CE6E42"/>
    <w:rsid w:val="00D44A9A"/>
    <w:rsid w:val="00D50920"/>
    <w:rsid w:val="00D54EF6"/>
    <w:rsid w:val="00D565EB"/>
    <w:rsid w:val="00DA52DF"/>
    <w:rsid w:val="00DB1D50"/>
    <w:rsid w:val="00DE3A43"/>
    <w:rsid w:val="00DE3C01"/>
    <w:rsid w:val="00DE3E74"/>
    <w:rsid w:val="00E1563F"/>
    <w:rsid w:val="00E17031"/>
    <w:rsid w:val="00E43899"/>
    <w:rsid w:val="00E963FD"/>
    <w:rsid w:val="00EA3950"/>
    <w:rsid w:val="00EB41F6"/>
    <w:rsid w:val="00EB75BF"/>
    <w:rsid w:val="00F101B1"/>
    <w:rsid w:val="00F20A87"/>
    <w:rsid w:val="00F240AC"/>
    <w:rsid w:val="00F25C1F"/>
    <w:rsid w:val="00F403C9"/>
    <w:rsid w:val="00F461BD"/>
    <w:rsid w:val="00F47FDC"/>
    <w:rsid w:val="00F52DA9"/>
    <w:rsid w:val="00F61A89"/>
    <w:rsid w:val="00F94EEF"/>
    <w:rsid w:val="00FB0F01"/>
    <w:rsid w:val="00FB7690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76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E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178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08ED"/>
    <w:rPr>
      <w:color w:val="0066CC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0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ormalWeb2">
    <w:name w:val="Normal (Web)2"/>
    <w:basedOn w:val="Normal"/>
    <w:rsid w:val="009A08ED"/>
    <w:pPr>
      <w:spacing w:before="100" w:beforeAutospacing="1" w:after="240"/>
    </w:pPr>
  </w:style>
  <w:style w:type="paragraph" w:styleId="NormalWeb">
    <w:name w:val="Normal (Web)"/>
    <w:basedOn w:val="Normal"/>
    <w:uiPriority w:val="99"/>
    <w:semiHidden/>
    <w:unhideWhenUsed/>
    <w:rsid w:val="00C4447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178D"/>
    <w:rPr>
      <w:rFonts w:eastAsia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C178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9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03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E5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0ACF"/>
    <w:rPr>
      <w:rFonts w:ascii="Courier New" w:hAnsi="Courier New" w:cs="Courier New"/>
      <w:color w:val="000000"/>
      <w:lang w:eastAsia="zh-CN"/>
    </w:rPr>
  </w:style>
  <w:style w:type="character" w:customStyle="1" w:styleId="apple-converted-space">
    <w:name w:val="apple-converted-space"/>
    <w:basedOn w:val="DefaultParagraphFont"/>
    <w:rsid w:val="00F52DA9"/>
  </w:style>
  <w:style w:type="character" w:customStyle="1" w:styleId="highlight">
    <w:name w:val="highlight"/>
    <w:basedOn w:val="DefaultParagraphFont"/>
    <w:rsid w:val="00A44A7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A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3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E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178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08ED"/>
    <w:rPr>
      <w:color w:val="0066CC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0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ormalWeb2">
    <w:name w:val="Normal (Web)2"/>
    <w:basedOn w:val="Normal"/>
    <w:rsid w:val="009A08ED"/>
    <w:pPr>
      <w:spacing w:before="100" w:beforeAutospacing="1" w:after="240"/>
    </w:pPr>
  </w:style>
  <w:style w:type="paragraph" w:styleId="NormalWeb">
    <w:name w:val="Normal (Web)"/>
    <w:basedOn w:val="Normal"/>
    <w:uiPriority w:val="99"/>
    <w:semiHidden/>
    <w:unhideWhenUsed/>
    <w:rsid w:val="00C4447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178D"/>
    <w:rPr>
      <w:rFonts w:eastAsia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C178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9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03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E5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0ACF"/>
    <w:rPr>
      <w:rFonts w:ascii="Courier New" w:hAnsi="Courier New" w:cs="Courier New"/>
      <w:color w:val="000000"/>
      <w:lang w:eastAsia="zh-CN"/>
    </w:rPr>
  </w:style>
  <w:style w:type="character" w:customStyle="1" w:styleId="apple-converted-space">
    <w:name w:val="apple-converted-space"/>
    <w:basedOn w:val="DefaultParagraphFont"/>
    <w:rsid w:val="00F52DA9"/>
  </w:style>
  <w:style w:type="character" w:customStyle="1" w:styleId="highlight">
    <w:name w:val="highlight"/>
    <w:basedOn w:val="DefaultParagraphFont"/>
    <w:rsid w:val="00A44A7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A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3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FDFDF"/>
            <w:right w:val="none" w:sz="0" w:space="0" w:color="auto"/>
          </w:divBdr>
        </w:div>
        <w:div w:id="18293243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FDFDF"/>
            <w:right w:val="none" w:sz="0" w:space="0" w:color="auto"/>
          </w:divBdr>
        </w:div>
      </w:divsChild>
    </w:div>
    <w:div w:id="403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ja.kokol@um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tam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ihajlovski@tm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1637</CharactersWithSpaces>
  <SharedDoc>false</SharedDoc>
  <HLinks>
    <vt:vector size="42" baseType="variant"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mailto:rajh@anl.gov</vt:lpwstr>
      </vt:variant>
      <vt:variant>
        <vt:lpwstr/>
      </vt:variant>
      <vt:variant>
        <vt:i4>6160481</vt:i4>
      </vt:variant>
      <vt:variant>
        <vt:i4>15</vt:i4>
      </vt:variant>
      <vt:variant>
        <vt:i4>0</vt:i4>
      </vt:variant>
      <vt:variant>
        <vt:i4>5</vt:i4>
      </vt:variant>
      <vt:variant>
        <vt:lpwstr>mailto:LUYTAS@QWA.UFS.AC.ZA</vt:lpwstr>
      </vt:variant>
      <vt:variant>
        <vt:lpwstr/>
      </vt:variant>
      <vt:variant>
        <vt:i4>5177453</vt:i4>
      </vt:variant>
      <vt:variant>
        <vt:i4>12</vt:i4>
      </vt:variant>
      <vt:variant>
        <vt:i4>0</vt:i4>
      </vt:variant>
      <vt:variant>
        <vt:i4>5</vt:i4>
      </vt:variant>
      <vt:variant>
        <vt:lpwstr>mailto:MilenaSpirkova@seznam.cz</vt:lpwstr>
      </vt:variant>
      <vt:variant>
        <vt:lpwstr/>
      </vt:variant>
      <vt:variant>
        <vt:i4>6881304</vt:i4>
      </vt:variant>
      <vt:variant>
        <vt:i4>9</vt:i4>
      </vt:variant>
      <vt:variant>
        <vt:i4>0</vt:i4>
      </vt:variant>
      <vt:variant>
        <vt:i4>5</vt:i4>
      </vt:variant>
      <vt:variant>
        <vt:lpwstr>mailto:murphy@chem.sc.edu</vt:lpwstr>
      </vt:variant>
      <vt:variant>
        <vt:lpwstr/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mailto:murphycj@illinois.edu</vt:lpwstr>
      </vt:variant>
      <vt:variant>
        <vt:lpwstr/>
      </vt:variant>
      <vt:variant>
        <vt:i4>721000</vt:i4>
      </vt:variant>
      <vt:variant>
        <vt:i4>3</vt:i4>
      </vt:variant>
      <vt:variant>
        <vt:i4>0</vt:i4>
      </vt:variant>
      <vt:variant>
        <vt:i4>5</vt:i4>
      </vt:variant>
      <vt:variant>
        <vt:lpwstr>mailto:john.kiwi@epfl.ch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mailto:jovned@vinca.rs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Ve</dc:creator>
  <cp:lastModifiedBy>Jovan</cp:lastModifiedBy>
  <cp:revision>6</cp:revision>
  <dcterms:created xsi:type="dcterms:W3CDTF">2018-12-04T08:36:00Z</dcterms:created>
  <dcterms:modified xsi:type="dcterms:W3CDTF">2018-12-04T09:02:00Z</dcterms:modified>
</cp:coreProperties>
</file>