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9F3E" w14:textId="5CB0F341" w:rsidR="00357F56" w:rsidRDefault="005E3C03" w:rsidP="005E3C03">
      <w:pPr>
        <w:jc w:val="center"/>
      </w:pPr>
      <w:r>
        <w:t>Supplementary material</w:t>
      </w:r>
    </w:p>
    <w:p w14:paraId="734FA79A" w14:textId="1B7C6FA5" w:rsidR="005E3C03" w:rsidRPr="005E3C03" w:rsidRDefault="005E3C03" w:rsidP="005E3C03">
      <w:pPr>
        <w:spacing w:after="0" w:line="360" w:lineRule="auto"/>
        <w:jc w:val="center"/>
        <w:rPr>
          <w:rFonts w:eastAsia="Calibri" w:cs="Times New Roman"/>
          <w:b/>
          <w:szCs w:val="24"/>
          <w:lang w:val="it-IT"/>
        </w:rPr>
      </w:pPr>
      <w:r w:rsidRPr="005E3C03">
        <w:rPr>
          <w:rFonts w:eastAsia="Calibri" w:cs="Times New Roman"/>
          <w:b/>
          <w:szCs w:val="24"/>
          <w:lang w:val="it-IT"/>
        </w:rPr>
        <w:t xml:space="preserve">Sulfate radicals based degradation of the antraquinone textile dye in </w:t>
      </w:r>
      <w:r w:rsidR="00816B8A">
        <w:rPr>
          <w:rFonts w:eastAsia="Calibri" w:cs="Times New Roman"/>
          <w:b/>
          <w:szCs w:val="24"/>
          <w:lang w:val="it-IT"/>
        </w:rPr>
        <w:t xml:space="preserve">a </w:t>
      </w:r>
      <w:r w:rsidRPr="005E3C03">
        <w:rPr>
          <w:rFonts w:eastAsia="Calibri" w:cs="Times New Roman"/>
          <w:b/>
          <w:szCs w:val="24"/>
          <w:lang w:val="it-IT"/>
        </w:rPr>
        <w:t>plug flow photoreactor</w:t>
      </w:r>
    </w:p>
    <w:p w14:paraId="0F3347CE" w14:textId="77777777" w:rsidR="00F84306" w:rsidRPr="00F84306" w:rsidRDefault="00F84306" w:rsidP="00F84306">
      <w:pPr>
        <w:spacing w:after="0" w:line="360" w:lineRule="auto"/>
        <w:jc w:val="center"/>
        <w:rPr>
          <w:rFonts w:eastAsia="Calibri" w:cs="Times New Roman"/>
          <w:szCs w:val="24"/>
          <w:lang w:val="en-GB"/>
        </w:rPr>
      </w:pPr>
      <w:r w:rsidRPr="00F84306">
        <w:rPr>
          <w:rFonts w:eastAsia="Calibri" w:cs="Times New Roman"/>
          <w:szCs w:val="24"/>
          <w:lang w:val="en-GB"/>
        </w:rPr>
        <w:t>JELENA MITROVI</w:t>
      </w:r>
      <w:r w:rsidRPr="00F84306">
        <w:rPr>
          <w:rFonts w:eastAsia="Calibri" w:cs="Times New Roman"/>
          <w:szCs w:val="24"/>
          <w:lang w:val="sr-Latn-RS"/>
        </w:rPr>
        <w:t>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footnoteReference w:customMarkFollows="1" w:id="1"/>
        <w:t>*, MILJANA RADOVIĆ VUČIĆ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MILOŠ KOSTIĆ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NENA VELINOV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SLOBODAN NAJDANOVIĆ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DANIJELA BOJIĆ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 xml:space="preserve"> and ALEKSANDAR BOJIĆ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</w:p>
    <w:p w14:paraId="3D565585" w14:textId="77777777" w:rsidR="00F84306" w:rsidRPr="00F84306" w:rsidRDefault="00F84306" w:rsidP="00F84306">
      <w:pPr>
        <w:spacing w:after="0" w:line="360" w:lineRule="auto"/>
        <w:jc w:val="center"/>
        <w:rPr>
          <w:rFonts w:eastAsia="Calibri" w:cs="Times New Roman"/>
          <w:i/>
          <w:szCs w:val="24"/>
          <w:lang w:val="en-GB"/>
        </w:rPr>
      </w:pPr>
      <w:r w:rsidRPr="00F84306">
        <w:rPr>
          <w:rFonts w:eastAsia="Calibri" w:cs="Times New Roman"/>
          <w:i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i/>
          <w:szCs w:val="24"/>
          <w:lang w:val="en-GB"/>
        </w:rPr>
        <w:t xml:space="preserve">University of </w:t>
      </w:r>
      <w:proofErr w:type="spellStart"/>
      <w:r w:rsidRPr="00F84306">
        <w:rPr>
          <w:rFonts w:eastAsia="Calibri" w:cs="Times New Roman"/>
          <w:i/>
          <w:szCs w:val="24"/>
          <w:lang w:val="en-GB"/>
        </w:rPr>
        <w:t>Niš</w:t>
      </w:r>
      <w:proofErr w:type="spellEnd"/>
      <w:r w:rsidRPr="00F84306">
        <w:rPr>
          <w:rFonts w:eastAsia="Calibri" w:cs="Times New Roman"/>
          <w:i/>
          <w:szCs w:val="24"/>
          <w:lang w:val="en-GB"/>
        </w:rPr>
        <w:t xml:space="preserve">, Faculty of Sciences and Mathematics, </w:t>
      </w:r>
      <w:proofErr w:type="spellStart"/>
      <w:r w:rsidRPr="00F84306">
        <w:rPr>
          <w:rFonts w:eastAsia="Calibri" w:cs="Times New Roman"/>
          <w:i/>
          <w:szCs w:val="24"/>
          <w:lang w:val="en-GB"/>
        </w:rPr>
        <w:t>Višegradska</w:t>
      </w:r>
      <w:proofErr w:type="spellEnd"/>
      <w:r w:rsidRPr="00F84306">
        <w:rPr>
          <w:rFonts w:eastAsia="Calibri" w:cs="Times New Roman"/>
          <w:i/>
          <w:szCs w:val="24"/>
          <w:lang w:val="en-GB"/>
        </w:rPr>
        <w:t xml:space="preserve"> 33, 18 000 </w:t>
      </w:r>
      <w:proofErr w:type="spellStart"/>
      <w:r w:rsidRPr="00F84306">
        <w:rPr>
          <w:rFonts w:eastAsia="Calibri" w:cs="Times New Roman"/>
          <w:i/>
          <w:szCs w:val="24"/>
          <w:lang w:val="en-GB"/>
        </w:rPr>
        <w:t>Niš</w:t>
      </w:r>
      <w:proofErr w:type="spellEnd"/>
      <w:r w:rsidRPr="00F84306">
        <w:rPr>
          <w:rFonts w:eastAsia="Calibri" w:cs="Times New Roman"/>
          <w:i/>
          <w:szCs w:val="24"/>
          <w:lang w:val="en-GB"/>
        </w:rPr>
        <w:t xml:space="preserve">, Serbia </w:t>
      </w:r>
    </w:p>
    <w:p w14:paraId="5B3A4FEE" w14:textId="67194A54" w:rsidR="005E3C03" w:rsidRDefault="005E3C03"/>
    <w:p w14:paraId="1384BD86" w14:textId="77777777" w:rsidR="00F84306" w:rsidRDefault="00F84306"/>
    <w:p w14:paraId="504575CC" w14:textId="7D251ADE" w:rsidR="005E3C03" w:rsidRDefault="005E3C03">
      <w:r w:rsidRPr="00785506">
        <w:t>TABLE I. General characteristic of RB 19 dye</w:t>
      </w: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062"/>
      </w:tblGrid>
      <w:tr w:rsidR="005E3C03" w:rsidRPr="005E3C03" w14:paraId="3D269B88" w14:textId="77777777" w:rsidTr="006E3740">
        <w:tc>
          <w:tcPr>
            <w:tcW w:w="4788" w:type="dxa"/>
          </w:tcPr>
          <w:p w14:paraId="5BB050E1" w14:textId="77777777" w:rsidR="005E3C03" w:rsidRPr="005E3C03" w:rsidRDefault="005E3C03" w:rsidP="005E3C03">
            <w:pPr>
              <w:rPr>
                <w:b/>
                <w:sz w:val="20"/>
                <w:szCs w:val="20"/>
                <w:lang w:val="sr-Latn-RS"/>
              </w:rPr>
            </w:pPr>
            <w:r w:rsidRPr="005E3C03">
              <w:rPr>
                <w:b/>
                <w:sz w:val="20"/>
                <w:szCs w:val="20"/>
                <w:lang w:val="sr-Latn-RS"/>
              </w:rPr>
              <w:t>Properties</w:t>
            </w:r>
          </w:p>
        </w:tc>
        <w:tc>
          <w:tcPr>
            <w:tcW w:w="4788" w:type="dxa"/>
          </w:tcPr>
          <w:p w14:paraId="161BA21B" w14:textId="77777777" w:rsidR="005E3C03" w:rsidRPr="005E3C03" w:rsidRDefault="005E3C03" w:rsidP="005E3C03">
            <w:pPr>
              <w:rPr>
                <w:b/>
                <w:sz w:val="20"/>
                <w:szCs w:val="20"/>
                <w:lang w:val="sr-Latn-RS"/>
              </w:rPr>
            </w:pPr>
            <w:r w:rsidRPr="005E3C03">
              <w:rPr>
                <w:b/>
                <w:sz w:val="20"/>
                <w:szCs w:val="20"/>
                <w:lang w:val="sr-Latn-RS"/>
              </w:rPr>
              <w:t>Dye</w:t>
            </w:r>
          </w:p>
        </w:tc>
      </w:tr>
      <w:tr w:rsidR="005E3C03" w:rsidRPr="005E3C03" w14:paraId="55CBA81C" w14:textId="77777777" w:rsidTr="006E3740">
        <w:tc>
          <w:tcPr>
            <w:tcW w:w="4788" w:type="dxa"/>
          </w:tcPr>
          <w:p w14:paraId="0D29935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Commercial name</w:t>
            </w:r>
          </w:p>
        </w:tc>
        <w:tc>
          <w:tcPr>
            <w:tcW w:w="4788" w:type="dxa"/>
          </w:tcPr>
          <w:p w14:paraId="0F0534EA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Remazol Brilliant Blue R</w:t>
            </w:r>
          </w:p>
        </w:tc>
      </w:tr>
      <w:tr w:rsidR="005E3C03" w:rsidRPr="005E3C03" w14:paraId="3C7ED503" w14:textId="77777777" w:rsidTr="006E3740">
        <w:tc>
          <w:tcPr>
            <w:tcW w:w="4788" w:type="dxa"/>
          </w:tcPr>
          <w:p w14:paraId="00FD0F5F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C. I. number</w:t>
            </w:r>
          </w:p>
        </w:tc>
        <w:tc>
          <w:tcPr>
            <w:tcW w:w="4788" w:type="dxa"/>
          </w:tcPr>
          <w:p w14:paraId="074350C9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61200</w:t>
            </w:r>
          </w:p>
        </w:tc>
      </w:tr>
      <w:tr w:rsidR="005E3C03" w:rsidRPr="005E3C03" w14:paraId="15D689DE" w14:textId="77777777" w:rsidTr="006E3740">
        <w:tc>
          <w:tcPr>
            <w:tcW w:w="4788" w:type="dxa"/>
          </w:tcPr>
          <w:p w14:paraId="68BE9696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Apparent color</w:t>
            </w:r>
          </w:p>
        </w:tc>
        <w:tc>
          <w:tcPr>
            <w:tcW w:w="4788" w:type="dxa"/>
          </w:tcPr>
          <w:p w14:paraId="72A3ED6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Blue</w:t>
            </w:r>
          </w:p>
        </w:tc>
      </w:tr>
      <w:tr w:rsidR="005E3C03" w:rsidRPr="005E3C03" w14:paraId="55E95730" w14:textId="77777777" w:rsidTr="006E3740">
        <w:tc>
          <w:tcPr>
            <w:tcW w:w="4788" w:type="dxa"/>
          </w:tcPr>
          <w:p w14:paraId="6273C537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Purity</w:t>
            </w:r>
          </w:p>
        </w:tc>
        <w:tc>
          <w:tcPr>
            <w:tcW w:w="4788" w:type="dxa"/>
          </w:tcPr>
          <w:p w14:paraId="0E61B855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~ 50 %</w:t>
            </w:r>
          </w:p>
        </w:tc>
      </w:tr>
      <w:tr w:rsidR="005E3C03" w:rsidRPr="005E3C03" w14:paraId="3849C59A" w14:textId="77777777" w:rsidTr="006E3740">
        <w:tc>
          <w:tcPr>
            <w:tcW w:w="4788" w:type="dxa"/>
          </w:tcPr>
          <w:p w14:paraId="73C2C31F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Molecular weight</w:t>
            </w:r>
          </w:p>
        </w:tc>
        <w:tc>
          <w:tcPr>
            <w:tcW w:w="4788" w:type="dxa"/>
          </w:tcPr>
          <w:p w14:paraId="11C471AD" w14:textId="77777777" w:rsidR="005E3C03" w:rsidRPr="005E3C03" w:rsidRDefault="005E3C03" w:rsidP="005E3C03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626 g mol</w:t>
            </w:r>
            <w:r w:rsidRPr="005E3C03">
              <w:rPr>
                <w:sz w:val="20"/>
                <w:szCs w:val="20"/>
                <w:vertAlign w:val="superscript"/>
                <w:lang w:val="sr-Latn-RS"/>
              </w:rPr>
              <w:t>-1</w:t>
            </w:r>
          </w:p>
        </w:tc>
      </w:tr>
      <w:tr w:rsidR="005E3C03" w:rsidRPr="005E3C03" w14:paraId="6B04F7EB" w14:textId="77777777" w:rsidTr="006E3740">
        <w:tc>
          <w:tcPr>
            <w:tcW w:w="4788" w:type="dxa"/>
          </w:tcPr>
          <w:p w14:paraId="012E70ED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Molecular formula</w:t>
            </w:r>
          </w:p>
        </w:tc>
        <w:tc>
          <w:tcPr>
            <w:tcW w:w="4788" w:type="dxa"/>
          </w:tcPr>
          <w:p w14:paraId="6DAEEE9D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22</w:t>
            </w:r>
            <w:r w:rsidRPr="005E3C03">
              <w:rPr>
                <w:sz w:val="20"/>
                <w:szCs w:val="20"/>
                <w:lang w:val="sr-Latn-RS"/>
              </w:rPr>
              <w:t>H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16</w:t>
            </w:r>
            <w:r w:rsidRPr="005E3C03">
              <w:rPr>
                <w:sz w:val="20"/>
                <w:szCs w:val="20"/>
                <w:lang w:val="sr-Latn-RS"/>
              </w:rPr>
              <w:t>N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2</w:t>
            </w:r>
            <w:r w:rsidRPr="005E3C03">
              <w:rPr>
                <w:sz w:val="20"/>
                <w:szCs w:val="20"/>
                <w:lang w:val="sr-Latn-RS"/>
              </w:rPr>
              <w:t>Na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2</w:t>
            </w:r>
            <w:r w:rsidRPr="005E3C03">
              <w:rPr>
                <w:sz w:val="20"/>
                <w:szCs w:val="20"/>
                <w:lang w:val="sr-Latn-RS"/>
              </w:rPr>
              <w:t>O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11</w:t>
            </w:r>
            <w:r w:rsidRPr="005E3C03">
              <w:rPr>
                <w:sz w:val="20"/>
                <w:szCs w:val="20"/>
                <w:lang w:val="sr-Latn-RS"/>
              </w:rPr>
              <w:t>S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3</w:t>
            </w:r>
          </w:p>
        </w:tc>
      </w:tr>
      <w:tr w:rsidR="005E3C03" w:rsidRPr="005E3C03" w14:paraId="54992A6D" w14:textId="77777777" w:rsidTr="006E3740">
        <w:tc>
          <w:tcPr>
            <w:tcW w:w="4788" w:type="dxa"/>
          </w:tcPr>
          <w:p w14:paraId="38A7D38E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Chemical structure</w:t>
            </w:r>
          </w:p>
        </w:tc>
        <w:tc>
          <w:tcPr>
            <w:tcW w:w="4788" w:type="dxa"/>
          </w:tcPr>
          <w:p w14:paraId="196BB8B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rFonts w:eastAsia="Times New Roman" w:cstheme="minorBidi"/>
                <w:szCs w:val="24"/>
                <w:lang w:val="en-GB" w:eastAsia="en-GB"/>
              </w:rPr>
              <w:object w:dxaOrig="4841" w:dyaOrig="2647" w14:anchorId="46FFB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3pt;height:132.75pt" o:ole="">
                  <v:imagedata r:id="rId8" o:title=""/>
                </v:shape>
                <o:OLEObject Type="Embed" ProgID="ChemDraw.Document.6.0" ShapeID="_x0000_i1025" DrawAspect="Content" ObjectID="_1618252106" r:id="rId9"/>
              </w:object>
            </w:r>
          </w:p>
        </w:tc>
      </w:tr>
      <w:tr w:rsidR="005E3C03" w:rsidRPr="005E3C03" w14:paraId="4B261F32" w14:textId="77777777" w:rsidTr="006E3740">
        <w:tc>
          <w:tcPr>
            <w:tcW w:w="4788" w:type="dxa"/>
          </w:tcPr>
          <w:p w14:paraId="12FD866B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Maximum absorption wavelength</w:t>
            </w:r>
          </w:p>
        </w:tc>
        <w:tc>
          <w:tcPr>
            <w:tcW w:w="4788" w:type="dxa"/>
          </w:tcPr>
          <w:p w14:paraId="231A8326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592 nm</w:t>
            </w:r>
          </w:p>
        </w:tc>
      </w:tr>
      <w:tr w:rsidR="005E3C03" w:rsidRPr="005E3C03" w14:paraId="4B45677F" w14:textId="77777777" w:rsidTr="006E3740">
        <w:tc>
          <w:tcPr>
            <w:tcW w:w="4788" w:type="dxa"/>
          </w:tcPr>
          <w:p w14:paraId="1087AB9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Water solubility</w:t>
            </w:r>
          </w:p>
        </w:tc>
        <w:tc>
          <w:tcPr>
            <w:tcW w:w="4788" w:type="dxa"/>
          </w:tcPr>
          <w:p w14:paraId="3FCD8A74" w14:textId="77777777" w:rsidR="005E3C03" w:rsidRPr="005E3C03" w:rsidRDefault="005E3C03" w:rsidP="005E3C03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10 g dm</w:t>
            </w:r>
            <w:r w:rsidRPr="005E3C03">
              <w:rPr>
                <w:sz w:val="20"/>
                <w:szCs w:val="20"/>
                <w:vertAlign w:val="superscript"/>
                <w:lang w:val="sr-Latn-RS"/>
              </w:rPr>
              <w:t>-3</w:t>
            </w:r>
          </w:p>
        </w:tc>
      </w:tr>
    </w:tbl>
    <w:p w14:paraId="4CE01F49" w14:textId="1D0F50CB" w:rsidR="005E3C03" w:rsidRDefault="005E3C03"/>
    <w:p w14:paraId="6F9B49E5" w14:textId="336EC157" w:rsidR="005E3C03" w:rsidRDefault="005E3C03"/>
    <w:p w14:paraId="3AFBF6DB" w14:textId="039D0C6A" w:rsidR="005E3C03" w:rsidRDefault="005E3C03"/>
    <w:p w14:paraId="3AF1EFD0" w14:textId="6E89C5F7" w:rsidR="005E3C03" w:rsidRDefault="005E3C03"/>
    <w:p w14:paraId="367C98E8" w14:textId="6502BFA4" w:rsidR="005E3C03" w:rsidRDefault="005E3C03"/>
    <w:p w14:paraId="357EDBBB" w14:textId="44CD071B" w:rsidR="005E3C03" w:rsidRDefault="005E3C03"/>
    <w:p w14:paraId="17446314" w14:textId="77777777" w:rsidR="00646206" w:rsidRDefault="00646206" w:rsidP="00653522"/>
    <w:p w14:paraId="3E7D4476" w14:textId="74D507A3" w:rsidR="00646206" w:rsidRDefault="00653522" w:rsidP="00653522">
      <w:pPr>
        <w:jc w:val="center"/>
      </w:pPr>
      <w:r>
        <w:rPr>
          <w:noProof/>
        </w:rPr>
        <w:lastRenderedPageBreak/>
        <w:drawing>
          <wp:inline distT="0" distB="0" distL="0" distR="0" wp14:anchorId="06D3841B" wp14:editId="0D9A55AA">
            <wp:extent cx="5943600" cy="4504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1-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6019" w14:textId="6D7EE084" w:rsidR="00646206" w:rsidRDefault="00646206" w:rsidP="00646206">
      <w:pPr>
        <w:jc w:val="center"/>
      </w:pPr>
      <w:r>
        <w:t xml:space="preserve">Figure 1. </w:t>
      </w:r>
      <w:r w:rsidR="00653522">
        <w:t>Scheme</w:t>
      </w:r>
      <w:r>
        <w:t xml:space="preserve"> of </w:t>
      </w:r>
      <w:r w:rsidR="00653522">
        <w:t>irradiation system with plug flow reactor</w:t>
      </w:r>
    </w:p>
    <w:p w14:paraId="29245A30" w14:textId="77777777" w:rsidR="0018166D" w:rsidRDefault="0018166D" w:rsidP="00646206">
      <w:pPr>
        <w:jc w:val="left"/>
      </w:pPr>
    </w:p>
    <w:p w14:paraId="703B327C" w14:textId="2E8F9D1A" w:rsidR="00B004C2" w:rsidRPr="00C2766D" w:rsidRDefault="00646206" w:rsidP="00646206">
      <w:pPr>
        <w:jc w:val="left"/>
        <w:rPr>
          <w:i/>
        </w:rPr>
      </w:pPr>
      <w:r w:rsidRPr="00C2766D">
        <w:rPr>
          <w:i/>
        </w:rPr>
        <w:br w:type="page"/>
      </w:r>
    </w:p>
    <w:p w14:paraId="45EA3C65" w14:textId="09676395" w:rsidR="00B004C2" w:rsidRDefault="00B004C2">
      <w:r>
        <w:rPr>
          <w:noProof/>
        </w:rPr>
        <w:lastRenderedPageBreak/>
        <w:drawing>
          <wp:inline distT="0" distB="0" distL="0" distR="0" wp14:anchorId="605F7222" wp14:editId="259CBF66">
            <wp:extent cx="5944235" cy="462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62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54435" w14:textId="5CBEDBB0" w:rsidR="00B004C2" w:rsidRPr="00B004C2" w:rsidRDefault="00B004C2" w:rsidP="00B004C2">
      <w:pPr>
        <w:jc w:val="center"/>
        <w:rPr>
          <w:lang w:val="en-GB"/>
        </w:rPr>
      </w:pPr>
      <w:r w:rsidRPr="00B004C2">
        <w:rPr>
          <w:lang w:val="en-GB"/>
        </w:rPr>
        <w:t>Figure 2. UV/Visible spectral changes during UV/S</w:t>
      </w:r>
      <w:r w:rsidRPr="00B004C2">
        <w:rPr>
          <w:vertAlign w:val="subscript"/>
          <w:lang w:val="en-GB"/>
        </w:rPr>
        <w:t>2</w:t>
      </w:r>
      <w:r w:rsidRPr="00B004C2">
        <w:rPr>
          <w:lang w:val="en-GB"/>
        </w:rPr>
        <w:t>O</w:t>
      </w:r>
      <w:r w:rsidRPr="00B004C2">
        <w:rPr>
          <w:vertAlign w:val="subscript"/>
          <w:lang w:val="en-GB"/>
        </w:rPr>
        <w:t>8</w:t>
      </w:r>
      <w:r w:rsidRPr="00B004C2">
        <w:rPr>
          <w:vertAlign w:val="superscript"/>
          <w:lang w:val="en-GB"/>
        </w:rPr>
        <w:t>2-</w:t>
      </w:r>
      <w:r w:rsidRPr="00B004C2">
        <w:rPr>
          <w:lang w:val="en-GB"/>
        </w:rPr>
        <w:t xml:space="preserve"> treatment of RB 19 dye. </w:t>
      </w:r>
      <w:r w:rsidRPr="00B004C2">
        <w:rPr>
          <w:i/>
          <w:lang w:val="da-DK"/>
        </w:rPr>
        <w:t>c</w:t>
      </w:r>
      <w:r w:rsidRPr="00B004C2">
        <w:rPr>
          <w:vertAlign w:val="subscript"/>
          <w:lang w:val="da-DK"/>
        </w:rPr>
        <w:t>0</w:t>
      </w:r>
      <w:r w:rsidRPr="00B004C2">
        <w:rPr>
          <w:lang w:val="da-DK"/>
        </w:rPr>
        <w:t>(RB 19)</w:t>
      </w:r>
      <w:r w:rsidRPr="00B004C2">
        <w:t xml:space="preserve"> = 50 mg∙</w:t>
      </w:r>
      <w:r w:rsidRPr="00B004C2">
        <w:rPr>
          <w:lang w:val="da-DK"/>
        </w:rPr>
        <w:t>L</w:t>
      </w:r>
      <w:r w:rsidRPr="00B004C2">
        <w:rPr>
          <w:vertAlign w:val="superscript"/>
          <w:lang w:val="da-DK"/>
        </w:rPr>
        <w:t>-1</w:t>
      </w:r>
      <w:r w:rsidRPr="00B004C2">
        <w:t xml:space="preserve">, initial </w:t>
      </w:r>
      <w:r w:rsidRPr="00B004C2">
        <w:rPr>
          <w:lang w:val="en-GB"/>
        </w:rPr>
        <w:t>S</w:t>
      </w:r>
      <w:r w:rsidRPr="00B004C2">
        <w:rPr>
          <w:vertAlign w:val="subscript"/>
          <w:lang w:val="en-GB"/>
        </w:rPr>
        <w:t>2</w:t>
      </w:r>
      <w:r w:rsidRPr="00B004C2">
        <w:rPr>
          <w:lang w:val="en-GB"/>
        </w:rPr>
        <w:t>O</w:t>
      </w:r>
      <w:r w:rsidRPr="00B004C2">
        <w:rPr>
          <w:vertAlign w:val="subscript"/>
          <w:lang w:val="en-GB"/>
        </w:rPr>
        <w:t>8</w:t>
      </w:r>
      <w:r w:rsidRPr="00B004C2">
        <w:rPr>
          <w:vertAlign w:val="superscript"/>
          <w:lang w:val="en-GB"/>
        </w:rPr>
        <w:t>2-</w:t>
      </w:r>
      <w:r w:rsidRPr="00B004C2">
        <w:rPr>
          <w:lang w:val="en-GB"/>
        </w:rPr>
        <w:t xml:space="preserve"> concentration: a) before treatment, and after treatment with: b) 0.05, c) 0.1, d) 0.2, e) 0.4 and f) 0.6 mmol</w:t>
      </w:r>
      <w:r w:rsidRPr="00B004C2">
        <w:t>∙</w:t>
      </w:r>
      <w:r w:rsidRPr="00B004C2">
        <w:rPr>
          <w:lang w:val="da-DK"/>
        </w:rPr>
        <w:t>L</w:t>
      </w:r>
      <w:r w:rsidRPr="00B004C2">
        <w:rPr>
          <w:vertAlign w:val="superscript"/>
          <w:lang w:val="da-DK"/>
        </w:rPr>
        <w:t>-1</w:t>
      </w:r>
      <w:r w:rsidRPr="00B004C2">
        <w:rPr>
          <w:lang w:val="en-GB"/>
        </w:rPr>
        <w:t xml:space="preserve">, </w:t>
      </w:r>
      <w:r w:rsidRPr="00B004C2">
        <w:t>flow rate</w:t>
      </w:r>
      <w:r w:rsidR="00054097">
        <w:t xml:space="preserve"> =</w:t>
      </w:r>
      <w:bookmarkStart w:id="0" w:name="_GoBack"/>
      <w:bookmarkEnd w:id="0"/>
      <w:r w:rsidRPr="00B004C2">
        <w:t xml:space="preserve"> 7 mL∙min</w:t>
      </w:r>
      <w:r w:rsidRPr="00B004C2">
        <w:rPr>
          <w:vertAlign w:val="superscript"/>
        </w:rPr>
        <w:t>-1</w:t>
      </w:r>
      <w:r w:rsidRPr="00B004C2">
        <w:t xml:space="preserve">, pH 3.0 </w:t>
      </w:r>
      <w:r w:rsidRPr="00B004C2">
        <w:rPr>
          <w:lang w:val="da-DK"/>
        </w:rPr>
        <w:t>±0.1</w:t>
      </w:r>
      <w:r w:rsidRPr="00B004C2">
        <w:t xml:space="preserve">, </w:t>
      </w:r>
      <w:r w:rsidRPr="00B004C2">
        <w:rPr>
          <w:lang w:val="da-DK"/>
        </w:rPr>
        <w:t xml:space="preserve">UV light intensity </w:t>
      </w:r>
      <w:r w:rsidR="00EF32BE">
        <w:rPr>
          <w:lang w:val="da-DK"/>
        </w:rPr>
        <w:t>=</w:t>
      </w:r>
      <w:r w:rsidRPr="00B004C2">
        <w:rPr>
          <w:lang w:val="da-DK"/>
        </w:rPr>
        <w:t xml:space="preserve"> 1950 μW</w:t>
      </w:r>
      <w:r w:rsidRPr="00B004C2">
        <w:t>∙</w:t>
      </w:r>
      <w:r w:rsidRPr="00B004C2">
        <w:rPr>
          <w:lang w:val="da-DK"/>
        </w:rPr>
        <w:t>cm</w:t>
      </w:r>
      <w:r w:rsidRPr="00B004C2">
        <w:rPr>
          <w:vertAlign w:val="superscript"/>
          <w:lang w:val="da-DK"/>
        </w:rPr>
        <w:t>–2</w:t>
      </w:r>
      <w:r w:rsidRPr="00B004C2">
        <w:rPr>
          <w:lang w:val="da-DK"/>
        </w:rPr>
        <w:t xml:space="preserve">, temperature </w:t>
      </w:r>
      <w:r w:rsidR="00EF32BE">
        <w:rPr>
          <w:lang w:val="da-DK"/>
        </w:rPr>
        <w:t>=</w:t>
      </w:r>
      <w:r w:rsidRPr="00B004C2">
        <w:rPr>
          <w:lang w:val="da-DK"/>
        </w:rPr>
        <w:t xml:space="preserve"> 25 ± 0.5 º C</w:t>
      </w:r>
    </w:p>
    <w:p w14:paraId="108A0D89" w14:textId="1B35FFA3" w:rsidR="005E3C03" w:rsidRDefault="005E3C03"/>
    <w:p w14:paraId="019CD2E8" w14:textId="2DF1BD31" w:rsidR="005E3C03" w:rsidRDefault="005E3C03" w:rsidP="005E3C03">
      <w:pPr>
        <w:jc w:val="center"/>
      </w:pPr>
      <w:r>
        <w:rPr>
          <w:noProof/>
        </w:rPr>
        <w:lastRenderedPageBreak/>
        <w:drawing>
          <wp:inline distT="0" distB="0" distL="0" distR="0" wp14:anchorId="3E48D7A7" wp14:editId="0B85FAC3">
            <wp:extent cx="4700016" cy="3657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3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A214" w14:textId="75CD5A4E" w:rsidR="005E3C03" w:rsidRPr="005E3C03" w:rsidRDefault="005E3C03" w:rsidP="005E3C03">
      <w:pPr>
        <w:jc w:val="center"/>
        <w:rPr>
          <w:rFonts w:eastAsia="Calibri" w:cs="Times New Roman"/>
          <w:szCs w:val="24"/>
          <w:lang w:val="da-DK"/>
        </w:rPr>
      </w:pPr>
      <w:r w:rsidRPr="005E3C03">
        <w:rPr>
          <w:rFonts w:eastAsia="Calibri" w:cs="Times New Roman"/>
          <w:bCs/>
          <w:szCs w:val="24"/>
        </w:rPr>
        <w:t xml:space="preserve">Figure </w:t>
      </w:r>
      <w:r w:rsidR="00646206">
        <w:rPr>
          <w:rFonts w:eastAsia="Calibri" w:cs="Times New Roman"/>
          <w:bCs/>
          <w:szCs w:val="24"/>
        </w:rPr>
        <w:t>3</w:t>
      </w:r>
      <w:r w:rsidRPr="005E3C03">
        <w:rPr>
          <w:rFonts w:eastAsia="Calibri" w:cs="Times New Roman"/>
          <w:b/>
          <w:bCs/>
          <w:szCs w:val="24"/>
        </w:rPr>
        <w:t xml:space="preserve">. </w:t>
      </w:r>
      <w:r w:rsidRPr="005E3C03">
        <w:rPr>
          <w:rFonts w:eastAsia="Calibri" w:cs="Times New Roman"/>
          <w:szCs w:val="24"/>
        </w:rPr>
        <w:t>COD changes before and after UV/S</w:t>
      </w:r>
      <w:r w:rsidRPr="005E3C03">
        <w:rPr>
          <w:rFonts w:eastAsia="Calibri" w:cs="Times New Roman"/>
          <w:szCs w:val="24"/>
          <w:vertAlign w:val="subscript"/>
        </w:rPr>
        <w:t>2</w:t>
      </w:r>
      <w:r w:rsidRPr="005E3C03">
        <w:rPr>
          <w:rFonts w:eastAsia="Calibri" w:cs="Times New Roman"/>
          <w:szCs w:val="24"/>
        </w:rPr>
        <w:t>O</w:t>
      </w:r>
      <w:r w:rsidRPr="005E3C03">
        <w:rPr>
          <w:rFonts w:eastAsia="Calibri" w:cs="Times New Roman"/>
          <w:szCs w:val="24"/>
          <w:vertAlign w:val="subscript"/>
        </w:rPr>
        <w:t>8</w:t>
      </w:r>
      <w:r w:rsidRPr="005E3C03">
        <w:rPr>
          <w:rFonts w:eastAsia="Calibri" w:cs="Times New Roman"/>
          <w:szCs w:val="24"/>
          <w:vertAlign w:val="superscript"/>
        </w:rPr>
        <w:t>2-</w:t>
      </w:r>
      <w:r w:rsidRPr="005E3C03">
        <w:rPr>
          <w:rFonts w:eastAsia="Calibri" w:cs="Times New Roman"/>
          <w:szCs w:val="24"/>
        </w:rPr>
        <w:t xml:space="preserve"> treatment.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(RB 19)</w:t>
      </w:r>
      <w:r w:rsidRPr="005E3C03">
        <w:rPr>
          <w:rFonts w:eastAsia="Calibri" w:cs="Times New Roman"/>
          <w:szCs w:val="24"/>
          <w:lang w:val="da-DK"/>
        </w:rPr>
        <w:t xml:space="preserve"> = 50 mg∙L</w:t>
      </w:r>
      <w:r w:rsidRPr="005E3C03">
        <w:rPr>
          <w:rFonts w:eastAsia="Calibri" w:cs="Times New Roman"/>
          <w:szCs w:val="24"/>
          <w:vertAlign w:val="superscript"/>
          <w:lang w:val="da-DK"/>
        </w:rPr>
        <w:t>-1</w:t>
      </w:r>
      <w:r w:rsidRPr="005E3C03">
        <w:rPr>
          <w:rFonts w:eastAsia="Calibri" w:cs="Times New Roman"/>
          <w:szCs w:val="24"/>
          <w:lang w:val="da-DK"/>
        </w:rPr>
        <w:t xml:space="preserve">,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>)</w:t>
      </w:r>
      <w:r w:rsidRPr="005E3C03">
        <w:rPr>
          <w:rFonts w:eastAsia="Calibri" w:cs="Times New Roman"/>
          <w:szCs w:val="24"/>
          <w:lang w:val="da-DK"/>
        </w:rPr>
        <w:t xml:space="preserve"> = 1 mmol∙L</w:t>
      </w:r>
      <w:r w:rsidRPr="005E3C03">
        <w:rPr>
          <w:rFonts w:eastAsia="Calibri" w:cs="Times New Roman"/>
          <w:szCs w:val="24"/>
          <w:vertAlign w:val="superscript"/>
          <w:lang w:val="da-DK"/>
        </w:rPr>
        <w:t>-1</w:t>
      </w:r>
      <w:r w:rsidRPr="005E3C03">
        <w:rPr>
          <w:rFonts w:eastAsia="Calibri" w:cs="Times New Roman"/>
          <w:szCs w:val="24"/>
          <w:lang w:val="da-DK"/>
        </w:rPr>
        <w:t>, flow rate</w:t>
      </w:r>
      <w:r w:rsidR="00054097">
        <w:rPr>
          <w:rFonts w:eastAsia="Calibri" w:cs="Times New Roman"/>
          <w:szCs w:val="24"/>
          <w:lang w:val="da-DK"/>
        </w:rPr>
        <w:t xml:space="preserve"> =</w:t>
      </w:r>
      <w:r w:rsidRPr="005E3C03">
        <w:rPr>
          <w:rFonts w:eastAsia="Calibri" w:cs="Times New Roman"/>
          <w:szCs w:val="24"/>
          <w:lang w:val="da-DK"/>
        </w:rPr>
        <w:t xml:space="preserve"> 1.5 mL∙min</w:t>
      </w:r>
      <w:r w:rsidRPr="005E3C03">
        <w:rPr>
          <w:rFonts w:eastAsia="Calibri" w:cs="Times New Roman"/>
          <w:szCs w:val="24"/>
          <w:vertAlign w:val="superscript"/>
          <w:lang w:val="da-DK"/>
        </w:rPr>
        <w:t>-1</w:t>
      </w:r>
      <w:r w:rsidRPr="005E3C03">
        <w:rPr>
          <w:rFonts w:eastAsia="Calibri" w:cs="Times New Roman"/>
          <w:szCs w:val="24"/>
          <w:lang w:val="da-DK"/>
        </w:rPr>
        <w:t xml:space="preserve">, pH 3 ± 0.1, UV light intensity </w:t>
      </w:r>
      <w:r w:rsidR="00EF32BE">
        <w:rPr>
          <w:rFonts w:eastAsia="Calibri" w:cs="Times New Roman"/>
          <w:szCs w:val="24"/>
          <w:lang w:val="da-DK"/>
        </w:rPr>
        <w:t>=</w:t>
      </w:r>
      <w:r w:rsidRPr="005E3C03">
        <w:rPr>
          <w:rFonts w:eastAsia="Calibri" w:cs="Times New Roman"/>
          <w:szCs w:val="24"/>
          <w:lang w:val="da-DK"/>
        </w:rPr>
        <w:t xml:space="preserve"> 1950 μW∙cm</w:t>
      </w:r>
      <w:r w:rsidRPr="005E3C03">
        <w:rPr>
          <w:rFonts w:eastAsia="Calibri" w:cs="Times New Roman"/>
          <w:szCs w:val="24"/>
          <w:vertAlign w:val="superscript"/>
          <w:lang w:val="da-DK"/>
        </w:rPr>
        <w:t>–2</w:t>
      </w:r>
      <w:r w:rsidRPr="005E3C03">
        <w:rPr>
          <w:rFonts w:eastAsia="Calibri" w:cs="Times New Roman"/>
          <w:szCs w:val="24"/>
          <w:lang w:val="da-DK"/>
        </w:rPr>
        <w:t xml:space="preserve">, temperature </w:t>
      </w:r>
      <w:r w:rsidR="00EF32BE">
        <w:rPr>
          <w:rFonts w:eastAsia="Calibri" w:cs="Times New Roman"/>
          <w:szCs w:val="24"/>
          <w:lang w:val="da-DK"/>
        </w:rPr>
        <w:t>=</w:t>
      </w:r>
      <w:r w:rsidRPr="005E3C03">
        <w:rPr>
          <w:rFonts w:eastAsia="Calibri" w:cs="Times New Roman"/>
          <w:szCs w:val="24"/>
          <w:lang w:val="da-DK"/>
        </w:rPr>
        <w:t xml:space="preserve"> 25 ± 0.5 ºC.</w:t>
      </w:r>
    </w:p>
    <w:p w14:paraId="51B68740" w14:textId="33EC884B" w:rsidR="003F0295" w:rsidRDefault="005E3C03">
      <w:pPr>
        <w:jc w:val="left"/>
      </w:pPr>
      <w:r>
        <w:br w:type="page"/>
      </w:r>
    </w:p>
    <w:p w14:paraId="4383B2E2" w14:textId="47822C5C" w:rsidR="005E3C03" w:rsidRDefault="00C55096" w:rsidP="005E3C03">
      <w:pPr>
        <w:jc w:val="center"/>
      </w:pPr>
      <w:r>
        <w:rPr>
          <w:noProof/>
        </w:rPr>
        <w:lastRenderedPageBreak/>
        <w:drawing>
          <wp:inline distT="0" distB="0" distL="0" distR="0" wp14:anchorId="67ECB01E" wp14:editId="51D95329">
            <wp:extent cx="5943600" cy="4627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4-SM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0804" w14:textId="700F6A88" w:rsidR="005E3C03" w:rsidRDefault="005E3C03" w:rsidP="005E3C03">
      <w:pPr>
        <w:jc w:val="center"/>
        <w:rPr>
          <w:lang w:val="da-DK"/>
        </w:rPr>
      </w:pPr>
      <w:r w:rsidRPr="005E3C03">
        <w:rPr>
          <w:bCs/>
          <w:lang w:val="da-DK"/>
        </w:rPr>
        <w:t xml:space="preserve">Figure </w:t>
      </w:r>
      <w:r w:rsidR="00646206" w:rsidRPr="009204C8">
        <w:rPr>
          <w:bCs/>
          <w:lang w:val="da-DK"/>
        </w:rPr>
        <w:t>4</w:t>
      </w:r>
      <w:r w:rsidRPr="009204C8">
        <w:rPr>
          <w:bCs/>
          <w:lang w:val="da-DK"/>
        </w:rPr>
        <w:t xml:space="preserve">. </w:t>
      </w:r>
      <w:r w:rsidR="009204C8" w:rsidRPr="009204C8">
        <w:rPr>
          <w:bCs/>
          <w:lang w:val="da-DK"/>
        </w:rPr>
        <w:t xml:space="preserve">The </w:t>
      </w:r>
      <w:r w:rsidR="009204C8">
        <w:rPr>
          <w:bCs/>
          <w:lang w:val="da-DK"/>
        </w:rPr>
        <w:t>i</w:t>
      </w:r>
      <w:r w:rsidRPr="009204C8">
        <w:rPr>
          <w:bCs/>
          <w:lang w:val="da-DK"/>
        </w:rPr>
        <w:t>nfluence</w:t>
      </w:r>
      <w:r w:rsidRPr="005E3C03">
        <w:rPr>
          <w:bCs/>
          <w:lang w:val="da-DK"/>
        </w:rPr>
        <w:t xml:space="preserve"> of flow rate</w:t>
      </w:r>
      <w:r w:rsidRPr="005E3C03">
        <w:rPr>
          <w:b/>
          <w:bCs/>
          <w:lang w:val="da-DK"/>
        </w:rPr>
        <w:t xml:space="preserve"> </w:t>
      </w:r>
      <w:r w:rsidRPr="005E3C03">
        <w:rPr>
          <w:lang w:val="da-DK"/>
        </w:rPr>
        <w:t>on RB 19 dye degradation</w:t>
      </w:r>
      <w:r w:rsidR="000F1CCB">
        <w:rPr>
          <w:lang w:val="da-DK"/>
        </w:rPr>
        <w:t xml:space="preserve"> </w:t>
      </w:r>
      <w:r w:rsidR="000F1CCB">
        <w:t xml:space="preserve">(inset represents changes of </w:t>
      </w:r>
      <w:r w:rsidR="000F1CCB" w:rsidRPr="004167C8">
        <w:rPr>
          <w:i/>
        </w:rPr>
        <w:t>k</w:t>
      </w:r>
      <w:r w:rsidR="000F1CCB">
        <w:rPr>
          <w:i/>
        </w:rPr>
        <w:t xml:space="preserve"> </w:t>
      </w:r>
      <w:r w:rsidR="000F1CCB">
        <w:t xml:space="preserve">at different </w:t>
      </w:r>
      <w:r w:rsidR="007A27CF">
        <w:t>flow rates</w:t>
      </w:r>
      <w:r w:rsidR="000F1CCB">
        <w:t>)</w:t>
      </w:r>
      <w:r w:rsidRPr="005E3C03">
        <w:rPr>
          <w:lang w:val="da-DK"/>
        </w:rPr>
        <w:t xml:space="preserve">. </w:t>
      </w:r>
      <w:r w:rsidRPr="005E3C03">
        <w:rPr>
          <w:i/>
          <w:lang w:val="da-DK"/>
        </w:rPr>
        <w:t>c</w:t>
      </w:r>
      <w:r w:rsidRPr="005E3C03">
        <w:rPr>
          <w:vertAlign w:val="subscript"/>
          <w:lang w:val="da-DK"/>
        </w:rPr>
        <w:t>0</w:t>
      </w:r>
      <w:r w:rsidRPr="005E3C03">
        <w:rPr>
          <w:lang w:val="da-DK"/>
        </w:rPr>
        <w:t>(RB 19) = 50 mg</w:t>
      </w:r>
      <w:r w:rsidRPr="005E3C03">
        <w:t>∙</w:t>
      </w:r>
      <w:r w:rsidRPr="005E3C03">
        <w:rPr>
          <w:lang w:val="da-DK"/>
        </w:rPr>
        <w:t>L</w:t>
      </w:r>
      <w:r w:rsidRPr="005E3C03">
        <w:rPr>
          <w:vertAlign w:val="superscript"/>
          <w:lang w:val="da-DK"/>
        </w:rPr>
        <w:t>-1</w:t>
      </w:r>
      <w:r w:rsidRPr="005E3C03">
        <w:rPr>
          <w:lang w:val="da-DK"/>
        </w:rPr>
        <w:t xml:space="preserve">, </w:t>
      </w:r>
      <w:r w:rsidRPr="005E3C03">
        <w:rPr>
          <w:i/>
          <w:lang w:val="da-DK"/>
        </w:rPr>
        <w:t>c</w:t>
      </w:r>
      <w:r w:rsidRPr="005E3C03">
        <w:rPr>
          <w:vertAlign w:val="subscript"/>
          <w:lang w:val="da-DK"/>
        </w:rPr>
        <w:t>0</w:t>
      </w:r>
      <w:r w:rsidRPr="005E3C03">
        <w:rPr>
          <w:lang w:val="da-DK"/>
        </w:rPr>
        <w:t>(S</w:t>
      </w:r>
      <w:r w:rsidRPr="005E3C03">
        <w:rPr>
          <w:vertAlign w:val="subscript"/>
          <w:lang w:val="da-DK"/>
        </w:rPr>
        <w:t>2</w:t>
      </w:r>
      <w:r w:rsidRPr="005E3C03">
        <w:rPr>
          <w:lang w:val="da-DK"/>
        </w:rPr>
        <w:t>O</w:t>
      </w:r>
      <w:r w:rsidRPr="005E3C03">
        <w:rPr>
          <w:vertAlign w:val="subscript"/>
          <w:lang w:val="da-DK"/>
        </w:rPr>
        <w:t>8</w:t>
      </w:r>
      <w:r w:rsidRPr="005E3C03">
        <w:rPr>
          <w:vertAlign w:val="superscript"/>
          <w:lang w:val="da-DK"/>
        </w:rPr>
        <w:t>2-</w:t>
      </w:r>
      <w:r w:rsidRPr="005E3C03">
        <w:rPr>
          <w:lang w:val="da-DK"/>
        </w:rPr>
        <w:t>)  = 0.1 mmol</w:t>
      </w:r>
      <w:r w:rsidRPr="005E3C03">
        <w:t>∙</w:t>
      </w:r>
      <w:r w:rsidRPr="005E3C03">
        <w:rPr>
          <w:lang w:val="da-DK"/>
        </w:rPr>
        <w:t>L</w:t>
      </w:r>
      <w:r w:rsidRPr="005E3C03">
        <w:rPr>
          <w:vertAlign w:val="superscript"/>
          <w:lang w:val="da-DK"/>
        </w:rPr>
        <w:t>-1</w:t>
      </w:r>
      <w:r w:rsidRPr="005E3C03">
        <w:rPr>
          <w:lang w:val="da-DK"/>
        </w:rPr>
        <w:t xml:space="preserve">, native pH (3.8 ± 0.1) , UV light intensity </w:t>
      </w:r>
      <w:r w:rsidR="00EF32BE">
        <w:rPr>
          <w:lang w:val="da-DK"/>
        </w:rPr>
        <w:t>=</w:t>
      </w:r>
      <w:r w:rsidRPr="005E3C03">
        <w:rPr>
          <w:lang w:val="da-DK"/>
        </w:rPr>
        <w:t xml:space="preserve"> 1950 μW</w:t>
      </w:r>
      <w:r w:rsidRPr="005E3C03">
        <w:t>∙</w:t>
      </w:r>
      <w:r w:rsidRPr="005E3C03">
        <w:rPr>
          <w:lang w:val="da-DK"/>
        </w:rPr>
        <w:t>cm</w:t>
      </w:r>
      <w:r w:rsidRPr="005E3C03">
        <w:rPr>
          <w:vertAlign w:val="superscript"/>
          <w:lang w:val="da-DK"/>
        </w:rPr>
        <w:t>–2</w:t>
      </w:r>
      <w:r w:rsidRPr="005E3C03">
        <w:rPr>
          <w:lang w:val="da-DK"/>
        </w:rPr>
        <w:t xml:space="preserve">, temperature </w:t>
      </w:r>
      <w:r w:rsidR="00EF32BE">
        <w:rPr>
          <w:lang w:val="da-DK"/>
        </w:rPr>
        <w:t>=</w:t>
      </w:r>
      <w:r w:rsidRPr="005E3C03">
        <w:rPr>
          <w:lang w:val="da-DK"/>
        </w:rPr>
        <w:t xml:space="preserve"> 25 ± 0.5 ºC.</w:t>
      </w:r>
    </w:p>
    <w:p w14:paraId="08070883" w14:textId="77777777" w:rsidR="005E3C03" w:rsidRDefault="005E3C03">
      <w:pPr>
        <w:jc w:val="left"/>
        <w:rPr>
          <w:lang w:val="da-DK"/>
        </w:rPr>
      </w:pPr>
      <w:r>
        <w:rPr>
          <w:lang w:val="da-DK"/>
        </w:rPr>
        <w:br w:type="page"/>
      </w:r>
    </w:p>
    <w:p w14:paraId="2E7446E6" w14:textId="77777777" w:rsidR="005E3C03" w:rsidRPr="005E3C03" w:rsidRDefault="005E3C03" w:rsidP="005E3C03">
      <w:pPr>
        <w:jc w:val="center"/>
        <w:rPr>
          <w:lang w:val="en-GB"/>
        </w:rPr>
      </w:pPr>
    </w:p>
    <w:p w14:paraId="6D7BF7F4" w14:textId="7ABF2E13" w:rsidR="005E3C03" w:rsidRDefault="00C55096" w:rsidP="005E3C03">
      <w:pPr>
        <w:jc w:val="center"/>
      </w:pPr>
      <w:r>
        <w:rPr>
          <w:noProof/>
        </w:rPr>
        <w:drawing>
          <wp:inline distT="0" distB="0" distL="0" distR="0" wp14:anchorId="135790C2" wp14:editId="3362D323">
            <wp:extent cx="5943600" cy="4627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5-SM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7B21" w14:textId="0F165797" w:rsidR="005E3C03" w:rsidRDefault="005E3C03" w:rsidP="009D18CC">
      <w:pPr>
        <w:spacing w:after="0" w:line="360" w:lineRule="auto"/>
        <w:jc w:val="center"/>
        <w:rPr>
          <w:rFonts w:eastAsia="Calibri" w:cs="Times New Roman"/>
          <w:lang w:val="da-DK"/>
        </w:rPr>
      </w:pPr>
      <w:r w:rsidRPr="005E3C03">
        <w:rPr>
          <w:rFonts w:eastAsia="Calibri" w:cs="Times New Roman"/>
          <w:bCs/>
        </w:rPr>
        <w:t xml:space="preserve">Figure </w:t>
      </w:r>
      <w:r w:rsidR="00646206">
        <w:rPr>
          <w:rFonts w:eastAsia="Calibri" w:cs="Times New Roman"/>
          <w:bCs/>
        </w:rPr>
        <w:t>5</w:t>
      </w:r>
      <w:r w:rsidRPr="005E3C03">
        <w:rPr>
          <w:rFonts w:eastAsia="Calibri" w:cs="Times New Roman"/>
          <w:bCs/>
        </w:rPr>
        <w:t>.</w:t>
      </w:r>
      <w:r w:rsidRPr="005E3C03">
        <w:rPr>
          <w:rFonts w:eastAsia="Calibri" w:cs="Times New Roman"/>
          <w:b/>
          <w:bCs/>
        </w:rPr>
        <w:t xml:space="preserve"> </w:t>
      </w:r>
      <w:r w:rsidR="00C67EEB" w:rsidRPr="00C67EEB">
        <w:rPr>
          <w:rFonts w:eastAsia="Calibri" w:cs="Times New Roman"/>
          <w:bCs/>
        </w:rPr>
        <w:t>The i</w:t>
      </w:r>
      <w:r w:rsidRPr="00C67EEB">
        <w:rPr>
          <w:rFonts w:eastAsia="Calibri" w:cs="Times New Roman"/>
          <w:bCs/>
        </w:rPr>
        <w:t>nfluence</w:t>
      </w:r>
      <w:r w:rsidRPr="00C67EEB">
        <w:rPr>
          <w:rFonts w:eastAsia="Calibri" w:cs="Times New Roman"/>
        </w:rPr>
        <w:t xml:space="preserve"> of different</w:t>
      </w:r>
      <w:r w:rsidRPr="005E3C03">
        <w:rPr>
          <w:rFonts w:eastAsia="Calibri" w:cs="Times New Roman"/>
        </w:rPr>
        <w:t xml:space="preserve"> initial RB 19 concentration on the its degradation</w:t>
      </w:r>
      <w:r w:rsidR="007A27CF">
        <w:rPr>
          <w:rFonts w:eastAsia="Calibri" w:cs="Times New Roman"/>
        </w:rPr>
        <w:t xml:space="preserve"> </w:t>
      </w:r>
      <w:r w:rsidR="007A27CF">
        <w:t xml:space="preserve">(inset represents changes of </w:t>
      </w:r>
      <w:r w:rsidR="007A27CF" w:rsidRPr="004167C8">
        <w:rPr>
          <w:i/>
        </w:rPr>
        <w:t>k</w:t>
      </w:r>
      <w:r w:rsidR="007A27CF">
        <w:rPr>
          <w:i/>
        </w:rPr>
        <w:t xml:space="preserve"> </w:t>
      </w:r>
      <w:r w:rsidR="007A27CF">
        <w:t xml:space="preserve">at different </w:t>
      </w:r>
      <w:r w:rsidR="007A27CF">
        <w:t>dye</w:t>
      </w:r>
      <w:r w:rsidR="007A27CF">
        <w:t xml:space="preserve"> concentrations)</w:t>
      </w:r>
      <w:r w:rsidRPr="005E3C03">
        <w:rPr>
          <w:rFonts w:eastAsia="Calibri" w:cs="Times New Roman"/>
        </w:rPr>
        <w:t xml:space="preserve">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>)</w:t>
      </w:r>
      <w:r w:rsidRPr="005E3C03">
        <w:rPr>
          <w:rFonts w:eastAsia="Calibri" w:cs="Times New Roman"/>
        </w:rPr>
        <w:t xml:space="preserve"> = 0.1 mmol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>, flow rate</w:t>
      </w:r>
      <w:r w:rsidR="00054097">
        <w:rPr>
          <w:rFonts w:eastAsia="Calibri" w:cs="Times New Roman"/>
        </w:rPr>
        <w:t xml:space="preserve"> =</w:t>
      </w:r>
      <w:r w:rsidRPr="005E3C03">
        <w:rPr>
          <w:rFonts w:eastAsia="Calibri" w:cs="Times New Roman"/>
        </w:rPr>
        <w:t xml:space="preserve"> 7 mL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min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pH native (3.8 </w:t>
      </w:r>
      <w:r w:rsidRPr="005E3C03">
        <w:rPr>
          <w:rFonts w:eastAsia="Calibri" w:cs="Times New Roman"/>
          <w:lang w:val="da-DK"/>
        </w:rPr>
        <w:t>± 0.1)</w:t>
      </w:r>
      <w:r w:rsidRPr="005E3C03">
        <w:rPr>
          <w:rFonts w:eastAsia="Calibri" w:cs="Times New Roman"/>
        </w:rPr>
        <w:t xml:space="preserve">, </w:t>
      </w:r>
      <w:r w:rsidRPr="005E3C03">
        <w:rPr>
          <w:rFonts w:eastAsia="Calibri" w:cs="Times New Roman"/>
          <w:lang w:val="da-DK"/>
        </w:rPr>
        <w:t xml:space="preserve">UV light intensity </w:t>
      </w:r>
      <w:r w:rsidR="00EF32BE">
        <w:rPr>
          <w:rFonts w:eastAsia="Calibri" w:cs="Times New Roman"/>
          <w:lang w:val="da-DK"/>
        </w:rPr>
        <w:t>=</w:t>
      </w:r>
      <w:r w:rsidRPr="005E3C03">
        <w:rPr>
          <w:rFonts w:eastAsia="Calibri" w:cs="Times New Roman"/>
          <w:lang w:val="da-DK"/>
        </w:rPr>
        <w:t xml:space="preserve"> 1950 μW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  <w:lang w:val="da-DK"/>
        </w:rPr>
        <w:t>cm</w:t>
      </w:r>
      <w:r w:rsidRPr="005E3C03">
        <w:rPr>
          <w:rFonts w:eastAsia="Calibri" w:cs="Times New Roman"/>
          <w:vertAlign w:val="superscript"/>
          <w:lang w:val="da-DK"/>
        </w:rPr>
        <w:t>–2</w:t>
      </w:r>
      <w:r w:rsidRPr="005E3C03">
        <w:rPr>
          <w:rFonts w:eastAsia="Calibri" w:cs="Times New Roman"/>
          <w:lang w:val="da-DK"/>
        </w:rPr>
        <w:t xml:space="preserve">, temperature </w:t>
      </w:r>
      <w:r w:rsidR="00EF32BE">
        <w:rPr>
          <w:rFonts w:eastAsia="Calibri" w:cs="Times New Roman"/>
          <w:lang w:val="da-DK"/>
        </w:rPr>
        <w:t>=</w:t>
      </w:r>
      <w:r w:rsidRPr="005E3C03">
        <w:rPr>
          <w:rFonts w:eastAsia="Calibri" w:cs="Times New Roman"/>
          <w:lang w:val="da-DK"/>
        </w:rPr>
        <w:t xml:space="preserve"> 25 ± 0.5 º C</w:t>
      </w:r>
    </w:p>
    <w:p w14:paraId="7BD1A5C2" w14:textId="34D1087A" w:rsidR="005E3C03" w:rsidRDefault="005E3C03">
      <w:pPr>
        <w:jc w:val="left"/>
        <w:rPr>
          <w:rFonts w:eastAsia="Calibri" w:cs="Times New Roman"/>
          <w:lang w:val="da-DK"/>
        </w:rPr>
      </w:pPr>
      <w:r>
        <w:rPr>
          <w:rFonts w:eastAsia="Calibri" w:cs="Times New Roman"/>
          <w:lang w:val="da-DK"/>
        </w:rPr>
        <w:br w:type="page"/>
      </w:r>
    </w:p>
    <w:p w14:paraId="523F0A9C" w14:textId="7C472588" w:rsidR="005E3C03" w:rsidRDefault="005E3C03" w:rsidP="005E3C03">
      <w:pPr>
        <w:spacing w:after="0" w:line="360" w:lineRule="auto"/>
        <w:jc w:val="center"/>
        <w:rPr>
          <w:rFonts w:eastAsia="Calibri" w:cs="Times New Roman"/>
          <w:lang w:val="da-DK"/>
        </w:rPr>
      </w:pPr>
      <w:r>
        <w:rPr>
          <w:noProof/>
          <w:lang w:val="en-GB"/>
        </w:rPr>
        <w:lastRenderedPageBreak/>
        <w:drawing>
          <wp:inline distT="0" distB="0" distL="0" distR="0" wp14:anchorId="6B114768" wp14:editId="10ED579F">
            <wp:extent cx="4700016" cy="36576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 9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97A2" w14:textId="61823079" w:rsidR="005E3C03" w:rsidRDefault="005E3C03" w:rsidP="005E3C03">
      <w:pPr>
        <w:spacing w:after="0" w:line="360" w:lineRule="auto"/>
        <w:jc w:val="center"/>
        <w:rPr>
          <w:rFonts w:eastAsia="Calibri" w:cs="Times New Roman"/>
          <w:vertAlign w:val="superscript"/>
          <w:lang w:val="da-DK"/>
        </w:rPr>
      </w:pPr>
      <w:r w:rsidRPr="005E3C03">
        <w:rPr>
          <w:rFonts w:eastAsia="Calibri" w:cs="Times New Roman"/>
          <w:bCs/>
        </w:rPr>
        <w:t xml:space="preserve">Figure </w:t>
      </w:r>
      <w:r w:rsidR="00646206">
        <w:rPr>
          <w:rFonts w:eastAsia="Calibri" w:cs="Times New Roman"/>
          <w:bCs/>
        </w:rPr>
        <w:t>6</w:t>
      </w:r>
      <w:r w:rsidRPr="005E3C03">
        <w:rPr>
          <w:rFonts w:eastAsia="Calibri" w:cs="Times New Roman"/>
          <w:bCs/>
        </w:rPr>
        <w:t>.</w:t>
      </w:r>
      <w:r w:rsidRPr="005E3C03">
        <w:rPr>
          <w:rFonts w:eastAsia="Calibri" w:cs="Times New Roman"/>
          <w:b/>
          <w:bCs/>
        </w:rPr>
        <w:t xml:space="preserve"> </w:t>
      </w:r>
      <w:r w:rsidR="0007373D" w:rsidRPr="0007373D">
        <w:rPr>
          <w:rFonts w:eastAsia="Calibri" w:cs="Times New Roman"/>
          <w:bCs/>
        </w:rPr>
        <w:t>The i</w:t>
      </w:r>
      <w:r w:rsidRPr="0007373D">
        <w:rPr>
          <w:rFonts w:eastAsia="Calibri" w:cs="Times New Roman"/>
          <w:bCs/>
        </w:rPr>
        <w:t>nfluence</w:t>
      </w:r>
      <w:r w:rsidRPr="005E3C03">
        <w:rPr>
          <w:rFonts w:eastAsia="Calibri" w:cs="Times New Roman"/>
        </w:rPr>
        <w:t xml:space="preserve"> of different carbonate and bicarbonate anions concentrations on the removal efficiency of RB 19.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(RB 19)</w:t>
      </w:r>
      <w:r w:rsidRPr="005E3C03">
        <w:rPr>
          <w:rFonts w:eastAsia="Calibri" w:cs="Times New Roman"/>
        </w:rPr>
        <w:t>= 50 mg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 xml:space="preserve">) </w:t>
      </w:r>
      <w:r w:rsidRPr="005E3C03">
        <w:rPr>
          <w:rFonts w:eastAsia="Calibri" w:cs="Times New Roman"/>
        </w:rPr>
        <w:t>= 0.1 mmol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>, flow rate</w:t>
      </w:r>
      <w:r w:rsidR="00054097">
        <w:rPr>
          <w:rFonts w:eastAsia="Calibri" w:cs="Times New Roman"/>
        </w:rPr>
        <w:t xml:space="preserve"> =</w:t>
      </w:r>
      <w:r w:rsidRPr="005E3C03">
        <w:rPr>
          <w:rFonts w:eastAsia="Calibri" w:cs="Times New Roman"/>
        </w:rPr>
        <w:t xml:space="preserve"> 7 mL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min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pH 8.0±0.1 (for bicarbonate) 12±0.1 (for carbonate), </w:t>
      </w:r>
      <w:r w:rsidRPr="005E3C03">
        <w:rPr>
          <w:rFonts w:eastAsia="Calibri" w:cs="Times New Roman"/>
          <w:lang w:val="da-DK"/>
        </w:rPr>
        <w:t xml:space="preserve">UV light intensity </w:t>
      </w:r>
      <w:r w:rsidR="00EF32BE">
        <w:rPr>
          <w:rFonts w:eastAsia="Calibri" w:cs="Times New Roman"/>
          <w:lang w:val="da-DK"/>
        </w:rPr>
        <w:t>=</w:t>
      </w:r>
      <w:r w:rsidRPr="005E3C03">
        <w:rPr>
          <w:rFonts w:eastAsia="Calibri" w:cs="Times New Roman"/>
          <w:lang w:val="da-DK"/>
        </w:rPr>
        <w:t xml:space="preserve"> 1950 μW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  <w:lang w:val="da-DK"/>
        </w:rPr>
        <w:t>cm</w:t>
      </w:r>
      <w:r w:rsidRPr="005E3C03">
        <w:rPr>
          <w:rFonts w:eastAsia="Calibri" w:cs="Times New Roman"/>
          <w:vertAlign w:val="superscript"/>
          <w:lang w:val="da-DK"/>
        </w:rPr>
        <w:t>–2</w:t>
      </w:r>
    </w:p>
    <w:p w14:paraId="3EC82D9E" w14:textId="0D88BC8D" w:rsidR="005E3C03" w:rsidRPr="005E3C03" w:rsidRDefault="005E3C03" w:rsidP="005E3C03">
      <w:pPr>
        <w:jc w:val="left"/>
        <w:rPr>
          <w:rFonts w:eastAsia="Calibri" w:cs="Times New Roman"/>
          <w:lang w:val="da-DK"/>
        </w:rPr>
      </w:pPr>
      <w:r>
        <w:rPr>
          <w:rFonts w:eastAsia="Calibri" w:cs="Times New Roman"/>
          <w:lang w:val="da-DK"/>
        </w:rPr>
        <w:br w:type="page"/>
      </w:r>
    </w:p>
    <w:p w14:paraId="47B9F733" w14:textId="208AD813" w:rsidR="005E3C03" w:rsidRDefault="005E3C03" w:rsidP="005E3C03">
      <w:pPr>
        <w:jc w:val="center"/>
      </w:pPr>
      <w:r>
        <w:rPr>
          <w:noProof/>
        </w:rPr>
        <w:lastRenderedPageBreak/>
        <w:drawing>
          <wp:inline distT="0" distB="0" distL="0" distR="0" wp14:anchorId="3DAF6326" wp14:editId="0C7B759C">
            <wp:extent cx="4700016" cy="36576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e 10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3D8C" w14:textId="3A96962B" w:rsidR="005E3C03" w:rsidRPr="005E3C03" w:rsidRDefault="005E3C03" w:rsidP="005E3C03">
      <w:pPr>
        <w:spacing w:after="0" w:line="360" w:lineRule="auto"/>
        <w:jc w:val="center"/>
        <w:rPr>
          <w:rFonts w:eastAsia="Calibri" w:cs="Times New Roman"/>
        </w:rPr>
      </w:pPr>
      <w:r w:rsidRPr="005E3C03">
        <w:rPr>
          <w:rFonts w:eastAsia="Calibri" w:cs="Times New Roman"/>
          <w:bCs/>
        </w:rPr>
        <w:t xml:space="preserve">Figure </w:t>
      </w:r>
      <w:r w:rsidR="00646206">
        <w:rPr>
          <w:rFonts w:eastAsia="Calibri" w:cs="Times New Roman"/>
          <w:bCs/>
        </w:rPr>
        <w:t>7</w:t>
      </w:r>
      <w:r w:rsidRPr="005E3C03">
        <w:rPr>
          <w:rFonts w:eastAsia="Calibri" w:cs="Times New Roman"/>
          <w:bCs/>
        </w:rPr>
        <w:t xml:space="preserve">. </w:t>
      </w:r>
      <w:r w:rsidR="0007373D">
        <w:rPr>
          <w:rFonts w:eastAsia="Calibri" w:cs="Times New Roman"/>
          <w:bCs/>
        </w:rPr>
        <w:t>The i</w:t>
      </w:r>
      <w:r w:rsidRPr="005E3C03">
        <w:rPr>
          <w:rFonts w:eastAsia="Calibri" w:cs="Times New Roman"/>
          <w:bCs/>
        </w:rPr>
        <w:t>nfluence</w:t>
      </w:r>
      <w:r w:rsidRPr="005E3C03">
        <w:rPr>
          <w:rFonts w:eastAsia="Calibri" w:cs="Times New Roman"/>
        </w:rPr>
        <w:t xml:space="preserve"> of different chloride anions concentrations on the removal efficiency of RB 19.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 xml:space="preserve">(RB 19) </w:t>
      </w:r>
      <w:r w:rsidRPr="005E3C03">
        <w:rPr>
          <w:rFonts w:eastAsia="Calibri" w:cs="Times New Roman"/>
        </w:rPr>
        <w:t>= 50 mg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 xml:space="preserve">) </w:t>
      </w:r>
      <w:r w:rsidRPr="005E3C03">
        <w:rPr>
          <w:rFonts w:eastAsia="Calibri" w:cs="Times New Roman"/>
        </w:rPr>
        <w:t>= 0.1 mmol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>, flow rate</w:t>
      </w:r>
      <w:r w:rsidR="00054097">
        <w:rPr>
          <w:rFonts w:eastAsia="Calibri" w:cs="Times New Roman"/>
        </w:rPr>
        <w:t xml:space="preserve"> =</w:t>
      </w:r>
      <w:r w:rsidRPr="005E3C03">
        <w:rPr>
          <w:rFonts w:eastAsia="Calibri" w:cs="Times New Roman"/>
        </w:rPr>
        <w:t xml:space="preserve"> 7 mL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min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pH native (3.8 ± 0.1), </w:t>
      </w:r>
      <w:r w:rsidRPr="005E3C03">
        <w:rPr>
          <w:rFonts w:eastAsia="Calibri" w:cs="Times New Roman"/>
          <w:lang w:val="da-DK"/>
        </w:rPr>
        <w:t xml:space="preserve">UV light intensity </w:t>
      </w:r>
      <w:r w:rsidR="00EF32BE">
        <w:rPr>
          <w:rFonts w:eastAsia="Calibri" w:cs="Times New Roman"/>
          <w:lang w:val="da-DK"/>
        </w:rPr>
        <w:t xml:space="preserve">= </w:t>
      </w:r>
      <w:r w:rsidRPr="005E3C03">
        <w:rPr>
          <w:rFonts w:eastAsia="Calibri" w:cs="Times New Roman"/>
          <w:lang w:val="da-DK"/>
        </w:rPr>
        <w:t>1950 μW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  <w:lang w:val="da-DK"/>
        </w:rPr>
        <w:t>cm</w:t>
      </w:r>
      <w:r w:rsidRPr="005E3C03">
        <w:rPr>
          <w:rFonts w:eastAsia="Calibri" w:cs="Times New Roman"/>
          <w:vertAlign w:val="superscript"/>
          <w:lang w:val="da-DK"/>
        </w:rPr>
        <w:t>–2</w:t>
      </w:r>
    </w:p>
    <w:p w14:paraId="099003EF" w14:textId="568AAA03" w:rsidR="005E3C03" w:rsidRDefault="005E3C03" w:rsidP="005E3C03">
      <w:pPr>
        <w:jc w:val="center"/>
      </w:pPr>
    </w:p>
    <w:p w14:paraId="3CAF4F28" w14:textId="77777777" w:rsidR="00B860F4" w:rsidRDefault="00B860F4" w:rsidP="00B860F4">
      <w:pPr>
        <w:jc w:val="left"/>
      </w:pPr>
    </w:p>
    <w:p w14:paraId="59A661C6" w14:textId="562DF8D1" w:rsidR="00B860F4" w:rsidRDefault="00B860F4" w:rsidP="00B860F4">
      <w:pPr>
        <w:jc w:val="left"/>
      </w:pPr>
      <w:r>
        <w:t xml:space="preserve">Example of </w:t>
      </w:r>
      <w:r w:rsidRPr="0018166D">
        <w:rPr>
          <w:i/>
        </w:rPr>
        <w:t>k</w:t>
      </w:r>
      <w:r>
        <w:t xml:space="preserve"> calculation according to equation 4:</w:t>
      </w:r>
    </w:p>
    <w:p w14:paraId="5F01D20D" w14:textId="77777777" w:rsidR="00B860F4" w:rsidRDefault="00B860F4" w:rsidP="00B860F4">
      <w:pPr>
        <w:jc w:val="left"/>
      </w:pPr>
      <w:r>
        <w:t xml:space="preserve">Experimental conditions: </w:t>
      </w:r>
    </w:p>
    <w:p w14:paraId="63E436DB" w14:textId="77777777" w:rsidR="00B860F4" w:rsidRPr="0018166D" w:rsidRDefault="00B860F4" w:rsidP="00B860F4">
      <w:pPr>
        <w:pStyle w:val="ListParagraph"/>
        <w:numPr>
          <w:ilvl w:val="0"/>
          <w:numId w:val="1"/>
        </w:numPr>
        <w:jc w:val="left"/>
        <w:rPr>
          <w:lang w:val="da-DK"/>
        </w:rPr>
      </w:pPr>
      <w:r>
        <w:t xml:space="preserve">initial pH value = 3.00 </w:t>
      </w:r>
      <w:r w:rsidRPr="0018166D">
        <w:rPr>
          <w:lang w:val="da-DK"/>
        </w:rPr>
        <w:t>±0.1</w:t>
      </w:r>
    </w:p>
    <w:p w14:paraId="45194C3F" w14:textId="5F6B327C" w:rsidR="00B860F4" w:rsidRPr="0018166D" w:rsidRDefault="00B860F4" w:rsidP="00B860F4">
      <w:pPr>
        <w:pStyle w:val="ListParagraph"/>
        <w:numPr>
          <w:ilvl w:val="0"/>
          <w:numId w:val="1"/>
        </w:numPr>
        <w:jc w:val="left"/>
        <w:rPr>
          <w:lang w:val="en-GB"/>
        </w:rPr>
      </w:pPr>
      <w:r w:rsidRPr="00B004C2">
        <w:t xml:space="preserve">initial </w:t>
      </w:r>
      <w:r w:rsidRPr="0018166D">
        <w:rPr>
          <w:lang w:val="en-GB"/>
        </w:rPr>
        <w:t>S</w:t>
      </w:r>
      <w:r w:rsidRPr="0018166D">
        <w:rPr>
          <w:vertAlign w:val="subscript"/>
          <w:lang w:val="en-GB"/>
        </w:rPr>
        <w:t>2</w:t>
      </w:r>
      <w:r w:rsidRPr="0018166D">
        <w:rPr>
          <w:lang w:val="en-GB"/>
        </w:rPr>
        <w:t>O</w:t>
      </w:r>
      <w:r w:rsidRPr="0018166D">
        <w:rPr>
          <w:vertAlign w:val="subscript"/>
          <w:lang w:val="en-GB"/>
        </w:rPr>
        <w:t>8</w:t>
      </w:r>
      <w:r w:rsidRPr="0018166D">
        <w:rPr>
          <w:vertAlign w:val="superscript"/>
          <w:lang w:val="en-GB"/>
        </w:rPr>
        <w:t>2-</w:t>
      </w:r>
      <w:r w:rsidRPr="0018166D">
        <w:rPr>
          <w:lang w:val="en-GB"/>
        </w:rPr>
        <w:t xml:space="preserve"> concentration</w:t>
      </w:r>
      <w:r>
        <w:rPr>
          <w:lang w:val="en-GB"/>
        </w:rPr>
        <w:t xml:space="preserve"> </w:t>
      </w:r>
      <w:r w:rsidR="00CE3F0A">
        <w:rPr>
          <w:lang w:val="en-GB"/>
        </w:rPr>
        <w:t xml:space="preserve">= </w:t>
      </w:r>
      <w:r w:rsidRPr="0071131B">
        <w:t>0.1 mmol</w:t>
      </w:r>
      <w:r>
        <w:rPr>
          <w:szCs w:val="24"/>
        </w:rPr>
        <w:t>∙</w:t>
      </w:r>
      <w:r w:rsidRPr="0071131B">
        <w:t>L</w:t>
      </w:r>
      <w:r w:rsidRPr="0071131B">
        <w:rPr>
          <w:vertAlign w:val="superscript"/>
        </w:rPr>
        <w:t>-1</w:t>
      </w:r>
      <w:r>
        <w:rPr>
          <w:lang w:val="en-GB"/>
        </w:rPr>
        <w:t xml:space="preserve"> </w:t>
      </w:r>
    </w:p>
    <w:p w14:paraId="768EDACF" w14:textId="0120FEAE" w:rsidR="00B860F4" w:rsidRDefault="00B860F4" w:rsidP="00B860F4">
      <w:pPr>
        <w:pStyle w:val="ListParagraph"/>
        <w:numPr>
          <w:ilvl w:val="0"/>
          <w:numId w:val="1"/>
        </w:numPr>
        <w:jc w:val="left"/>
      </w:pPr>
      <w:r w:rsidRPr="00B004C2">
        <w:t xml:space="preserve">flow rate </w:t>
      </w:r>
      <w:r w:rsidR="00CE3F0A">
        <w:t xml:space="preserve">= </w:t>
      </w:r>
      <w:r w:rsidRPr="00B004C2">
        <w:t>7 mL∙min</w:t>
      </w:r>
      <w:r w:rsidRPr="0018166D">
        <w:rPr>
          <w:vertAlign w:val="superscript"/>
        </w:rPr>
        <w:t>-1</w:t>
      </w:r>
      <w:r w:rsidRPr="00B004C2">
        <w:t xml:space="preserve">, </w:t>
      </w:r>
    </w:p>
    <w:p w14:paraId="616D33CE" w14:textId="77777777" w:rsidR="00B860F4" w:rsidRDefault="00B860F4" w:rsidP="00B860F4">
      <w:pPr>
        <w:pStyle w:val="ListParagraph"/>
        <w:numPr>
          <w:ilvl w:val="0"/>
          <w:numId w:val="1"/>
        </w:numPr>
        <w:jc w:val="left"/>
      </w:pPr>
      <w:r w:rsidRPr="0018166D">
        <w:rPr>
          <w:lang w:val="da-DK"/>
        </w:rPr>
        <w:t>UV light intensity = 1950 μW</w:t>
      </w:r>
      <w:r w:rsidRPr="00B004C2">
        <w:t>∙</w:t>
      </w:r>
      <w:r w:rsidRPr="0018166D">
        <w:rPr>
          <w:lang w:val="da-DK"/>
        </w:rPr>
        <w:t>cm</w:t>
      </w:r>
      <w:r w:rsidRPr="0018166D">
        <w:rPr>
          <w:vertAlign w:val="superscript"/>
          <w:lang w:val="da-DK"/>
        </w:rPr>
        <w:t>–2</w:t>
      </w:r>
      <w:r>
        <w:t xml:space="preserve"> </w:t>
      </w:r>
    </w:p>
    <w:p w14:paraId="35694260" w14:textId="77777777" w:rsidR="00B860F4" w:rsidRPr="0018166D" w:rsidRDefault="00B860F4" w:rsidP="00B860F4">
      <w:pPr>
        <w:pStyle w:val="ListParagraph"/>
        <w:numPr>
          <w:ilvl w:val="0"/>
          <w:numId w:val="1"/>
        </w:numPr>
        <w:jc w:val="left"/>
      </w:pPr>
      <w:r w:rsidRPr="00DE0EC1">
        <w:rPr>
          <w:i/>
          <w:lang w:val="da-DK"/>
        </w:rPr>
        <w:t>c</w:t>
      </w:r>
      <w:r w:rsidRPr="00DE0EC1">
        <w:rPr>
          <w:vertAlign w:val="subscript"/>
          <w:lang w:val="da-DK"/>
        </w:rPr>
        <w:t>0</w:t>
      </w:r>
      <w:r>
        <w:rPr>
          <w:lang w:val="da-DK"/>
        </w:rPr>
        <w:t>(</w:t>
      </w:r>
      <w:r w:rsidRPr="007E5CE2">
        <w:rPr>
          <w:lang w:val="da-DK"/>
        </w:rPr>
        <w:t>RB</w:t>
      </w:r>
      <w:r>
        <w:rPr>
          <w:lang w:val="da-DK"/>
        </w:rPr>
        <w:t xml:space="preserve"> </w:t>
      </w:r>
      <w:r w:rsidRPr="007E5CE2">
        <w:rPr>
          <w:lang w:val="da-DK"/>
        </w:rPr>
        <w:t>19</w:t>
      </w:r>
      <w:r>
        <w:rPr>
          <w:lang w:val="da-DK"/>
        </w:rPr>
        <w:t>)</w:t>
      </w:r>
      <w:r w:rsidRPr="0071131B">
        <w:t xml:space="preserve"> = 50 mg</w:t>
      </w:r>
      <w:r>
        <w:rPr>
          <w:szCs w:val="24"/>
        </w:rPr>
        <w:t>∙</w:t>
      </w:r>
      <w:r w:rsidRPr="0071131B">
        <w:t>L</w:t>
      </w:r>
      <w:r w:rsidRPr="0071131B">
        <w:rPr>
          <w:vertAlign w:val="superscript"/>
        </w:rPr>
        <w:t>-1</w:t>
      </w:r>
      <w:r>
        <w:t xml:space="preserve"> (before treatment)</w:t>
      </w:r>
    </w:p>
    <w:p w14:paraId="22241CDE" w14:textId="77777777" w:rsidR="00B860F4" w:rsidRPr="0018166D" w:rsidRDefault="00B860F4" w:rsidP="00B860F4">
      <w:pPr>
        <w:pStyle w:val="ListParagraph"/>
        <w:numPr>
          <w:ilvl w:val="0"/>
          <w:numId w:val="1"/>
        </w:numPr>
        <w:jc w:val="left"/>
      </w:pPr>
      <w:r w:rsidRPr="00DE0EC1">
        <w:rPr>
          <w:i/>
          <w:lang w:val="da-DK"/>
        </w:rPr>
        <w:t>c</w:t>
      </w:r>
      <w:r>
        <w:rPr>
          <w:vertAlign w:val="subscript"/>
          <w:lang w:val="da-DK"/>
        </w:rPr>
        <w:t xml:space="preserve"> </w:t>
      </w:r>
      <w:r>
        <w:rPr>
          <w:lang w:val="da-DK"/>
        </w:rPr>
        <w:t>(</w:t>
      </w:r>
      <w:r w:rsidRPr="007E5CE2">
        <w:rPr>
          <w:lang w:val="da-DK"/>
        </w:rPr>
        <w:t>RB</w:t>
      </w:r>
      <w:r>
        <w:rPr>
          <w:lang w:val="da-DK"/>
        </w:rPr>
        <w:t xml:space="preserve"> </w:t>
      </w:r>
      <w:r w:rsidRPr="007E5CE2">
        <w:rPr>
          <w:lang w:val="da-DK"/>
        </w:rPr>
        <w:t>19</w:t>
      </w:r>
      <w:r>
        <w:rPr>
          <w:lang w:val="da-DK"/>
        </w:rPr>
        <w:t>)</w:t>
      </w:r>
      <w:r w:rsidRPr="0071131B">
        <w:t xml:space="preserve"> = </w:t>
      </w:r>
      <w:r>
        <w:t>1.64</w:t>
      </w:r>
      <w:r w:rsidRPr="0071131B">
        <w:t xml:space="preserve"> mg</w:t>
      </w:r>
      <w:r>
        <w:rPr>
          <w:szCs w:val="24"/>
        </w:rPr>
        <w:t>∙</w:t>
      </w:r>
      <w:r w:rsidRPr="0071131B">
        <w:t>L</w:t>
      </w:r>
      <w:r w:rsidRPr="0071131B">
        <w:rPr>
          <w:vertAlign w:val="superscript"/>
        </w:rPr>
        <w:t>-1</w:t>
      </w:r>
      <w:r>
        <w:t xml:space="preserve"> (after treatment)</w:t>
      </w:r>
    </w:p>
    <w:p w14:paraId="5E7428C5" w14:textId="77777777" w:rsidR="00B860F4" w:rsidRDefault="00B860F4" w:rsidP="00B860F4">
      <w:pPr>
        <w:pStyle w:val="ListParagraph"/>
        <w:numPr>
          <w:ilvl w:val="0"/>
          <w:numId w:val="1"/>
        </w:numPr>
        <w:jc w:val="left"/>
      </w:pPr>
      <w:r>
        <w:rPr>
          <w:rFonts w:cs="Times New Roman"/>
        </w:rPr>
        <w:t>τ</w:t>
      </w:r>
      <w:r>
        <w:t xml:space="preserve"> = 22 min</w:t>
      </w:r>
    </w:p>
    <w:p w14:paraId="294CE948" w14:textId="77777777" w:rsidR="00B860F4" w:rsidRDefault="00B860F4" w:rsidP="00B860F4">
      <w:pPr>
        <w:jc w:val="left"/>
        <w:rPr>
          <w:i/>
        </w:rPr>
      </w:pPr>
      <w:r w:rsidRPr="00305C4C">
        <w:rPr>
          <w:color w:val="0D0D0D" w:themeColor="text1" w:themeTint="F2"/>
          <w:position w:val="-24"/>
          <w:szCs w:val="24"/>
        </w:rPr>
        <w:object w:dxaOrig="1080" w:dyaOrig="620" w14:anchorId="679EFEEB">
          <v:shape id="_x0000_i1028" type="#_x0000_t75" style="width:53.85pt;height:32.55pt" o:ole="">
            <v:imagedata r:id="rId17" o:title=""/>
          </v:shape>
          <o:OLEObject Type="Embed" ProgID="Equation.DSMT4" ShapeID="_x0000_i1028" DrawAspect="Content" ObjectID="_1618252107" r:id="rId18"/>
        </w:object>
      </w:r>
    </w:p>
    <w:p w14:paraId="20A91E71" w14:textId="069E2F39" w:rsidR="00B860F4" w:rsidRDefault="00B860F4" w:rsidP="00B860F4">
      <w:r w:rsidRPr="00C2766D">
        <w:rPr>
          <w:i/>
        </w:rPr>
        <w:t>k</w:t>
      </w:r>
      <w:r>
        <w:t xml:space="preserve"> = 1/22min</w:t>
      </w:r>
      <w:r w:rsidRPr="00B004C2">
        <w:t>∙</w:t>
      </w:r>
      <w:r>
        <w:t>ln50/1.64 = 0.155 min</w:t>
      </w:r>
      <w:r>
        <w:rPr>
          <w:vertAlign w:val="superscript"/>
        </w:rPr>
        <w:t>-1</w:t>
      </w:r>
    </w:p>
    <w:sectPr w:rsidR="00B8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5963" w14:textId="77777777" w:rsidR="006800B6" w:rsidRDefault="006800B6" w:rsidP="00F84306">
      <w:pPr>
        <w:spacing w:after="0" w:line="240" w:lineRule="auto"/>
      </w:pPr>
      <w:r>
        <w:separator/>
      </w:r>
    </w:p>
  </w:endnote>
  <w:endnote w:type="continuationSeparator" w:id="0">
    <w:p w14:paraId="2C98EC87" w14:textId="77777777" w:rsidR="006800B6" w:rsidRDefault="006800B6" w:rsidP="00F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EDF0" w14:textId="77777777" w:rsidR="006800B6" w:rsidRDefault="006800B6" w:rsidP="00F84306">
      <w:pPr>
        <w:spacing w:after="0" w:line="240" w:lineRule="auto"/>
      </w:pPr>
      <w:r>
        <w:separator/>
      </w:r>
    </w:p>
  </w:footnote>
  <w:footnote w:type="continuationSeparator" w:id="0">
    <w:p w14:paraId="5B10D1DE" w14:textId="77777777" w:rsidR="006800B6" w:rsidRDefault="006800B6" w:rsidP="00F84306">
      <w:pPr>
        <w:spacing w:after="0" w:line="240" w:lineRule="auto"/>
      </w:pPr>
      <w:r>
        <w:continuationSeparator/>
      </w:r>
    </w:p>
  </w:footnote>
  <w:footnote w:id="1">
    <w:p w14:paraId="341BA52F" w14:textId="77777777" w:rsidR="00F84306" w:rsidRPr="008418A5" w:rsidRDefault="00F84306" w:rsidP="00F84306">
      <w:r w:rsidRPr="008418A5">
        <w:t xml:space="preserve">*Corresponding author. E-mail: </w:t>
      </w:r>
      <w:r>
        <w:t>jelenam81</w:t>
      </w:r>
      <w:r w:rsidRPr="008418A5">
        <w:t>@</w:t>
      </w:r>
      <w:r>
        <w:t>g</w:t>
      </w:r>
      <w:r w:rsidRPr="008418A5">
        <w:t xml:space="preserve">mail.com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2055"/>
    <w:multiLevelType w:val="hybridMultilevel"/>
    <w:tmpl w:val="0AC6C9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9C"/>
    <w:rsid w:val="00023ECF"/>
    <w:rsid w:val="00054097"/>
    <w:rsid w:val="0007373D"/>
    <w:rsid w:val="000959C7"/>
    <w:rsid w:val="000F1CCB"/>
    <w:rsid w:val="0018166D"/>
    <w:rsid w:val="00357F56"/>
    <w:rsid w:val="003F0295"/>
    <w:rsid w:val="004661BE"/>
    <w:rsid w:val="0049493B"/>
    <w:rsid w:val="00595C6D"/>
    <w:rsid w:val="005E3C03"/>
    <w:rsid w:val="00646206"/>
    <w:rsid w:val="00653522"/>
    <w:rsid w:val="006800B6"/>
    <w:rsid w:val="006E46FC"/>
    <w:rsid w:val="007A27CF"/>
    <w:rsid w:val="00816B8A"/>
    <w:rsid w:val="00883F85"/>
    <w:rsid w:val="009204C8"/>
    <w:rsid w:val="009900AE"/>
    <w:rsid w:val="009D18CC"/>
    <w:rsid w:val="009E7370"/>
    <w:rsid w:val="00A07F5D"/>
    <w:rsid w:val="00A42B9C"/>
    <w:rsid w:val="00B004C2"/>
    <w:rsid w:val="00B860F4"/>
    <w:rsid w:val="00B948DB"/>
    <w:rsid w:val="00C2766D"/>
    <w:rsid w:val="00C55096"/>
    <w:rsid w:val="00C67EEB"/>
    <w:rsid w:val="00CE3F0A"/>
    <w:rsid w:val="00EE1D3B"/>
    <w:rsid w:val="00EF32BE"/>
    <w:rsid w:val="00F4407F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BCD82"/>
  <w15:chartTrackingRefBased/>
  <w15:docId w15:val="{2B7598C6-8D35-4DC5-A527-4728C8E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03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3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5E3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tif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A97F-913D-4623-A632-E4A9939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branko pejčić</cp:lastModifiedBy>
  <cp:revision>39</cp:revision>
  <dcterms:created xsi:type="dcterms:W3CDTF">2019-03-17T14:39:00Z</dcterms:created>
  <dcterms:modified xsi:type="dcterms:W3CDTF">2019-05-01T19:40:00Z</dcterms:modified>
</cp:coreProperties>
</file>