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832" w:rsidRPr="00C94EA7" w:rsidRDefault="00020B0B" w:rsidP="00020B0B">
      <w:pPr>
        <w:tabs>
          <w:tab w:val="left" w:pos="1418"/>
        </w:tabs>
        <w:spacing w:after="240" w:line="360" w:lineRule="auto"/>
        <w:jc w:val="both"/>
        <w:rPr>
          <w:rFonts w:asciiTheme="majorBidi" w:hAnsiTheme="majorBidi" w:cstheme="majorBidi"/>
          <w:b/>
          <w:bCs/>
          <w:color w:val="222222"/>
          <w:sz w:val="24"/>
          <w:szCs w:val="24"/>
          <w:shd w:val="clear" w:color="auto" w:fill="FFFFFF"/>
          <w:lang w:val="en-US"/>
        </w:rPr>
      </w:pPr>
      <w:r>
        <w:rPr>
          <w:rFonts w:asciiTheme="majorBidi" w:hAnsiTheme="majorBidi" w:cstheme="majorBidi"/>
          <w:b/>
          <w:bCs/>
          <w:color w:val="222222"/>
          <w:sz w:val="24"/>
          <w:szCs w:val="24"/>
          <w:shd w:val="clear" w:color="auto" w:fill="FFFFFF"/>
          <w:lang w:val="en-US"/>
        </w:rPr>
        <w:t xml:space="preserve">Responses for </w:t>
      </w:r>
      <w:r w:rsidR="00192832" w:rsidRPr="00C94EA7">
        <w:rPr>
          <w:rFonts w:asciiTheme="majorBidi" w:hAnsiTheme="majorBidi" w:cstheme="majorBidi"/>
          <w:b/>
          <w:bCs/>
          <w:color w:val="222222"/>
          <w:sz w:val="24"/>
          <w:szCs w:val="24"/>
          <w:shd w:val="clear" w:color="auto" w:fill="FFFFFF"/>
          <w:lang w:val="en-US"/>
        </w:rPr>
        <w:t>Referee 2</w:t>
      </w:r>
    </w:p>
    <w:p w:rsidR="00192832" w:rsidRPr="000A3E6F" w:rsidRDefault="00192832" w:rsidP="00192832">
      <w:pPr>
        <w:spacing w:after="0" w:line="240" w:lineRule="auto"/>
        <w:jc w:val="both"/>
        <w:rPr>
          <w:rFonts w:ascii="Times New Roman" w:eastAsia="Times New Roman" w:hAnsi="Times New Roman" w:cs="Times New Roman"/>
          <w:sz w:val="24"/>
          <w:szCs w:val="24"/>
          <w:lang w:val="en-US"/>
        </w:rPr>
      </w:pPr>
      <w:r w:rsidRPr="008F2FCC">
        <w:rPr>
          <w:rFonts w:ascii="Times New Roman" w:eastAsia="Times New Roman" w:hAnsi="Times New Roman" w:cs="Times New Roman"/>
          <w:b/>
          <w:bCs/>
          <w:sz w:val="24"/>
          <w:szCs w:val="24"/>
          <w:lang w:val="en-US"/>
        </w:rPr>
        <w:t>1.</w:t>
      </w:r>
      <w:r w:rsidRPr="008A3B3B">
        <w:rPr>
          <w:rFonts w:ascii="Times New Roman" w:eastAsia="Times New Roman" w:hAnsi="Times New Roman" w:cs="Times New Roman"/>
          <w:sz w:val="24"/>
          <w:szCs w:val="24"/>
          <w:lang w:val="en-US"/>
        </w:rPr>
        <w:t xml:space="preserve"> Page 1, lines 16-18: the authors state that “The in vitro release kinetics of the cation of</w:t>
      </w:r>
      <w:r>
        <w:rPr>
          <w:rFonts w:ascii="Times New Roman" w:eastAsia="Times New Roman" w:hAnsi="Times New Roman" w:cs="Times New Roman"/>
          <w:sz w:val="24"/>
          <w:szCs w:val="24"/>
          <w:lang w:val="en-US"/>
        </w:rPr>
        <w:t xml:space="preserve">             </w:t>
      </w:r>
      <w:r w:rsidRPr="008A3B3B">
        <w:rPr>
          <w:rFonts w:ascii="Times New Roman" w:eastAsia="Times New Roman" w:hAnsi="Times New Roman" w:cs="Times New Roman"/>
          <w:sz w:val="24"/>
          <w:szCs w:val="24"/>
          <w:lang w:val="en-US"/>
        </w:rPr>
        <w:t xml:space="preserve"> 2-ABZT were established at 37°C in simulated gastric medium pH 1.2…” but this has to be explained why the release was monitored for the period more than an hour (as recommended by Pharmacopeia) and therefore, why not in simulated gastrointestinal simulated medium. </w:t>
      </w:r>
      <w:r w:rsidRPr="000A3E6F">
        <w:rPr>
          <w:rFonts w:ascii="Times New Roman" w:eastAsia="Times New Roman" w:hAnsi="Times New Roman" w:cs="Times New Roman"/>
          <w:sz w:val="24"/>
          <w:szCs w:val="24"/>
          <w:lang w:val="en-US"/>
        </w:rPr>
        <w:t>Please explain.</w:t>
      </w:r>
    </w:p>
    <w:p w:rsidR="00192832" w:rsidRPr="000A3E6F" w:rsidRDefault="00192832" w:rsidP="00192832">
      <w:pPr>
        <w:spacing w:after="0" w:line="360" w:lineRule="auto"/>
        <w:jc w:val="both"/>
        <w:rPr>
          <w:rFonts w:asciiTheme="majorBidi" w:hAnsiTheme="majorBidi" w:cstheme="majorBidi"/>
          <w:color w:val="222222"/>
          <w:sz w:val="24"/>
          <w:szCs w:val="24"/>
          <w:shd w:val="clear" w:color="auto" w:fill="FFFFFF"/>
          <w:lang w:val="en-US"/>
        </w:rPr>
      </w:pPr>
    </w:p>
    <w:p w:rsidR="00192832" w:rsidRPr="00E84307" w:rsidRDefault="00192832" w:rsidP="00192832">
      <w:pPr>
        <w:spacing w:after="0" w:line="360" w:lineRule="auto"/>
        <w:jc w:val="both"/>
        <w:rPr>
          <w:rFonts w:asciiTheme="majorBidi" w:hAnsiTheme="majorBidi" w:cstheme="majorBidi"/>
          <w:b/>
          <w:bCs/>
          <w:color w:val="222222"/>
          <w:sz w:val="24"/>
          <w:szCs w:val="24"/>
          <w:shd w:val="clear" w:color="auto" w:fill="FFFFFF"/>
          <w:lang w:val="en-US"/>
        </w:rPr>
      </w:pPr>
      <w:r w:rsidRPr="00E84307">
        <w:rPr>
          <w:rFonts w:asciiTheme="majorBidi" w:hAnsiTheme="majorBidi" w:cstheme="majorBidi"/>
          <w:b/>
          <w:bCs/>
          <w:color w:val="222222"/>
          <w:sz w:val="24"/>
          <w:szCs w:val="24"/>
          <w:shd w:val="clear" w:color="auto" w:fill="FFFFFF"/>
          <w:lang w:val="en-US"/>
        </w:rPr>
        <w:t>Response:</w:t>
      </w:r>
    </w:p>
    <w:p w:rsidR="00192832" w:rsidRDefault="00192832" w:rsidP="00192832">
      <w:pPr>
        <w:spacing w:after="0"/>
        <w:jc w:val="both"/>
        <w:rPr>
          <w:rFonts w:asciiTheme="majorBidi" w:hAnsiTheme="majorBidi" w:cstheme="majorBidi"/>
          <w:sz w:val="24"/>
          <w:szCs w:val="24"/>
          <w:shd w:val="clear" w:color="auto" w:fill="FFFFFF"/>
          <w:lang w:val="en-US"/>
        </w:rPr>
      </w:pPr>
      <w:r w:rsidRPr="00EA361E">
        <w:rPr>
          <w:rFonts w:asciiTheme="majorBidi" w:hAnsiTheme="majorBidi" w:cstheme="majorBidi"/>
          <w:sz w:val="24"/>
          <w:szCs w:val="24"/>
          <w:shd w:val="clear" w:color="auto" w:fill="FFFFFF"/>
          <w:lang w:val="en-US"/>
        </w:rPr>
        <w:t xml:space="preserve">The </w:t>
      </w:r>
      <w:r w:rsidRPr="00EA361E">
        <w:rPr>
          <w:rFonts w:asciiTheme="majorBidi" w:hAnsiTheme="majorBidi" w:cstheme="majorBidi"/>
          <w:i/>
          <w:iCs/>
          <w:sz w:val="24"/>
          <w:szCs w:val="24"/>
          <w:shd w:val="clear" w:color="auto" w:fill="FFFFFF"/>
          <w:lang w:val="en-US"/>
        </w:rPr>
        <w:t>in vitro</w:t>
      </w:r>
      <w:r w:rsidRPr="00EA361E">
        <w:rPr>
          <w:rFonts w:asciiTheme="majorBidi" w:hAnsiTheme="majorBidi" w:cstheme="majorBidi"/>
          <w:sz w:val="24"/>
          <w:szCs w:val="24"/>
          <w:shd w:val="clear" w:color="auto" w:fill="FFFFFF"/>
          <w:lang w:val="en-US"/>
        </w:rPr>
        <w:t xml:space="preserve"> release kinetics of the </w:t>
      </w:r>
      <w:r w:rsidRPr="00EA361E">
        <w:rPr>
          <w:rFonts w:asciiTheme="majorBidi" w:hAnsiTheme="majorBidi" w:cstheme="majorBidi"/>
          <w:sz w:val="24"/>
          <w:szCs w:val="24"/>
          <w:lang w:val="en-US"/>
        </w:rPr>
        <w:t>predominate</w:t>
      </w:r>
      <w:r w:rsidRPr="00EA361E">
        <w:rPr>
          <w:rFonts w:asciiTheme="majorBidi" w:hAnsiTheme="majorBidi" w:cstheme="majorBidi"/>
          <w:sz w:val="24"/>
          <w:szCs w:val="24"/>
          <w:shd w:val="clear" w:color="auto" w:fill="FFFFFF"/>
          <w:lang w:val="en-US"/>
        </w:rPr>
        <w:t xml:space="preserve"> cation 2-ABZTH</w:t>
      </w:r>
      <w:r w:rsidRPr="00EA361E">
        <w:rPr>
          <w:rFonts w:asciiTheme="majorBidi" w:hAnsiTheme="majorBidi" w:cstheme="majorBidi"/>
          <w:sz w:val="24"/>
          <w:szCs w:val="24"/>
          <w:shd w:val="clear" w:color="auto" w:fill="FFFFFF"/>
          <w:vertAlign w:val="superscript"/>
          <w:lang w:val="en-US"/>
        </w:rPr>
        <w:t>+</w:t>
      </w:r>
      <w:r w:rsidRPr="00EA361E">
        <w:rPr>
          <w:rFonts w:asciiTheme="majorBidi" w:hAnsiTheme="majorBidi" w:cstheme="majorBidi"/>
          <w:sz w:val="24"/>
          <w:szCs w:val="24"/>
          <w:shd w:val="clear" w:color="auto" w:fill="FFFFFF"/>
          <w:lang w:val="en-US"/>
        </w:rPr>
        <w:t xml:space="preserve"> with a pKa = 2.51 were established at 37°C in a simulated gastric medium pH 1.2. Indeed, t</w:t>
      </w:r>
      <w:r w:rsidRPr="00EA361E">
        <w:rPr>
          <w:rFonts w:ascii="Times New Roman" w:eastAsia="Times New Roman" w:hAnsi="Times New Roman" w:cs="Times New Roman"/>
          <w:iCs/>
          <w:sz w:val="24"/>
          <w:szCs w:val="24"/>
          <w:lang w:val="en-US"/>
        </w:rPr>
        <w:t xml:space="preserve">he release behavior </w:t>
      </w:r>
      <w:r w:rsidRPr="00EA361E">
        <w:rPr>
          <w:rFonts w:asciiTheme="majorBidi" w:hAnsiTheme="majorBidi" w:cstheme="majorBidi"/>
          <w:sz w:val="24"/>
          <w:szCs w:val="24"/>
          <w:shd w:val="clear" w:color="auto" w:fill="FFFFFF"/>
          <w:lang w:val="en-US"/>
        </w:rPr>
        <w:t>of                 2-ABZTH</w:t>
      </w:r>
      <w:r w:rsidRPr="00EA361E">
        <w:rPr>
          <w:rFonts w:ascii="Times New Roman" w:eastAsia="Times New Roman" w:hAnsi="Times New Roman" w:cs="Times New Roman"/>
          <w:iCs/>
          <w:sz w:val="24"/>
          <w:szCs w:val="24"/>
          <w:lang w:val="en-US"/>
        </w:rPr>
        <w:t xml:space="preserve"> is governed according to</w:t>
      </w:r>
      <w:r w:rsidRPr="00EA361E">
        <w:rPr>
          <w:rFonts w:ascii="Times New Roman" w:eastAsia="Times New Roman" w:hAnsi="Times New Roman" w:cs="Times New Roman"/>
          <w:sz w:val="24"/>
          <w:szCs w:val="24"/>
          <w:lang w:val="en-US"/>
        </w:rPr>
        <w:t xml:space="preserve"> </w:t>
      </w:r>
      <w:r w:rsidRPr="00EA361E">
        <w:rPr>
          <w:rFonts w:asciiTheme="majorBidi" w:hAnsiTheme="majorBidi" w:cstheme="majorBidi"/>
          <w:sz w:val="24"/>
          <w:szCs w:val="24"/>
          <w:shd w:val="clear" w:color="auto" w:fill="FFFFFF"/>
          <w:lang w:val="en-US"/>
        </w:rPr>
        <w:t>Fick’s law.</w:t>
      </w:r>
      <w:r w:rsidRPr="00EA361E">
        <w:rPr>
          <w:rFonts w:ascii="Times New Roman" w:eastAsia="Times New Roman" w:hAnsi="Times New Roman" w:cs="Times New Roman"/>
          <w:sz w:val="24"/>
          <w:szCs w:val="24"/>
          <w:lang w:val="en-US"/>
        </w:rPr>
        <w:t xml:space="preserve"> Then, </w:t>
      </w:r>
      <w:r w:rsidRPr="00EA361E">
        <w:rPr>
          <w:rFonts w:asciiTheme="majorBidi" w:hAnsiTheme="majorBidi" w:cstheme="majorBidi"/>
          <w:sz w:val="24"/>
          <w:szCs w:val="24"/>
          <w:shd w:val="clear" w:color="auto" w:fill="FFFFFF"/>
          <w:lang w:val="en-US"/>
        </w:rPr>
        <w:t>in our case, t</w:t>
      </w:r>
      <w:r w:rsidRPr="00EA361E">
        <w:rPr>
          <w:rFonts w:ascii="Times New Roman" w:eastAsia="Times New Roman" w:hAnsi="Times New Roman" w:cs="Times New Roman"/>
          <w:sz w:val="24"/>
          <w:szCs w:val="24"/>
          <w:lang w:val="en-US"/>
        </w:rPr>
        <w:t xml:space="preserve">he release studies was monitored and maintained for the period </w:t>
      </w:r>
      <w:r w:rsidRPr="00EA361E">
        <w:rPr>
          <w:rFonts w:asciiTheme="majorBidi" w:hAnsiTheme="majorBidi" w:cstheme="majorBidi"/>
          <w:sz w:val="24"/>
          <w:szCs w:val="24"/>
          <w:shd w:val="clear" w:color="auto" w:fill="FFFFFF"/>
          <w:lang w:val="en-US"/>
        </w:rPr>
        <w:t>beyond 100 to 300 minutes (</w:t>
      </w:r>
      <w:r w:rsidRPr="00EA361E">
        <w:rPr>
          <w:rFonts w:ascii="Times New Roman" w:eastAsia="Times New Roman" w:hAnsi="Times New Roman" w:cs="Times New Roman"/>
          <w:sz w:val="24"/>
          <w:szCs w:val="24"/>
          <w:lang w:val="en-US"/>
        </w:rPr>
        <w:t>more than an hour)</w:t>
      </w:r>
      <w:r w:rsidRPr="00EA361E">
        <w:rPr>
          <w:rFonts w:asciiTheme="majorBidi" w:hAnsiTheme="majorBidi" w:cstheme="majorBidi"/>
          <w:sz w:val="24"/>
          <w:szCs w:val="24"/>
          <w:shd w:val="clear" w:color="auto" w:fill="FFFFFF"/>
          <w:lang w:val="en-US"/>
        </w:rPr>
        <w:t xml:space="preserve"> until the equilibrium level of the phenomenon was reached. This will be required in the future studies </w:t>
      </w:r>
      <w:r>
        <w:rPr>
          <w:rFonts w:asciiTheme="majorBidi" w:hAnsiTheme="majorBidi" w:cstheme="majorBidi"/>
          <w:sz w:val="24"/>
          <w:szCs w:val="24"/>
          <w:shd w:val="clear" w:color="auto" w:fill="FFFFFF"/>
          <w:lang w:val="en-US"/>
        </w:rPr>
        <w:t xml:space="preserve">concerning the </w:t>
      </w:r>
      <w:r w:rsidRPr="00C17A3E">
        <w:rPr>
          <w:rFonts w:asciiTheme="majorBidi" w:hAnsiTheme="majorBidi" w:cstheme="majorBidi"/>
          <w:i/>
          <w:iCs/>
          <w:sz w:val="24"/>
          <w:szCs w:val="24"/>
          <w:shd w:val="clear" w:color="auto" w:fill="FFFFFF"/>
          <w:lang w:val="en-US"/>
        </w:rPr>
        <w:t>in vivo</w:t>
      </w:r>
      <w:r w:rsidRPr="00EA361E">
        <w:rPr>
          <w:rFonts w:asciiTheme="majorBidi" w:hAnsiTheme="majorBidi" w:cstheme="majorBidi"/>
          <w:sz w:val="24"/>
          <w:szCs w:val="24"/>
          <w:shd w:val="clear" w:color="auto" w:fill="FFFFFF"/>
          <w:lang w:val="en-US"/>
        </w:rPr>
        <w:t xml:space="preserve"> tests to evaluate the therapeutic activity of the 2-ABZTH</w:t>
      </w:r>
      <w:r w:rsidRPr="00EA361E">
        <w:rPr>
          <w:rFonts w:asciiTheme="majorBidi" w:hAnsiTheme="majorBidi" w:cstheme="majorBidi"/>
          <w:sz w:val="24"/>
          <w:szCs w:val="24"/>
          <w:shd w:val="clear" w:color="auto" w:fill="FFFFFF"/>
          <w:vertAlign w:val="superscript"/>
          <w:lang w:val="en-US"/>
        </w:rPr>
        <w:t xml:space="preserve">+ </w:t>
      </w:r>
      <w:r w:rsidRPr="00EA361E">
        <w:rPr>
          <w:rFonts w:asciiTheme="majorBidi" w:hAnsiTheme="majorBidi" w:cstheme="majorBidi"/>
          <w:sz w:val="24"/>
          <w:szCs w:val="24"/>
          <w:shd w:val="clear" w:color="auto" w:fill="FFFFFF"/>
          <w:lang w:val="en-US"/>
        </w:rPr>
        <w:t>cation.</w:t>
      </w:r>
    </w:p>
    <w:p w:rsidR="00192832" w:rsidRDefault="00192832" w:rsidP="00192832">
      <w:pPr>
        <w:spacing w:after="0"/>
        <w:jc w:val="both"/>
        <w:rPr>
          <w:rFonts w:ascii="Times New Roman" w:eastAsia="Times New Roman" w:hAnsi="Times New Roman" w:cs="Times New Roman"/>
          <w:sz w:val="24"/>
          <w:szCs w:val="24"/>
          <w:lang w:val="en-US"/>
        </w:rPr>
      </w:pPr>
      <w:r w:rsidRPr="00C17A3E">
        <w:rPr>
          <w:rFonts w:asciiTheme="majorBidi" w:hAnsiTheme="majorBidi" w:cstheme="majorBidi"/>
          <w:sz w:val="24"/>
          <w:szCs w:val="24"/>
          <w:shd w:val="clear" w:color="auto" w:fill="FFFFFF"/>
          <w:lang w:val="en-US"/>
        </w:rPr>
        <w:t xml:space="preserve">Thus, the diffusion coefficient of any active </w:t>
      </w:r>
      <w:r>
        <w:rPr>
          <w:rFonts w:asciiTheme="majorBidi" w:hAnsiTheme="majorBidi" w:cstheme="majorBidi"/>
          <w:sz w:val="24"/>
          <w:szCs w:val="24"/>
          <w:shd w:val="clear" w:color="auto" w:fill="FFFFFF"/>
          <w:lang w:val="en-US"/>
        </w:rPr>
        <w:t xml:space="preserve">agent </w:t>
      </w:r>
      <w:r w:rsidRPr="00C17A3E">
        <w:rPr>
          <w:rFonts w:asciiTheme="majorBidi" w:hAnsiTheme="majorBidi" w:cstheme="majorBidi"/>
          <w:sz w:val="24"/>
          <w:szCs w:val="24"/>
          <w:shd w:val="clear" w:color="auto" w:fill="FFFFFF"/>
          <w:lang w:val="en-US"/>
        </w:rPr>
        <w:t>in the body (plasma concentration) depends on its equilibrium mass (long times).</w:t>
      </w:r>
      <w:r>
        <w:rPr>
          <w:rFonts w:asciiTheme="majorBidi" w:hAnsiTheme="majorBidi" w:cstheme="majorBidi"/>
          <w:sz w:val="24"/>
          <w:szCs w:val="24"/>
          <w:shd w:val="clear" w:color="auto" w:fill="FFFFFF"/>
          <w:lang w:val="en-US"/>
        </w:rPr>
        <w:t xml:space="preserve"> </w:t>
      </w:r>
      <w:r w:rsidRPr="005A6B61">
        <w:rPr>
          <w:rFonts w:asciiTheme="majorBidi" w:hAnsiTheme="majorBidi" w:cstheme="majorBidi"/>
          <w:sz w:val="24"/>
          <w:szCs w:val="24"/>
          <w:shd w:val="clear" w:color="auto" w:fill="FFFFFF"/>
          <w:lang w:val="en-US"/>
        </w:rPr>
        <w:t>Th</w:t>
      </w:r>
      <w:r>
        <w:rPr>
          <w:rFonts w:asciiTheme="majorBidi" w:hAnsiTheme="majorBidi" w:cstheme="majorBidi"/>
          <w:sz w:val="24"/>
          <w:szCs w:val="24"/>
          <w:shd w:val="clear" w:color="auto" w:fill="FFFFFF"/>
          <w:lang w:val="en-US"/>
        </w:rPr>
        <w:t>at is</w:t>
      </w:r>
      <w:r w:rsidRPr="005A6B61">
        <w:rPr>
          <w:rFonts w:asciiTheme="majorBidi" w:hAnsiTheme="majorBidi" w:cstheme="majorBidi"/>
          <w:sz w:val="24"/>
          <w:szCs w:val="24"/>
          <w:shd w:val="clear" w:color="auto" w:fill="FFFFFF"/>
          <w:lang w:val="en-US"/>
        </w:rPr>
        <w:t xml:space="preserve"> why we realized </w:t>
      </w:r>
      <w:r>
        <w:rPr>
          <w:rFonts w:asciiTheme="majorBidi" w:hAnsiTheme="majorBidi" w:cstheme="majorBidi"/>
          <w:sz w:val="24"/>
          <w:szCs w:val="24"/>
          <w:shd w:val="clear" w:color="auto" w:fill="FFFFFF"/>
          <w:lang w:val="en-US"/>
        </w:rPr>
        <w:t>the</w:t>
      </w:r>
      <w:r w:rsidRPr="005A6B61">
        <w:rPr>
          <w:rFonts w:asciiTheme="majorBidi" w:hAnsiTheme="majorBidi" w:cstheme="majorBidi"/>
          <w:sz w:val="24"/>
          <w:szCs w:val="24"/>
          <w:shd w:val="clear" w:color="auto" w:fill="FFFFFF"/>
          <w:lang w:val="en-US"/>
        </w:rPr>
        <w:t xml:space="preserve"> release kinetics at long times</w:t>
      </w:r>
      <w:r>
        <w:rPr>
          <w:rFonts w:asciiTheme="majorBidi" w:hAnsiTheme="majorBidi" w:cstheme="majorBidi"/>
          <w:sz w:val="24"/>
          <w:szCs w:val="24"/>
          <w:shd w:val="clear" w:color="auto" w:fill="FFFFFF"/>
          <w:lang w:val="en-US"/>
        </w:rPr>
        <w:t xml:space="preserve"> (</w:t>
      </w:r>
      <w:r w:rsidRPr="008A3B3B">
        <w:rPr>
          <w:rFonts w:ascii="Times New Roman" w:eastAsia="Times New Roman" w:hAnsi="Times New Roman" w:cs="Times New Roman"/>
          <w:sz w:val="24"/>
          <w:szCs w:val="24"/>
          <w:lang w:val="en-US"/>
        </w:rPr>
        <w:t>more than an hour</w:t>
      </w:r>
      <w:r>
        <w:rPr>
          <w:rFonts w:ascii="Times New Roman" w:eastAsia="Times New Roman" w:hAnsi="Times New Roman" w:cs="Times New Roman"/>
          <w:sz w:val="24"/>
          <w:szCs w:val="24"/>
          <w:lang w:val="en-US"/>
        </w:rPr>
        <w:t>)</w:t>
      </w:r>
      <w:r w:rsidRPr="005A6B61">
        <w:rPr>
          <w:rFonts w:asciiTheme="majorBidi" w:hAnsiTheme="majorBidi" w:cstheme="majorBidi"/>
          <w:sz w:val="24"/>
          <w:szCs w:val="24"/>
          <w:shd w:val="clear" w:color="auto" w:fill="FFFFFF"/>
          <w:lang w:val="en-US"/>
        </w:rPr>
        <w:t>.</w:t>
      </w:r>
      <w:r>
        <w:rPr>
          <w:rFonts w:asciiTheme="majorBidi" w:hAnsiTheme="majorBidi" w:cstheme="majorBidi"/>
          <w:sz w:val="24"/>
          <w:szCs w:val="24"/>
          <w:shd w:val="clear" w:color="auto" w:fill="FFFFFF"/>
          <w:lang w:val="en-US"/>
        </w:rPr>
        <w:t xml:space="preserve"> Thereby, we need a monitoring of </w:t>
      </w:r>
      <w:r w:rsidRPr="008A3B3B">
        <w:rPr>
          <w:rFonts w:ascii="Times New Roman" w:eastAsia="Times New Roman" w:hAnsi="Times New Roman" w:cs="Times New Roman"/>
          <w:sz w:val="24"/>
          <w:szCs w:val="24"/>
          <w:lang w:val="en-US"/>
        </w:rPr>
        <w:t>release was monitored for the period more than an hour</w:t>
      </w:r>
      <w:r>
        <w:rPr>
          <w:rFonts w:ascii="Times New Roman" w:eastAsia="Times New Roman" w:hAnsi="Times New Roman" w:cs="Times New Roman"/>
          <w:sz w:val="24"/>
          <w:szCs w:val="24"/>
          <w:lang w:val="en-US"/>
        </w:rPr>
        <w:t>.</w:t>
      </w:r>
    </w:p>
    <w:p w:rsidR="00192832" w:rsidRPr="00EA361E" w:rsidRDefault="00192832" w:rsidP="00192832">
      <w:pPr>
        <w:spacing w:after="0"/>
        <w:jc w:val="both"/>
        <w:rPr>
          <w:rFonts w:asciiTheme="majorBidi" w:hAnsiTheme="majorBidi" w:cstheme="majorBidi"/>
          <w:sz w:val="24"/>
          <w:szCs w:val="24"/>
          <w:shd w:val="clear" w:color="auto" w:fill="FFFFFF"/>
          <w:lang w:val="en-US"/>
        </w:rPr>
      </w:pPr>
      <w:r w:rsidRPr="00692D0A">
        <w:rPr>
          <w:rFonts w:asciiTheme="majorBidi" w:hAnsiTheme="majorBidi" w:cstheme="majorBidi"/>
          <w:sz w:val="24"/>
          <w:szCs w:val="24"/>
          <w:shd w:val="clear" w:color="auto" w:fill="FFFFFF"/>
          <w:lang w:val="en-US"/>
        </w:rPr>
        <w:t xml:space="preserve">The </w:t>
      </w:r>
      <w:r>
        <w:rPr>
          <w:rFonts w:asciiTheme="majorBidi" w:hAnsiTheme="majorBidi" w:cstheme="majorBidi"/>
          <w:sz w:val="24"/>
          <w:szCs w:val="24"/>
          <w:shd w:val="clear" w:color="auto" w:fill="FFFFFF"/>
          <w:lang w:val="en-US"/>
        </w:rPr>
        <w:t>kinetic model</w:t>
      </w:r>
      <w:r w:rsidRPr="00692D0A">
        <w:rPr>
          <w:rFonts w:asciiTheme="majorBidi" w:hAnsiTheme="majorBidi" w:cstheme="majorBidi"/>
          <w:sz w:val="24"/>
          <w:szCs w:val="24"/>
          <w:shd w:val="clear" w:color="auto" w:fill="FFFFFF"/>
          <w:lang w:val="en-US"/>
        </w:rPr>
        <w:t xml:space="preserve">ing of this phenomenon </w:t>
      </w:r>
      <w:r>
        <w:rPr>
          <w:rFonts w:asciiTheme="majorBidi" w:hAnsiTheme="majorBidi" w:cstheme="majorBidi"/>
          <w:sz w:val="24"/>
          <w:szCs w:val="24"/>
          <w:shd w:val="clear" w:color="auto" w:fill="FFFFFF"/>
          <w:lang w:val="en-US"/>
        </w:rPr>
        <w:t xml:space="preserve">of </w:t>
      </w:r>
      <w:r w:rsidRPr="00692D0A">
        <w:rPr>
          <w:rFonts w:asciiTheme="majorBidi" w:hAnsiTheme="majorBidi" w:cstheme="majorBidi"/>
          <w:sz w:val="24"/>
          <w:szCs w:val="24"/>
          <w:shd w:val="clear" w:color="auto" w:fill="FFFFFF"/>
          <w:lang w:val="en-US"/>
        </w:rPr>
        <w:t xml:space="preserve">diffusion through different galenic forms has been extensively studied (model </w:t>
      </w:r>
      <w:r>
        <w:rPr>
          <w:rFonts w:asciiTheme="majorBidi" w:hAnsiTheme="majorBidi" w:cstheme="majorBidi"/>
          <w:sz w:val="24"/>
          <w:szCs w:val="24"/>
          <w:shd w:val="clear" w:color="auto" w:fill="FFFFFF"/>
          <w:lang w:val="en-US"/>
        </w:rPr>
        <w:t xml:space="preserve">of </w:t>
      </w:r>
      <w:r w:rsidRPr="00692D0A">
        <w:rPr>
          <w:rFonts w:asciiTheme="majorBidi" w:hAnsiTheme="majorBidi" w:cstheme="majorBidi"/>
          <w:sz w:val="24"/>
          <w:szCs w:val="24"/>
          <w:shd w:val="clear" w:color="auto" w:fill="FFFFFF"/>
          <w:lang w:val="en-US"/>
        </w:rPr>
        <w:t>Cranck</w:t>
      </w:r>
      <w:r w:rsidRPr="006E7195">
        <w:rPr>
          <w:rFonts w:asciiTheme="majorBidi" w:hAnsiTheme="majorBidi" w:cstheme="majorBidi"/>
          <w:sz w:val="24"/>
          <w:szCs w:val="24"/>
          <w:shd w:val="clear" w:color="auto" w:fill="FFFFFF"/>
          <w:vertAlign w:val="superscript"/>
          <w:lang w:val="en-US"/>
        </w:rPr>
        <w:t>37</w:t>
      </w:r>
      <w:r w:rsidRPr="00692D0A">
        <w:rPr>
          <w:rFonts w:asciiTheme="majorBidi" w:hAnsiTheme="majorBidi" w:cstheme="majorBidi"/>
          <w:sz w:val="24"/>
          <w:szCs w:val="24"/>
          <w:shd w:val="clear" w:color="auto" w:fill="FFFFFF"/>
          <w:lang w:val="en-US"/>
        </w:rPr>
        <w:t>).</w:t>
      </w:r>
    </w:p>
    <w:p w:rsidR="00192832" w:rsidRPr="00B50DD6" w:rsidRDefault="00192832" w:rsidP="00B50DD6">
      <w:pPr>
        <w:spacing w:after="0"/>
        <w:jc w:val="both"/>
        <w:rPr>
          <w:rFonts w:asciiTheme="majorBidi" w:hAnsiTheme="majorBidi" w:cstheme="majorBidi"/>
          <w:sz w:val="24"/>
          <w:szCs w:val="24"/>
          <w:shd w:val="clear" w:color="auto" w:fill="FFFFFF"/>
          <w:lang w:val="en-US"/>
        </w:rPr>
      </w:pPr>
      <w:r w:rsidRPr="00692D0A">
        <w:rPr>
          <w:rFonts w:asciiTheme="majorBidi" w:hAnsiTheme="majorBidi" w:cstheme="majorBidi"/>
          <w:sz w:val="24"/>
          <w:szCs w:val="24"/>
          <w:lang w:val="en-US"/>
        </w:rPr>
        <w:t>In a complementary work</w:t>
      </w:r>
      <w:r>
        <w:rPr>
          <w:rFonts w:asciiTheme="majorBidi" w:hAnsiTheme="majorBidi" w:cstheme="majorBidi"/>
          <w:sz w:val="24"/>
          <w:szCs w:val="24"/>
          <w:lang w:val="en-US"/>
        </w:rPr>
        <w:t xml:space="preserve">, </w:t>
      </w:r>
      <w:r>
        <w:rPr>
          <w:rFonts w:asciiTheme="majorBidi" w:hAnsiTheme="majorBidi" w:cstheme="majorBidi"/>
          <w:sz w:val="24"/>
          <w:szCs w:val="24"/>
          <w:shd w:val="clear" w:color="auto" w:fill="FFFFFF"/>
          <w:lang w:val="en-US"/>
        </w:rPr>
        <w:t>the behavio</w:t>
      </w:r>
      <w:r w:rsidRPr="00692D0A">
        <w:rPr>
          <w:rFonts w:asciiTheme="majorBidi" w:hAnsiTheme="majorBidi" w:cstheme="majorBidi"/>
          <w:sz w:val="24"/>
          <w:szCs w:val="24"/>
          <w:shd w:val="clear" w:color="auto" w:fill="FFFFFF"/>
          <w:lang w:val="en-US"/>
        </w:rPr>
        <w:t>r of 2-ABZTH</w:t>
      </w:r>
      <w:r w:rsidRPr="006E7195">
        <w:rPr>
          <w:rFonts w:asciiTheme="majorBidi" w:hAnsiTheme="majorBidi" w:cstheme="majorBidi"/>
          <w:sz w:val="24"/>
          <w:szCs w:val="24"/>
          <w:shd w:val="clear" w:color="auto" w:fill="FFFFFF"/>
          <w:vertAlign w:val="superscript"/>
          <w:lang w:val="en-US"/>
        </w:rPr>
        <w:t>+</w:t>
      </w:r>
      <w:r w:rsidRPr="00692D0A">
        <w:rPr>
          <w:rFonts w:asciiTheme="majorBidi" w:hAnsiTheme="majorBidi" w:cstheme="majorBidi"/>
          <w:sz w:val="24"/>
          <w:szCs w:val="24"/>
          <w:shd w:val="clear" w:color="auto" w:fill="FFFFFF"/>
          <w:lang w:val="en-US"/>
        </w:rPr>
        <w:t xml:space="preserve"> will be studied in simulated gastrointestinal </w:t>
      </w:r>
      <w:r>
        <w:rPr>
          <w:rFonts w:asciiTheme="majorBidi" w:hAnsiTheme="majorBidi" w:cstheme="majorBidi"/>
          <w:sz w:val="24"/>
          <w:szCs w:val="24"/>
          <w:shd w:val="clear" w:color="auto" w:fill="FFFFFF"/>
          <w:lang w:val="en-US"/>
        </w:rPr>
        <w:t>medium</w:t>
      </w:r>
      <w:r w:rsidRPr="006E7195">
        <w:rPr>
          <w:rFonts w:asciiTheme="majorBidi" w:hAnsiTheme="majorBidi" w:cstheme="majorBidi"/>
          <w:sz w:val="24"/>
          <w:szCs w:val="24"/>
          <w:shd w:val="clear" w:color="auto" w:fill="FFFFFF"/>
          <w:lang w:val="en-US"/>
        </w:rPr>
        <w:t xml:space="preserve"> </w:t>
      </w:r>
      <w:r w:rsidRPr="00692D0A">
        <w:rPr>
          <w:rFonts w:asciiTheme="majorBidi" w:hAnsiTheme="majorBidi" w:cstheme="majorBidi"/>
          <w:sz w:val="24"/>
          <w:szCs w:val="24"/>
          <w:shd w:val="clear" w:color="auto" w:fill="FFFFFF"/>
          <w:lang w:val="en-US"/>
        </w:rPr>
        <w:t>at pH = 8.</w:t>
      </w:r>
    </w:p>
    <w:p w:rsidR="00D17406" w:rsidRDefault="00D17406" w:rsidP="00D17406">
      <w:pPr>
        <w:autoSpaceDE w:val="0"/>
        <w:autoSpaceDN w:val="0"/>
        <w:adjustRightInd w:val="0"/>
        <w:spacing w:after="120"/>
        <w:rPr>
          <w:rFonts w:asciiTheme="majorBidi" w:hAnsiTheme="majorBidi" w:cstheme="majorBidi"/>
          <w:lang w:val="en-US"/>
        </w:rPr>
      </w:pPr>
    </w:p>
    <w:p w:rsidR="00D17406" w:rsidRPr="00E40FB3" w:rsidRDefault="00D17406" w:rsidP="00D17406">
      <w:pPr>
        <w:autoSpaceDE w:val="0"/>
        <w:autoSpaceDN w:val="0"/>
        <w:adjustRightInd w:val="0"/>
        <w:spacing w:after="120"/>
        <w:rPr>
          <w:rFonts w:asciiTheme="majorBidi" w:hAnsiTheme="majorBidi" w:cstheme="majorBidi"/>
          <w:lang w:val="en-US"/>
        </w:rPr>
      </w:pPr>
      <w:r w:rsidRPr="00BB499B">
        <w:rPr>
          <w:rFonts w:asciiTheme="majorBidi" w:hAnsiTheme="majorBidi" w:cstheme="majorBidi"/>
          <w:lang w:val="en-US"/>
        </w:rPr>
        <w:t>37.</w:t>
      </w:r>
      <w:r>
        <w:rPr>
          <w:rFonts w:asciiTheme="majorBidi" w:hAnsiTheme="majorBidi" w:cstheme="majorBidi"/>
          <w:lang w:val="en-US"/>
        </w:rPr>
        <w:t xml:space="preserve"> </w:t>
      </w:r>
      <w:r w:rsidRPr="00BB499B">
        <w:rPr>
          <w:rFonts w:asciiTheme="majorBidi" w:hAnsiTheme="majorBidi" w:cstheme="majorBidi"/>
          <w:lang w:val="en-US"/>
        </w:rPr>
        <w:t xml:space="preserve"> J. Cranck, </w:t>
      </w:r>
      <w:r w:rsidRPr="00BB499B">
        <w:rPr>
          <w:rFonts w:asciiTheme="majorBidi" w:hAnsiTheme="majorBidi" w:cstheme="majorBidi"/>
          <w:i/>
          <w:iCs/>
          <w:lang w:val="en-US"/>
        </w:rPr>
        <w:t>The mathematics of diffusion</w:t>
      </w:r>
      <w:r w:rsidRPr="00BB499B">
        <w:rPr>
          <w:rFonts w:asciiTheme="majorBidi" w:hAnsiTheme="majorBidi" w:cstheme="majorBidi"/>
          <w:lang w:val="en-US"/>
        </w:rPr>
        <w:t>, 2</w:t>
      </w:r>
      <w:r w:rsidRPr="00BB499B">
        <w:rPr>
          <w:rFonts w:asciiTheme="majorBidi" w:hAnsiTheme="majorBidi" w:cstheme="majorBidi"/>
          <w:vertAlign w:val="superscript"/>
          <w:lang w:val="en-US"/>
        </w:rPr>
        <w:t>nd</w:t>
      </w:r>
      <w:r w:rsidRPr="00BB499B">
        <w:rPr>
          <w:rFonts w:asciiTheme="majorBidi" w:hAnsiTheme="majorBidi" w:cstheme="majorBidi"/>
          <w:lang w:val="en-US"/>
        </w:rPr>
        <w:t xml:space="preserve"> Ed., Clarendon, Oxford, </w:t>
      </w:r>
      <w:r w:rsidRPr="00BB499B">
        <w:rPr>
          <w:rFonts w:asciiTheme="majorBidi" w:hAnsiTheme="majorBidi" w:cstheme="majorBidi"/>
          <w:shd w:val="clear" w:color="auto" w:fill="FFFFFF"/>
          <w:lang w:val="en-US"/>
        </w:rPr>
        <w:t>United Kingdom,</w:t>
      </w:r>
      <w:r w:rsidRPr="00BB499B">
        <w:rPr>
          <w:rFonts w:asciiTheme="majorBidi" w:hAnsiTheme="majorBidi" w:cstheme="majorBidi"/>
          <w:lang w:val="en-US"/>
        </w:rPr>
        <w:t xml:space="preserve"> 1976, 85 (</w:t>
      </w:r>
      <w:r w:rsidRPr="00BB499B">
        <w:rPr>
          <w:rFonts w:asciiTheme="majorBidi" w:hAnsiTheme="majorBidi" w:cstheme="majorBidi"/>
          <w:color w:val="0000FF"/>
          <w:u w:val="single"/>
          <w:lang w:val="en-US"/>
        </w:rPr>
        <w:t>ISBN 0 19 853344 6</w:t>
      </w:r>
      <w:r w:rsidRPr="00BB499B">
        <w:rPr>
          <w:rFonts w:asciiTheme="majorBidi" w:hAnsiTheme="majorBidi" w:cstheme="majorBidi"/>
          <w:lang w:val="en-US"/>
        </w:rPr>
        <w:t>)</w:t>
      </w:r>
      <w:r>
        <w:rPr>
          <w:rFonts w:asciiTheme="majorBidi" w:hAnsiTheme="majorBidi" w:cstheme="majorBidi"/>
          <w:lang w:val="en-US"/>
        </w:rPr>
        <w:t>.</w:t>
      </w:r>
    </w:p>
    <w:p w:rsidR="00192832" w:rsidRPr="006E7195" w:rsidRDefault="00192832" w:rsidP="00192832">
      <w:pPr>
        <w:spacing w:after="0" w:line="360" w:lineRule="auto"/>
        <w:jc w:val="both"/>
        <w:rPr>
          <w:rFonts w:asciiTheme="majorBidi" w:hAnsiTheme="majorBidi" w:cstheme="majorBidi"/>
          <w:color w:val="222222"/>
          <w:sz w:val="24"/>
          <w:szCs w:val="24"/>
          <w:shd w:val="clear" w:color="auto" w:fill="FFFFFF"/>
          <w:lang w:val="en-US"/>
        </w:rPr>
      </w:pPr>
    </w:p>
    <w:p w:rsidR="00192832" w:rsidRPr="005D1E5D" w:rsidRDefault="00192832" w:rsidP="00192832">
      <w:pPr>
        <w:spacing w:after="0" w:line="360" w:lineRule="auto"/>
        <w:jc w:val="center"/>
        <w:rPr>
          <w:rFonts w:asciiTheme="majorBidi" w:hAnsiTheme="majorBidi" w:cstheme="majorBidi"/>
          <w:color w:val="222222"/>
          <w:sz w:val="24"/>
          <w:szCs w:val="24"/>
          <w:shd w:val="clear" w:color="auto" w:fill="FFFFFF"/>
          <w:lang w:val="en-US"/>
        </w:rPr>
      </w:pPr>
      <w:r w:rsidRPr="005D1E5D">
        <w:rPr>
          <w:rFonts w:asciiTheme="majorBidi" w:hAnsiTheme="majorBidi" w:cstheme="majorBidi"/>
          <w:noProof/>
          <w:color w:val="222222"/>
          <w:sz w:val="24"/>
          <w:szCs w:val="24"/>
          <w:shd w:val="clear" w:color="auto" w:fill="FFFFFF"/>
        </w:rPr>
        <w:drawing>
          <wp:inline distT="0" distB="0" distL="0" distR="0">
            <wp:extent cx="3676090" cy="826618"/>
            <wp:effectExtent l="19050" t="0" r="560" b="0"/>
            <wp:docPr id="7" name="Image 2" descr="C:\Users\user\Desktop\2-ABZT in ph 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ABZT in ph 1.2.png"/>
                    <pic:cNvPicPr>
                      <a:picLocks noChangeAspect="1" noChangeArrowheads="1"/>
                    </pic:cNvPicPr>
                  </pic:nvPicPr>
                  <pic:blipFill>
                    <a:blip r:embed="rId7">
                      <a:lum bright="-10000" contrast="20000"/>
                    </a:blip>
                    <a:srcRect/>
                    <a:stretch>
                      <a:fillRect/>
                    </a:stretch>
                  </pic:blipFill>
                  <pic:spPr bwMode="auto">
                    <a:xfrm>
                      <a:off x="0" y="0"/>
                      <a:ext cx="3681879" cy="827920"/>
                    </a:xfrm>
                    <a:prstGeom prst="rect">
                      <a:avLst/>
                    </a:prstGeom>
                    <a:noFill/>
                    <a:ln w="9525">
                      <a:noFill/>
                      <a:miter lim="800000"/>
                      <a:headEnd/>
                      <a:tailEnd/>
                    </a:ln>
                  </pic:spPr>
                </pic:pic>
              </a:graphicData>
            </a:graphic>
          </wp:inline>
        </w:drawing>
      </w:r>
    </w:p>
    <w:p w:rsidR="00192832" w:rsidRPr="00AE3EC1" w:rsidRDefault="00192832" w:rsidP="00F15CAC">
      <w:pPr>
        <w:spacing w:after="240"/>
        <w:jc w:val="both"/>
        <w:rPr>
          <w:rFonts w:asciiTheme="majorBidi" w:eastAsia="TimesNewRoman" w:hAnsiTheme="majorBidi" w:cstheme="majorBidi"/>
          <w:sz w:val="24"/>
          <w:szCs w:val="24"/>
          <w:lang w:val="en-US"/>
        </w:rPr>
      </w:pPr>
      <w:r w:rsidRPr="00AE3EC1">
        <w:rPr>
          <w:rFonts w:asciiTheme="majorBidi" w:eastAsia="TimesNewRoman" w:hAnsiTheme="majorBidi" w:cstheme="majorBidi"/>
          <w:sz w:val="24"/>
          <w:szCs w:val="24"/>
          <w:lang w:val="en-US"/>
        </w:rPr>
        <w:t xml:space="preserve">Scheme 1. The form of </w:t>
      </w:r>
      <w:r w:rsidRPr="00AE3EC1">
        <w:rPr>
          <w:rFonts w:asciiTheme="majorBidi" w:hAnsiTheme="majorBidi" w:cstheme="majorBidi"/>
          <w:sz w:val="24"/>
          <w:szCs w:val="24"/>
          <w:lang w:val="en-US"/>
        </w:rPr>
        <w:t xml:space="preserve">2-aminobenzothiazole (2-ABZT) </w:t>
      </w:r>
      <w:r w:rsidRPr="00AE3EC1">
        <w:rPr>
          <w:rFonts w:asciiTheme="majorBidi" w:eastAsia="TimesNewRoman" w:hAnsiTheme="majorBidi" w:cstheme="majorBidi"/>
          <w:sz w:val="24"/>
          <w:szCs w:val="24"/>
          <w:lang w:val="en-US"/>
        </w:rPr>
        <w:t>in simulated gastric medium pH 1.2.</w:t>
      </w:r>
    </w:p>
    <w:p w:rsidR="002278FC" w:rsidRDefault="002278FC" w:rsidP="00BB499B">
      <w:pPr>
        <w:spacing w:after="0"/>
        <w:jc w:val="both"/>
        <w:rPr>
          <w:rFonts w:ascii="Times New Roman" w:eastAsia="Times New Roman" w:hAnsi="Times New Roman" w:cs="Times New Roman"/>
          <w:sz w:val="24"/>
          <w:szCs w:val="24"/>
          <w:lang w:val="en-US"/>
        </w:rPr>
      </w:pPr>
    </w:p>
    <w:p w:rsidR="00192832" w:rsidRPr="00686EAE" w:rsidRDefault="00192832" w:rsidP="00192832">
      <w:pPr>
        <w:spacing w:after="0"/>
        <w:jc w:val="both"/>
        <w:rPr>
          <w:rFonts w:asciiTheme="majorBidi" w:hAnsiTheme="majorBidi" w:cstheme="majorBidi"/>
          <w:color w:val="222222"/>
          <w:sz w:val="24"/>
          <w:szCs w:val="24"/>
          <w:shd w:val="clear" w:color="auto" w:fill="FFFFFF"/>
          <w:lang w:val="en-US"/>
        </w:rPr>
      </w:pPr>
      <w:r>
        <w:rPr>
          <w:rFonts w:ascii="Times New Roman" w:eastAsia="Times New Roman" w:hAnsi="Times New Roman" w:cs="Times New Roman"/>
          <w:sz w:val="24"/>
          <w:szCs w:val="24"/>
          <w:lang w:val="en-US"/>
        </w:rPr>
        <w:br/>
      </w:r>
      <w:r w:rsidRPr="008F2FCC">
        <w:rPr>
          <w:rFonts w:ascii="Times New Roman" w:eastAsia="Times New Roman" w:hAnsi="Times New Roman" w:cs="Times New Roman"/>
          <w:b/>
          <w:bCs/>
          <w:sz w:val="24"/>
          <w:szCs w:val="24"/>
          <w:lang w:val="en-US"/>
        </w:rPr>
        <w:t>2.</w:t>
      </w:r>
      <w:r w:rsidRPr="008A3B3B">
        <w:rPr>
          <w:rFonts w:ascii="Times New Roman" w:eastAsia="Times New Roman" w:hAnsi="Times New Roman" w:cs="Times New Roman"/>
          <w:sz w:val="24"/>
          <w:szCs w:val="24"/>
          <w:lang w:val="en-US"/>
        </w:rPr>
        <w:t xml:space="preserve"> The authors could follow strict conditions suggested by Pharmacopeia, since they only investigated the release from the prepared devices in acidic medium. This will show the audience the detailed behavior and mechanism of the matrices used as potential drug carriers. </w:t>
      </w:r>
    </w:p>
    <w:p w:rsidR="00192832" w:rsidRPr="00686EAE" w:rsidRDefault="00192832" w:rsidP="00192832">
      <w:pPr>
        <w:spacing w:after="0"/>
        <w:jc w:val="both"/>
        <w:rPr>
          <w:rFonts w:asciiTheme="majorBidi" w:hAnsiTheme="majorBidi" w:cstheme="majorBidi"/>
          <w:color w:val="222222"/>
          <w:sz w:val="24"/>
          <w:szCs w:val="24"/>
          <w:shd w:val="clear" w:color="auto" w:fill="FFFFFF"/>
          <w:lang w:val="en-US"/>
        </w:rPr>
      </w:pPr>
    </w:p>
    <w:p w:rsidR="00192832" w:rsidRPr="00DA217E" w:rsidRDefault="00192832" w:rsidP="00192832">
      <w:pPr>
        <w:pStyle w:val="Paragraphedeliste"/>
        <w:numPr>
          <w:ilvl w:val="0"/>
          <w:numId w:val="1"/>
        </w:numPr>
        <w:spacing w:after="120"/>
        <w:jc w:val="both"/>
        <w:rPr>
          <w:rFonts w:asciiTheme="majorBidi" w:hAnsiTheme="majorBidi" w:cstheme="majorBidi"/>
          <w:color w:val="222222"/>
          <w:sz w:val="24"/>
          <w:szCs w:val="24"/>
          <w:shd w:val="clear" w:color="auto" w:fill="FFFFFF"/>
          <w:lang w:val="en-US"/>
        </w:rPr>
      </w:pPr>
      <w:r w:rsidRPr="00DA217E">
        <w:rPr>
          <w:rFonts w:asciiTheme="majorBidi" w:hAnsiTheme="majorBidi" w:cstheme="majorBidi"/>
          <w:sz w:val="24"/>
          <w:szCs w:val="24"/>
          <w:lang w:val="en-US"/>
        </w:rPr>
        <w:t xml:space="preserve">Ethylcellulose (EC) is used as an encapsulating retardant material for the controlled and sustained release microspheres. </w:t>
      </w:r>
      <w:r w:rsidRPr="00DA217E">
        <w:rPr>
          <w:rFonts w:asciiTheme="majorBidi" w:hAnsiTheme="majorBidi" w:cstheme="majorBidi"/>
          <w:color w:val="222222"/>
          <w:sz w:val="24"/>
          <w:szCs w:val="24"/>
          <w:shd w:val="clear" w:color="auto" w:fill="FFFFFF"/>
          <w:lang w:val="en-US"/>
        </w:rPr>
        <w:t xml:space="preserve">It is </w:t>
      </w:r>
      <w:r w:rsidRPr="00DA217E">
        <w:rPr>
          <w:rFonts w:asciiTheme="majorBidi" w:hAnsiTheme="majorBidi" w:cstheme="majorBidi"/>
          <w:sz w:val="24"/>
          <w:szCs w:val="24"/>
          <w:lang w:val="en-US"/>
        </w:rPr>
        <w:t xml:space="preserve">a non-biodegradable and biocompatible polymer, is the non-ionic, pH insensitive cellulose ether and water-insoluble </w:t>
      </w:r>
      <w:r w:rsidRPr="00DA217E">
        <w:rPr>
          <w:rFonts w:asciiTheme="majorBidi" w:hAnsiTheme="majorBidi" w:cstheme="majorBidi"/>
          <w:sz w:val="24"/>
          <w:szCs w:val="24"/>
          <w:lang w:val="en-US"/>
        </w:rPr>
        <w:lastRenderedPageBreak/>
        <w:t>polymer</w:t>
      </w:r>
      <w:r w:rsidRPr="00DA217E">
        <w:rPr>
          <w:rFonts w:asciiTheme="majorBidi" w:hAnsiTheme="majorBidi" w:cstheme="majorBidi"/>
          <w:sz w:val="24"/>
          <w:szCs w:val="24"/>
          <w:vertAlign w:val="superscript"/>
          <w:lang w:val="en-US"/>
        </w:rPr>
        <w:t>40</w:t>
      </w:r>
      <w:r w:rsidRPr="00DA217E">
        <w:rPr>
          <w:rFonts w:asciiTheme="majorBidi" w:hAnsiTheme="majorBidi" w:cstheme="majorBidi"/>
          <w:sz w:val="24"/>
          <w:szCs w:val="24"/>
          <w:lang w:val="en-US"/>
        </w:rPr>
        <w:t>. This combination of properties makes it useful in enteric coating of microparticles because it is resistant to the acid condition of the stomach.</w:t>
      </w:r>
    </w:p>
    <w:p w:rsidR="00192832" w:rsidRPr="00955610" w:rsidRDefault="00192832" w:rsidP="00192832">
      <w:pPr>
        <w:tabs>
          <w:tab w:val="left" w:pos="851"/>
        </w:tabs>
        <w:spacing w:after="120"/>
        <w:jc w:val="both"/>
        <w:rPr>
          <w:rFonts w:asciiTheme="majorBidi" w:hAnsiTheme="majorBidi" w:cstheme="majorBidi"/>
          <w:sz w:val="24"/>
          <w:szCs w:val="24"/>
          <w:lang w:val="en-US"/>
        </w:rPr>
      </w:pPr>
      <w:r w:rsidRPr="00955610">
        <w:rPr>
          <w:rFonts w:asciiTheme="majorBidi" w:hAnsiTheme="majorBidi" w:cstheme="majorBidi"/>
          <w:sz w:val="24"/>
          <w:szCs w:val="24"/>
          <w:lang w:val="en-US"/>
        </w:rPr>
        <w:t>In this mechanistic model, the release of the drug involves transfer of the dissolved molecule through</w:t>
      </w:r>
      <w:r>
        <w:rPr>
          <w:rFonts w:asciiTheme="majorBidi" w:hAnsiTheme="majorBidi" w:cstheme="majorBidi"/>
          <w:sz w:val="24"/>
          <w:szCs w:val="24"/>
          <w:lang w:val="en-US"/>
        </w:rPr>
        <w:t xml:space="preserve"> </w:t>
      </w:r>
      <w:r w:rsidRPr="00955610">
        <w:rPr>
          <w:rFonts w:asciiTheme="majorBidi" w:hAnsiTheme="majorBidi" w:cstheme="majorBidi"/>
          <w:sz w:val="24"/>
          <w:szCs w:val="24"/>
          <w:lang w:val="en-US"/>
        </w:rPr>
        <w:t>water-filled pores. In previous researches</w:t>
      </w:r>
      <w:r>
        <w:rPr>
          <w:rFonts w:asciiTheme="majorBidi" w:hAnsiTheme="majorBidi" w:cstheme="majorBidi"/>
          <w:sz w:val="24"/>
          <w:szCs w:val="24"/>
          <w:vertAlign w:val="superscript"/>
          <w:lang w:val="en-US"/>
        </w:rPr>
        <w:t>41,42</w:t>
      </w:r>
      <w:r w:rsidRPr="00955610">
        <w:rPr>
          <w:rFonts w:asciiTheme="majorBidi" w:hAnsiTheme="majorBidi" w:cstheme="majorBidi"/>
          <w:sz w:val="24"/>
          <w:szCs w:val="24"/>
          <w:lang w:val="en-US"/>
        </w:rPr>
        <w:t xml:space="preserve">, the surface study of the </w:t>
      </w:r>
      <w:r>
        <w:rPr>
          <w:rFonts w:asciiTheme="majorBidi" w:hAnsiTheme="majorBidi" w:cstheme="majorBidi"/>
          <w:sz w:val="24"/>
          <w:szCs w:val="24"/>
          <w:lang w:val="en-US"/>
        </w:rPr>
        <w:t>EC</w:t>
      </w:r>
      <w:r w:rsidRPr="00955610">
        <w:rPr>
          <w:rFonts w:asciiTheme="majorBidi" w:hAnsiTheme="majorBidi" w:cstheme="majorBidi"/>
          <w:sz w:val="24"/>
          <w:szCs w:val="24"/>
          <w:lang w:val="en-US"/>
        </w:rPr>
        <w:t xml:space="preserve"> microspheres </w:t>
      </w:r>
      <w:r>
        <w:rPr>
          <w:rFonts w:asciiTheme="majorBidi" w:hAnsiTheme="majorBidi" w:cstheme="majorBidi"/>
          <w:sz w:val="24"/>
          <w:szCs w:val="24"/>
          <w:lang w:val="en-US"/>
        </w:rPr>
        <w:t xml:space="preserve">using Scanning Electron Microscopy (SEM) </w:t>
      </w:r>
      <w:r w:rsidRPr="00955610">
        <w:rPr>
          <w:rFonts w:asciiTheme="majorBidi" w:hAnsiTheme="majorBidi" w:cstheme="majorBidi"/>
          <w:sz w:val="24"/>
          <w:szCs w:val="24"/>
          <w:lang w:val="en-US"/>
        </w:rPr>
        <w:t xml:space="preserve">after </w:t>
      </w:r>
      <w:r>
        <w:rPr>
          <w:rFonts w:asciiTheme="majorBidi" w:hAnsiTheme="majorBidi" w:cstheme="majorBidi"/>
          <w:sz w:val="24"/>
          <w:szCs w:val="24"/>
          <w:lang w:val="en-US"/>
        </w:rPr>
        <w:t xml:space="preserve">the </w:t>
      </w:r>
      <w:r w:rsidRPr="00955610">
        <w:rPr>
          <w:rFonts w:asciiTheme="majorBidi" w:hAnsiTheme="majorBidi" w:cstheme="majorBidi"/>
          <w:sz w:val="24"/>
          <w:szCs w:val="24"/>
          <w:lang w:val="en-US"/>
        </w:rPr>
        <w:t>re</w:t>
      </w:r>
      <w:r>
        <w:rPr>
          <w:rFonts w:asciiTheme="majorBidi" w:hAnsiTheme="majorBidi" w:cstheme="majorBidi"/>
          <w:sz w:val="24"/>
          <w:szCs w:val="24"/>
          <w:lang w:val="en-US"/>
        </w:rPr>
        <w:t xml:space="preserve">lease experiment showed bigger pores </w:t>
      </w:r>
      <w:r w:rsidRPr="00955610">
        <w:rPr>
          <w:rFonts w:asciiTheme="majorBidi" w:hAnsiTheme="majorBidi" w:cstheme="majorBidi"/>
          <w:sz w:val="24"/>
          <w:szCs w:val="24"/>
          <w:lang w:val="en-US"/>
        </w:rPr>
        <w:t>suggesting that the drug was released through water-filled pores and the mechanism of drug release was diffusion controlled.</w:t>
      </w:r>
    </w:p>
    <w:p w:rsidR="00192832" w:rsidRPr="00226A40" w:rsidRDefault="00192832" w:rsidP="00192832">
      <w:pPr>
        <w:spacing w:after="120"/>
        <w:jc w:val="both"/>
        <w:rPr>
          <w:rFonts w:asciiTheme="majorBidi" w:hAnsiTheme="majorBidi" w:cstheme="majorBidi"/>
          <w:sz w:val="24"/>
          <w:szCs w:val="24"/>
          <w:lang w:val="en-US"/>
        </w:rPr>
      </w:pPr>
      <w:r w:rsidRPr="00226A40">
        <w:rPr>
          <w:rFonts w:asciiTheme="majorBidi" w:hAnsiTheme="majorBidi" w:cstheme="majorBidi"/>
          <w:sz w:val="24"/>
          <w:szCs w:val="24"/>
          <w:lang w:val="en-US"/>
        </w:rPr>
        <w:t xml:space="preserve">Many researchers like Mura </w:t>
      </w:r>
      <w:r w:rsidRPr="00226A40">
        <w:rPr>
          <w:rFonts w:asciiTheme="majorBidi" w:hAnsiTheme="majorBidi" w:cstheme="majorBidi"/>
          <w:i/>
          <w:iCs/>
          <w:sz w:val="24"/>
          <w:szCs w:val="24"/>
          <w:lang w:val="en-US"/>
        </w:rPr>
        <w:t>et al</w:t>
      </w:r>
      <w:r w:rsidRPr="00226A40">
        <w:rPr>
          <w:rFonts w:asciiTheme="majorBidi" w:hAnsiTheme="majorBidi" w:cstheme="majorBidi"/>
          <w:sz w:val="24"/>
          <w:szCs w:val="24"/>
          <w:lang w:val="en-US"/>
        </w:rPr>
        <w:t>.</w:t>
      </w:r>
      <w:r w:rsidRPr="00226A40">
        <w:rPr>
          <w:rFonts w:asciiTheme="majorBidi" w:hAnsiTheme="majorBidi" w:cstheme="majorBidi"/>
          <w:sz w:val="24"/>
          <w:szCs w:val="24"/>
          <w:vertAlign w:val="superscript"/>
          <w:lang w:val="en-US"/>
        </w:rPr>
        <w:t>43</w:t>
      </w:r>
      <w:r w:rsidRPr="00226A40">
        <w:rPr>
          <w:rFonts w:asciiTheme="majorBidi" w:hAnsiTheme="majorBidi" w:cstheme="majorBidi"/>
          <w:sz w:val="24"/>
          <w:szCs w:val="24"/>
          <w:lang w:val="en-US"/>
        </w:rPr>
        <w:t>, Friedman and Golomb</w:t>
      </w:r>
      <w:r w:rsidRPr="00226A40">
        <w:rPr>
          <w:rFonts w:asciiTheme="majorBidi" w:hAnsiTheme="majorBidi" w:cstheme="majorBidi"/>
          <w:sz w:val="24"/>
          <w:szCs w:val="24"/>
          <w:vertAlign w:val="superscript"/>
          <w:lang w:val="en-US"/>
        </w:rPr>
        <w:t>44</w:t>
      </w:r>
      <w:r w:rsidRPr="00226A40">
        <w:rPr>
          <w:rFonts w:asciiTheme="majorBidi" w:hAnsiTheme="majorBidi" w:cstheme="majorBidi"/>
          <w:sz w:val="24"/>
          <w:szCs w:val="24"/>
          <w:lang w:val="en-US"/>
        </w:rPr>
        <w:t xml:space="preserve">, Soskolne </w:t>
      </w:r>
      <w:r w:rsidRPr="00226A40">
        <w:rPr>
          <w:rFonts w:asciiTheme="majorBidi" w:hAnsiTheme="majorBidi" w:cstheme="majorBidi"/>
          <w:i/>
          <w:iCs/>
          <w:sz w:val="24"/>
          <w:szCs w:val="24"/>
          <w:lang w:val="en-US"/>
        </w:rPr>
        <w:t>et al.</w:t>
      </w:r>
      <w:r w:rsidRPr="00226A40">
        <w:rPr>
          <w:rFonts w:asciiTheme="majorBidi" w:hAnsiTheme="majorBidi" w:cstheme="majorBidi"/>
          <w:sz w:val="24"/>
          <w:szCs w:val="24"/>
          <w:vertAlign w:val="superscript"/>
          <w:lang w:val="en-US"/>
        </w:rPr>
        <w:t>45</w:t>
      </w:r>
      <w:r w:rsidRPr="00226A40">
        <w:rPr>
          <w:rFonts w:asciiTheme="majorBidi" w:hAnsiTheme="majorBidi" w:cstheme="majorBidi"/>
          <w:sz w:val="24"/>
          <w:szCs w:val="24"/>
          <w:lang w:val="en-US"/>
        </w:rPr>
        <w:t>, have demonstrated the ability of EC to sustain the release of drugs.</w:t>
      </w:r>
    </w:p>
    <w:p w:rsidR="00192832" w:rsidRPr="00226A40" w:rsidRDefault="00192832" w:rsidP="00192832">
      <w:pPr>
        <w:spacing w:after="0"/>
        <w:jc w:val="both"/>
        <w:rPr>
          <w:rFonts w:asciiTheme="majorBidi" w:hAnsiTheme="majorBidi" w:cstheme="majorBidi"/>
          <w:sz w:val="24"/>
          <w:szCs w:val="24"/>
          <w:lang w:val="en-US"/>
        </w:rPr>
      </w:pPr>
    </w:p>
    <w:p w:rsidR="00192832" w:rsidRPr="00226A40" w:rsidRDefault="00192832" w:rsidP="00192832">
      <w:pPr>
        <w:pStyle w:val="Paragraphedeliste"/>
        <w:numPr>
          <w:ilvl w:val="0"/>
          <w:numId w:val="1"/>
        </w:numPr>
        <w:spacing w:after="120"/>
        <w:jc w:val="both"/>
        <w:rPr>
          <w:rFonts w:asciiTheme="majorBidi" w:hAnsiTheme="majorBidi" w:cstheme="majorBidi"/>
          <w:sz w:val="24"/>
          <w:szCs w:val="24"/>
          <w:shd w:val="clear" w:color="auto" w:fill="FFFFFF"/>
          <w:lang w:val="en-US"/>
        </w:rPr>
      </w:pPr>
      <w:r w:rsidRPr="00226A40">
        <w:rPr>
          <w:rFonts w:asciiTheme="majorBidi" w:hAnsiTheme="majorBidi" w:cstheme="majorBidi"/>
          <w:sz w:val="24"/>
          <w:szCs w:val="24"/>
          <w:lang w:val="en-US"/>
        </w:rPr>
        <w:t>The effect of the matrix</w:t>
      </w:r>
      <w:r>
        <w:rPr>
          <w:rFonts w:asciiTheme="majorBidi" w:hAnsiTheme="majorBidi" w:cstheme="majorBidi"/>
          <w:sz w:val="24"/>
          <w:szCs w:val="24"/>
          <w:lang w:val="en-US"/>
        </w:rPr>
        <w:t xml:space="preserve"> type on the </w:t>
      </w:r>
      <w:r w:rsidRPr="00226A40">
        <w:rPr>
          <w:rFonts w:asciiTheme="majorBidi" w:hAnsiTheme="majorBidi" w:cstheme="majorBidi"/>
          <w:sz w:val="24"/>
          <w:szCs w:val="24"/>
          <w:lang w:val="en-US"/>
        </w:rPr>
        <w:t>release rate was studied</w:t>
      </w:r>
      <w:r w:rsidRPr="00226A40">
        <w:rPr>
          <w:rFonts w:asciiTheme="majorBidi" w:hAnsiTheme="majorBidi" w:cstheme="majorBidi"/>
          <w:sz w:val="24"/>
          <w:szCs w:val="24"/>
          <w:lang w:val="en-US"/>
        </w:rPr>
        <w:br/>
      </w:r>
      <w:r w:rsidRPr="00226A40">
        <w:rPr>
          <w:rFonts w:asciiTheme="majorBidi" w:hAnsiTheme="majorBidi" w:cstheme="majorBidi"/>
          <w:sz w:val="24"/>
          <w:szCs w:val="24"/>
          <w:shd w:val="clear" w:color="auto" w:fill="FFFFFF"/>
          <w:lang w:val="en-US"/>
        </w:rPr>
        <w:t xml:space="preserve">by introducing in a single case </w:t>
      </w:r>
      <w:r>
        <w:rPr>
          <w:rFonts w:asciiTheme="majorBidi" w:hAnsiTheme="majorBidi" w:cstheme="majorBidi"/>
          <w:sz w:val="24"/>
          <w:szCs w:val="24"/>
          <w:shd w:val="clear" w:color="auto" w:fill="FFFFFF"/>
          <w:lang w:val="en-US"/>
        </w:rPr>
        <w:t xml:space="preserve">the </w:t>
      </w:r>
      <w:r w:rsidRPr="00226A40">
        <w:rPr>
          <w:rFonts w:asciiTheme="majorBidi" w:hAnsiTheme="majorBidi" w:cstheme="majorBidi"/>
          <w:sz w:val="24"/>
          <w:szCs w:val="24"/>
          <w:shd w:val="clear" w:color="auto" w:fill="FFFFFF"/>
          <w:lang w:val="en-US"/>
        </w:rPr>
        <w:t>cellulose acetate butyrate (CAB)</w:t>
      </w:r>
      <w:r w:rsidRPr="00226A40">
        <w:rPr>
          <w:rFonts w:asciiTheme="majorBidi" w:hAnsiTheme="majorBidi" w:cstheme="majorBidi"/>
          <w:sz w:val="24"/>
          <w:szCs w:val="24"/>
          <w:lang w:val="en-US"/>
        </w:rPr>
        <w:br/>
      </w:r>
      <w:r>
        <w:rPr>
          <w:rFonts w:asciiTheme="majorBidi" w:hAnsiTheme="majorBidi" w:cstheme="majorBidi"/>
          <w:sz w:val="24"/>
          <w:szCs w:val="24"/>
          <w:shd w:val="clear" w:color="auto" w:fill="FFFFFF"/>
          <w:lang w:val="en-US"/>
        </w:rPr>
        <w:t xml:space="preserve">for a single formulation MS4 , it is just one formulation </w:t>
      </w:r>
      <w:r w:rsidRPr="00226A40">
        <w:rPr>
          <w:rFonts w:asciiTheme="majorBidi" w:hAnsiTheme="majorBidi" w:cstheme="majorBidi"/>
          <w:sz w:val="24"/>
          <w:szCs w:val="24"/>
          <w:shd w:val="clear" w:color="auto" w:fill="FFFFFF"/>
          <w:lang w:val="en-US"/>
        </w:rPr>
        <w:t>of the 6 formulatio</w:t>
      </w:r>
      <w:r>
        <w:rPr>
          <w:rFonts w:asciiTheme="majorBidi" w:hAnsiTheme="majorBidi" w:cstheme="majorBidi"/>
          <w:sz w:val="24"/>
          <w:szCs w:val="24"/>
          <w:shd w:val="clear" w:color="auto" w:fill="FFFFFF"/>
          <w:lang w:val="en-US"/>
        </w:rPr>
        <w:t>ns.</w:t>
      </w:r>
    </w:p>
    <w:p w:rsidR="00192832" w:rsidRDefault="00192832" w:rsidP="00192832">
      <w:pPr>
        <w:spacing w:after="120"/>
        <w:jc w:val="both"/>
        <w:rPr>
          <w:rFonts w:asciiTheme="majorBidi" w:hAnsiTheme="majorBidi" w:cstheme="majorBidi"/>
          <w:sz w:val="24"/>
          <w:szCs w:val="24"/>
          <w:lang w:val="en-US"/>
        </w:rPr>
      </w:pPr>
      <w:r w:rsidRPr="00226A40">
        <w:rPr>
          <w:rFonts w:asciiTheme="majorBidi" w:hAnsiTheme="majorBidi" w:cstheme="majorBidi"/>
          <w:sz w:val="24"/>
          <w:szCs w:val="24"/>
          <w:shd w:val="clear" w:color="auto" w:fill="FFFFFF"/>
          <w:lang w:val="en-US"/>
        </w:rPr>
        <w:t>CAB polymer</w:t>
      </w:r>
      <w:r w:rsidRPr="00226A40">
        <w:rPr>
          <w:rFonts w:asciiTheme="majorBidi" w:hAnsiTheme="majorBidi" w:cstheme="majorBidi"/>
          <w:sz w:val="24"/>
          <w:szCs w:val="24"/>
          <w:lang w:val="en-US"/>
        </w:rPr>
        <w:t xml:space="preserve"> is being used for the enteric coating for preparing controlled-release formulations. This matrix is insoluble in water at physiological pH values and capable of swelling.</w:t>
      </w:r>
    </w:p>
    <w:p w:rsidR="00192832" w:rsidRPr="006D53FB" w:rsidRDefault="00192832" w:rsidP="00192832">
      <w:pPr>
        <w:spacing w:after="120"/>
        <w:jc w:val="both"/>
        <w:rPr>
          <w:rFonts w:asciiTheme="majorBidi" w:hAnsiTheme="majorBidi" w:cstheme="majorBidi"/>
          <w:sz w:val="24"/>
          <w:szCs w:val="24"/>
          <w:lang w:val="en-US"/>
        </w:rPr>
      </w:pPr>
      <w:r w:rsidRPr="0069706E">
        <w:rPr>
          <w:rFonts w:asciiTheme="majorBidi" w:hAnsiTheme="majorBidi" w:cstheme="majorBidi"/>
          <w:sz w:val="24"/>
          <w:szCs w:val="24"/>
          <w:shd w:val="clear" w:color="auto" w:fill="FFFFFF"/>
          <w:lang w:val="en-US"/>
        </w:rPr>
        <w:t>The CAB polymer</w:t>
      </w:r>
      <w:r w:rsidRPr="0069706E">
        <w:rPr>
          <w:rFonts w:asciiTheme="majorBidi" w:hAnsiTheme="majorBidi" w:cstheme="majorBidi"/>
          <w:color w:val="222222"/>
          <w:sz w:val="24"/>
          <w:szCs w:val="24"/>
          <w:shd w:val="clear" w:color="auto" w:fill="FFFFFF"/>
          <w:lang w:val="en-US"/>
        </w:rPr>
        <w:t xml:space="preserve"> contains the short acetyl side groups and the long butyryl side groups. The looser and more disordered arrangement of CAB macromolecules provides CAB with much more free volume and elevated molecular mobility. </w:t>
      </w:r>
      <w:r w:rsidRPr="0069706E">
        <w:rPr>
          <w:rFonts w:asciiTheme="majorBidi" w:hAnsiTheme="majorBidi" w:cstheme="majorBidi"/>
          <w:sz w:val="24"/>
          <w:szCs w:val="24"/>
          <w:lang w:val="en-US"/>
        </w:rPr>
        <w:t>Thereby, by comparing the two matrices, CAB exhibit slower release rate than the EC polymer. On contact with water, the CAB polymer starts to swell and the hydrogel layer starts to grow around the dry core of the microparticle. The hydrogel presents a diffusional barrier for water molecules penetrating into the polymer matrix and the drug molecules being released</w:t>
      </w:r>
      <w:r w:rsidRPr="0069706E">
        <w:rPr>
          <w:rFonts w:asciiTheme="majorBidi" w:hAnsiTheme="majorBidi" w:cstheme="majorBidi"/>
          <w:sz w:val="24"/>
          <w:szCs w:val="24"/>
          <w:vertAlign w:val="superscript"/>
          <w:lang w:val="en-US"/>
        </w:rPr>
        <w:t>46</w:t>
      </w:r>
      <w:r w:rsidRPr="0069706E">
        <w:rPr>
          <w:rFonts w:asciiTheme="majorBidi" w:hAnsiTheme="majorBidi" w:cstheme="majorBidi"/>
          <w:sz w:val="24"/>
          <w:szCs w:val="24"/>
          <w:lang w:val="en-US"/>
        </w:rPr>
        <w:t>.</w:t>
      </w:r>
    </w:p>
    <w:p w:rsidR="00192832" w:rsidRPr="00EA1BC6" w:rsidRDefault="00192832" w:rsidP="00192832">
      <w:pPr>
        <w:spacing w:after="0"/>
        <w:jc w:val="both"/>
        <w:rPr>
          <w:rFonts w:asciiTheme="majorBidi" w:hAnsiTheme="majorBidi" w:cstheme="majorBidi"/>
          <w:sz w:val="24"/>
          <w:szCs w:val="24"/>
          <w:shd w:val="clear" w:color="auto" w:fill="FFFFFF"/>
          <w:lang w:val="en-US"/>
        </w:rPr>
      </w:pPr>
    </w:p>
    <w:p w:rsidR="00192832" w:rsidRPr="001A06B3" w:rsidRDefault="00192832" w:rsidP="0070548D">
      <w:pPr>
        <w:spacing w:after="120"/>
        <w:jc w:val="both"/>
        <w:rPr>
          <w:rFonts w:asciiTheme="majorBidi" w:hAnsiTheme="majorBidi" w:cstheme="majorBidi"/>
          <w:b/>
          <w:bCs/>
          <w:sz w:val="24"/>
          <w:szCs w:val="24"/>
          <w:lang w:val="en-US"/>
        </w:rPr>
      </w:pPr>
      <w:r w:rsidRPr="001A06B3">
        <w:rPr>
          <w:rFonts w:asciiTheme="majorBidi" w:hAnsiTheme="majorBidi" w:cstheme="majorBidi"/>
          <w:b/>
          <w:bCs/>
          <w:sz w:val="24"/>
          <w:szCs w:val="24"/>
          <w:lang w:val="en-US"/>
        </w:rPr>
        <w:t>References :</w:t>
      </w:r>
    </w:p>
    <w:p w:rsidR="00192832" w:rsidRPr="00035F9B" w:rsidRDefault="00192832" w:rsidP="003D6A01">
      <w:pPr>
        <w:autoSpaceDE w:val="0"/>
        <w:autoSpaceDN w:val="0"/>
        <w:adjustRightInd w:val="0"/>
        <w:spacing w:after="0"/>
        <w:rPr>
          <w:rFonts w:asciiTheme="majorBidi" w:hAnsiTheme="majorBidi" w:cstheme="majorBidi"/>
          <w:lang w:val="en-US"/>
        </w:rPr>
      </w:pPr>
      <w:r w:rsidRPr="00035F9B">
        <w:rPr>
          <w:rFonts w:asciiTheme="majorBidi" w:hAnsiTheme="majorBidi" w:cstheme="majorBidi"/>
          <w:lang w:val="en-US"/>
        </w:rPr>
        <w:t xml:space="preserve">40. S. Kamel, N. Ali, K. Jahangir, S. M. Shah, A. A. El-Gendy, </w:t>
      </w:r>
      <w:r w:rsidRPr="003D6A01">
        <w:rPr>
          <w:rFonts w:asciiTheme="majorBidi" w:hAnsiTheme="majorBidi" w:cstheme="majorBidi"/>
          <w:i/>
          <w:iCs/>
          <w:lang w:val="en-US"/>
        </w:rPr>
        <w:t>eXPRESS Polymer Let</w:t>
      </w:r>
      <w:r w:rsidR="00106970">
        <w:rPr>
          <w:rFonts w:asciiTheme="majorBidi" w:hAnsiTheme="majorBidi" w:cstheme="majorBidi"/>
          <w:i/>
          <w:iCs/>
          <w:lang w:val="en-US"/>
        </w:rPr>
        <w:t xml:space="preserve">. </w:t>
      </w:r>
      <w:r w:rsidR="003D6A01" w:rsidRPr="003D6A01">
        <w:rPr>
          <w:rFonts w:asciiTheme="majorBidi" w:hAnsiTheme="majorBidi" w:cstheme="majorBidi"/>
          <w:b/>
          <w:bCs/>
          <w:lang w:val="en-US"/>
        </w:rPr>
        <w:t xml:space="preserve">2 </w:t>
      </w:r>
      <w:r w:rsidR="003D6A01">
        <w:rPr>
          <w:rFonts w:asciiTheme="majorBidi" w:hAnsiTheme="majorBidi" w:cstheme="majorBidi"/>
          <w:lang w:val="en-US"/>
        </w:rPr>
        <w:t>(2008) 758</w:t>
      </w:r>
    </w:p>
    <w:p w:rsidR="00192832" w:rsidRPr="00035F9B" w:rsidRDefault="00192832" w:rsidP="00192832">
      <w:pPr>
        <w:autoSpaceDE w:val="0"/>
        <w:autoSpaceDN w:val="0"/>
        <w:adjustRightInd w:val="0"/>
        <w:spacing w:after="0"/>
        <w:rPr>
          <w:rFonts w:asciiTheme="majorBidi" w:eastAsia="TimesNewRoman" w:hAnsiTheme="majorBidi" w:cstheme="majorBidi"/>
          <w:b/>
          <w:bCs/>
        </w:rPr>
      </w:pPr>
      <w:r w:rsidRPr="00035F9B">
        <w:rPr>
          <w:rFonts w:asciiTheme="majorBidi" w:hAnsiTheme="majorBidi" w:cstheme="majorBidi"/>
        </w:rPr>
        <w:t xml:space="preserve">41. </w:t>
      </w:r>
      <w:r w:rsidRPr="00035F9B">
        <w:rPr>
          <w:rFonts w:asciiTheme="majorBidi" w:eastAsia="TimesNewRoman" w:hAnsiTheme="majorBidi" w:cstheme="majorBidi"/>
        </w:rPr>
        <w:t xml:space="preserve">I. Abdelmalek, I. Svahn, S. Mesli, G. Simonneaux, A. Mesli, </w:t>
      </w:r>
      <w:r w:rsidRPr="00035F9B">
        <w:rPr>
          <w:rFonts w:asciiTheme="majorBidi" w:eastAsia="TimesNewRoman" w:hAnsiTheme="majorBidi" w:cstheme="majorBidi"/>
          <w:i/>
          <w:iCs/>
        </w:rPr>
        <w:t>J. Mater. Environ. Sci</w:t>
      </w:r>
      <w:r w:rsidRPr="00035F9B">
        <w:rPr>
          <w:rFonts w:asciiTheme="majorBidi" w:eastAsia="TimesNewRoman" w:hAnsiTheme="majorBidi" w:cstheme="majorBidi"/>
        </w:rPr>
        <w:t xml:space="preserve">. </w:t>
      </w:r>
      <w:r w:rsidRPr="00035F9B">
        <w:rPr>
          <w:rFonts w:asciiTheme="majorBidi" w:eastAsia="TimesNewRoman" w:hAnsiTheme="majorBidi" w:cstheme="majorBidi"/>
          <w:b/>
          <w:bCs/>
        </w:rPr>
        <w:t xml:space="preserve">5 </w:t>
      </w:r>
      <w:r w:rsidRPr="00035F9B">
        <w:rPr>
          <w:rFonts w:asciiTheme="majorBidi" w:eastAsia="TimesNewRoman" w:hAnsiTheme="majorBidi" w:cstheme="majorBidi"/>
        </w:rPr>
        <w:t>(2014) 1799</w:t>
      </w:r>
    </w:p>
    <w:p w:rsidR="00192832" w:rsidRPr="00192832" w:rsidRDefault="00192832" w:rsidP="00192832">
      <w:pPr>
        <w:spacing w:after="0"/>
        <w:jc w:val="both"/>
        <w:rPr>
          <w:rFonts w:asciiTheme="majorBidi" w:eastAsia="TimesNewRoman" w:hAnsiTheme="majorBidi" w:cstheme="majorBidi"/>
        </w:rPr>
      </w:pPr>
      <w:r w:rsidRPr="00035F9B">
        <w:rPr>
          <w:rFonts w:asciiTheme="majorBidi" w:hAnsiTheme="majorBidi" w:cstheme="majorBidi"/>
        </w:rPr>
        <w:t xml:space="preserve">42. </w:t>
      </w:r>
      <w:r w:rsidRPr="00035F9B">
        <w:rPr>
          <w:rFonts w:asciiTheme="majorBidi" w:eastAsia="TimesNewRoman" w:hAnsiTheme="majorBidi" w:cstheme="majorBidi"/>
        </w:rPr>
        <w:t>M. K. Das, K. Rama Rao</w:t>
      </w:r>
      <w:r w:rsidRPr="00035F9B">
        <w:rPr>
          <w:rFonts w:asciiTheme="majorBidi" w:eastAsia="TimesNewRoman" w:hAnsiTheme="majorBidi" w:cstheme="majorBidi"/>
          <w:i/>
          <w:iCs/>
        </w:rPr>
        <w:t xml:space="preserve">. Acta Pol. </w:t>
      </w:r>
      <w:r w:rsidRPr="00192832">
        <w:rPr>
          <w:rFonts w:asciiTheme="majorBidi" w:eastAsia="TimesNewRoman" w:hAnsiTheme="majorBidi" w:cstheme="majorBidi"/>
          <w:i/>
          <w:iCs/>
        </w:rPr>
        <w:t xml:space="preserve">Pharm. </w:t>
      </w:r>
      <w:r w:rsidRPr="00192832">
        <w:rPr>
          <w:rFonts w:asciiTheme="majorBidi" w:eastAsia="TimesNewRoman" w:hAnsiTheme="majorBidi" w:cstheme="majorBidi"/>
          <w:b/>
          <w:bCs/>
        </w:rPr>
        <w:t xml:space="preserve">63 </w:t>
      </w:r>
      <w:r w:rsidRPr="00192832">
        <w:rPr>
          <w:rFonts w:asciiTheme="majorBidi" w:eastAsia="TimesNewRoman" w:hAnsiTheme="majorBidi" w:cstheme="majorBidi"/>
        </w:rPr>
        <w:t>(2006)141</w:t>
      </w:r>
    </w:p>
    <w:p w:rsidR="00192832" w:rsidRPr="00035F9B" w:rsidRDefault="00192832" w:rsidP="009E365E">
      <w:pPr>
        <w:spacing w:after="0"/>
        <w:jc w:val="both"/>
        <w:rPr>
          <w:rFonts w:asciiTheme="majorBidi" w:hAnsiTheme="majorBidi" w:cstheme="majorBidi"/>
        </w:rPr>
      </w:pPr>
      <w:r w:rsidRPr="00035F9B">
        <w:rPr>
          <w:rFonts w:asciiTheme="majorBidi" w:eastAsia="TimesNewRoman" w:hAnsiTheme="majorBidi" w:cstheme="majorBidi"/>
        </w:rPr>
        <w:t>43.</w:t>
      </w:r>
      <w:r w:rsidR="00106970" w:rsidRPr="00106970">
        <w:rPr>
          <w:rFonts w:asciiTheme="majorBidi" w:hAnsiTheme="majorBidi" w:cstheme="majorBidi"/>
        </w:rPr>
        <w:t xml:space="preserve"> </w:t>
      </w:r>
      <w:r w:rsidR="00106970">
        <w:rPr>
          <w:rFonts w:asciiTheme="majorBidi" w:hAnsiTheme="majorBidi" w:cstheme="majorBidi"/>
        </w:rPr>
        <w:t xml:space="preserve">P. </w:t>
      </w:r>
      <w:r w:rsidRPr="00035F9B">
        <w:rPr>
          <w:rFonts w:asciiTheme="majorBidi" w:hAnsiTheme="majorBidi" w:cstheme="majorBidi"/>
        </w:rPr>
        <w:t xml:space="preserve">Mura, </w:t>
      </w:r>
      <w:r w:rsidR="00106970" w:rsidRPr="00035F9B">
        <w:rPr>
          <w:rFonts w:asciiTheme="majorBidi" w:hAnsiTheme="majorBidi" w:cstheme="majorBidi"/>
        </w:rPr>
        <w:t>M. T.</w:t>
      </w:r>
      <w:r w:rsidR="00106970">
        <w:rPr>
          <w:rFonts w:asciiTheme="majorBidi" w:hAnsiTheme="majorBidi" w:cstheme="majorBidi"/>
        </w:rPr>
        <w:t xml:space="preserve"> </w:t>
      </w:r>
      <w:r w:rsidRPr="00035F9B">
        <w:rPr>
          <w:rFonts w:asciiTheme="majorBidi" w:hAnsiTheme="majorBidi" w:cstheme="majorBidi"/>
        </w:rPr>
        <w:t xml:space="preserve">Faucci, </w:t>
      </w:r>
      <w:r w:rsidR="00106970" w:rsidRPr="00035F9B">
        <w:rPr>
          <w:rFonts w:asciiTheme="majorBidi" w:hAnsiTheme="majorBidi" w:cstheme="majorBidi"/>
        </w:rPr>
        <w:t>A.</w:t>
      </w:r>
      <w:r w:rsidR="00106970">
        <w:rPr>
          <w:rFonts w:asciiTheme="majorBidi" w:hAnsiTheme="majorBidi" w:cstheme="majorBidi"/>
        </w:rPr>
        <w:t xml:space="preserve"> </w:t>
      </w:r>
      <w:r w:rsidRPr="00035F9B">
        <w:rPr>
          <w:rFonts w:asciiTheme="majorBidi" w:hAnsiTheme="majorBidi" w:cstheme="majorBidi"/>
        </w:rPr>
        <w:t xml:space="preserve">Manderioli, </w:t>
      </w:r>
      <w:r w:rsidR="00106970" w:rsidRPr="00106970">
        <w:rPr>
          <w:rFonts w:asciiTheme="majorBidi" w:hAnsiTheme="majorBidi" w:cstheme="majorBidi"/>
        </w:rPr>
        <w:t>G.</w:t>
      </w:r>
      <w:r w:rsidR="00106970">
        <w:rPr>
          <w:rFonts w:asciiTheme="majorBidi" w:hAnsiTheme="majorBidi" w:cstheme="majorBidi"/>
        </w:rPr>
        <w:t xml:space="preserve"> </w:t>
      </w:r>
      <w:r w:rsidRPr="00035F9B">
        <w:rPr>
          <w:rFonts w:asciiTheme="majorBidi" w:hAnsiTheme="majorBidi" w:cstheme="majorBidi"/>
        </w:rPr>
        <w:t xml:space="preserve">Bramanti, </w:t>
      </w:r>
      <w:r w:rsidR="00106970" w:rsidRPr="00035F9B">
        <w:rPr>
          <w:rFonts w:asciiTheme="majorBidi" w:hAnsiTheme="majorBidi" w:cstheme="majorBidi"/>
        </w:rPr>
        <w:t>P</w:t>
      </w:r>
      <w:r w:rsidR="00106970">
        <w:rPr>
          <w:rFonts w:asciiTheme="majorBidi" w:hAnsiTheme="majorBidi" w:cstheme="majorBidi"/>
        </w:rPr>
        <w:t xml:space="preserve">. </w:t>
      </w:r>
      <w:r w:rsidRPr="00035F9B">
        <w:rPr>
          <w:rFonts w:asciiTheme="majorBidi" w:hAnsiTheme="majorBidi" w:cstheme="majorBidi"/>
        </w:rPr>
        <w:t xml:space="preserve">Parrini, </w:t>
      </w:r>
      <w:r w:rsidR="009E365E" w:rsidRPr="009E365E">
        <w:rPr>
          <w:rFonts w:asciiTheme="majorBidi" w:hAnsiTheme="majorBidi" w:cstheme="majorBidi"/>
          <w:b/>
          <w:bCs/>
        </w:rPr>
        <w:t>25</w:t>
      </w:r>
      <w:r w:rsidRPr="00035F9B">
        <w:rPr>
          <w:rFonts w:asciiTheme="majorBidi" w:hAnsiTheme="majorBidi" w:cstheme="majorBidi"/>
        </w:rPr>
        <w:t xml:space="preserve"> </w:t>
      </w:r>
      <w:r w:rsidR="009E365E">
        <w:rPr>
          <w:rFonts w:asciiTheme="majorBidi" w:hAnsiTheme="majorBidi" w:cstheme="majorBidi"/>
        </w:rPr>
        <w:t>(1999)</w:t>
      </w:r>
      <w:r w:rsidR="009E365E" w:rsidRPr="009E365E">
        <w:rPr>
          <w:rFonts w:asciiTheme="majorBidi" w:hAnsiTheme="majorBidi" w:cstheme="majorBidi"/>
        </w:rPr>
        <w:t xml:space="preserve"> </w:t>
      </w:r>
      <w:r w:rsidR="009E365E" w:rsidRPr="00035F9B">
        <w:rPr>
          <w:rFonts w:asciiTheme="majorBidi" w:hAnsiTheme="majorBidi" w:cstheme="majorBidi"/>
        </w:rPr>
        <w:t>257</w:t>
      </w:r>
    </w:p>
    <w:p w:rsidR="00192832" w:rsidRPr="00035F9B" w:rsidRDefault="00192832" w:rsidP="00887F63">
      <w:pPr>
        <w:spacing w:after="0"/>
        <w:jc w:val="both"/>
        <w:rPr>
          <w:rFonts w:asciiTheme="majorBidi" w:hAnsiTheme="majorBidi" w:cstheme="majorBidi"/>
          <w:lang w:val="en-US"/>
        </w:rPr>
      </w:pPr>
      <w:r w:rsidRPr="00035F9B">
        <w:rPr>
          <w:rFonts w:asciiTheme="majorBidi" w:hAnsiTheme="majorBidi" w:cstheme="majorBidi"/>
          <w:lang w:val="en-US"/>
        </w:rPr>
        <w:t xml:space="preserve">44. </w:t>
      </w:r>
      <w:r w:rsidR="00887F63" w:rsidRPr="00035F9B">
        <w:rPr>
          <w:rFonts w:asciiTheme="majorBidi" w:hAnsiTheme="majorBidi" w:cstheme="majorBidi"/>
          <w:lang w:val="en-US"/>
        </w:rPr>
        <w:t>M.</w:t>
      </w:r>
      <w:r w:rsidR="00887F63">
        <w:rPr>
          <w:rFonts w:asciiTheme="majorBidi" w:hAnsiTheme="majorBidi" w:cstheme="majorBidi"/>
          <w:lang w:val="en-US"/>
        </w:rPr>
        <w:t xml:space="preserve"> </w:t>
      </w:r>
      <w:r w:rsidRPr="00035F9B">
        <w:rPr>
          <w:rFonts w:asciiTheme="majorBidi" w:hAnsiTheme="majorBidi" w:cstheme="majorBidi"/>
          <w:lang w:val="en-US"/>
        </w:rPr>
        <w:t xml:space="preserve">Friedman, </w:t>
      </w:r>
      <w:r w:rsidR="00887F63" w:rsidRPr="00035F9B">
        <w:rPr>
          <w:rFonts w:asciiTheme="majorBidi" w:hAnsiTheme="majorBidi" w:cstheme="majorBidi"/>
          <w:lang w:val="en-US"/>
        </w:rPr>
        <w:t>G.</w:t>
      </w:r>
      <w:r w:rsidR="00887F63">
        <w:rPr>
          <w:rFonts w:asciiTheme="majorBidi" w:hAnsiTheme="majorBidi" w:cstheme="majorBidi"/>
          <w:lang w:val="en-US"/>
        </w:rPr>
        <w:t xml:space="preserve"> </w:t>
      </w:r>
      <w:r w:rsidRPr="00035F9B">
        <w:rPr>
          <w:rFonts w:asciiTheme="majorBidi" w:hAnsiTheme="majorBidi" w:cstheme="majorBidi"/>
          <w:lang w:val="en-US"/>
        </w:rPr>
        <w:t xml:space="preserve">Golomb, </w:t>
      </w:r>
      <w:r w:rsidRPr="00887F63">
        <w:rPr>
          <w:rFonts w:asciiTheme="majorBidi" w:hAnsiTheme="majorBidi" w:cstheme="majorBidi"/>
          <w:b/>
          <w:bCs/>
          <w:lang w:val="en-US"/>
        </w:rPr>
        <w:t>17</w:t>
      </w:r>
      <w:r w:rsidR="00887F63">
        <w:rPr>
          <w:rFonts w:asciiTheme="majorBidi" w:hAnsiTheme="majorBidi" w:cstheme="majorBidi"/>
          <w:lang w:val="en-US"/>
        </w:rPr>
        <w:t xml:space="preserve"> </w:t>
      </w:r>
      <w:r w:rsidRPr="00035F9B">
        <w:rPr>
          <w:rFonts w:asciiTheme="majorBidi" w:hAnsiTheme="majorBidi" w:cstheme="majorBidi"/>
          <w:lang w:val="en-US"/>
        </w:rPr>
        <w:t>(19</w:t>
      </w:r>
      <w:r w:rsidR="00887F63">
        <w:rPr>
          <w:rFonts w:asciiTheme="majorBidi" w:hAnsiTheme="majorBidi" w:cstheme="majorBidi"/>
          <w:lang w:val="en-US"/>
        </w:rPr>
        <w:t xml:space="preserve">82) </w:t>
      </w:r>
      <w:r w:rsidR="00887F63" w:rsidRPr="00035F9B">
        <w:rPr>
          <w:rFonts w:asciiTheme="majorBidi" w:hAnsiTheme="majorBidi" w:cstheme="majorBidi"/>
          <w:lang w:val="en-US"/>
        </w:rPr>
        <w:t>323</w:t>
      </w:r>
    </w:p>
    <w:p w:rsidR="00192832" w:rsidRPr="00035F9B" w:rsidRDefault="00192832" w:rsidP="00C16743">
      <w:pPr>
        <w:spacing w:after="0"/>
        <w:jc w:val="both"/>
        <w:rPr>
          <w:rFonts w:asciiTheme="majorBidi" w:eastAsia="TimesNewRoman" w:hAnsiTheme="majorBidi" w:cstheme="majorBidi"/>
          <w:lang w:val="en-US"/>
        </w:rPr>
      </w:pPr>
      <w:r w:rsidRPr="00035F9B">
        <w:rPr>
          <w:rFonts w:asciiTheme="majorBidi" w:hAnsiTheme="majorBidi" w:cstheme="majorBidi"/>
          <w:lang w:val="en-US"/>
        </w:rPr>
        <w:t xml:space="preserve">45. </w:t>
      </w:r>
      <w:r w:rsidR="00C16743" w:rsidRPr="00035F9B">
        <w:rPr>
          <w:rFonts w:asciiTheme="majorBidi" w:hAnsiTheme="majorBidi" w:cstheme="majorBidi"/>
          <w:lang w:val="en-US"/>
        </w:rPr>
        <w:t>W. A.</w:t>
      </w:r>
      <w:r w:rsidR="00C16743">
        <w:rPr>
          <w:rFonts w:asciiTheme="majorBidi" w:hAnsiTheme="majorBidi" w:cstheme="majorBidi"/>
          <w:lang w:val="en-US"/>
        </w:rPr>
        <w:t xml:space="preserve"> </w:t>
      </w:r>
      <w:r w:rsidRPr="00035F9B">
        <w:rPr>
          <w:rFonts w:asciiTheme="majorBidi" w:hAnsiTheme="majorBidi" w:cstheme="majorBidi"/>
          <w:lang w:val="en-US"/>
        </w:rPr>
        <w:t xml:space="preserve">Soskolne, </w:t>
      </w:r>
      <w:r w:rsidR="00C16743" w:rsidRPr="00035F9B">
        <w:rPr>
          <w:rFonts w:asciiTheme="majorBidi" w:hAnsiTheme="majorBidi" w:cstheme="majorBidi"/>
          <w:lang w:val="en-US"/>
        </w:rPr>
        <w:t>G.</w:t>
      </w:r>
      <w:r w:rsidR="00C16743">
        <w:rPr>
          <w:rFonts w:asciiTheme="majorBidi" w:hAnsiTheme="majorBidi" w:cstheme="majorBidi"/>
          <w:lang w:val="en-US"/>
        </w:rPr>
        <w:t xml:space="preserve"> </w:t>
      </w:r>
      <w:r w:rsidRPr="00035F9B">
        <w:rPr>
          <w:rFonts w:asciiTheme="majorBidi" w:hAnsiTheme="majorBidi" w:cstheme="majorBidi"/>
          <w:lang w:val="en-US"/>
        </w:rPr>
        <w:t xml:space="preserve">Golomb, </w:t>
      </w:r>
      <w:r w:rsidR="00C16743">
        <w:rPr>
          <w:rFonts w:asciiTheme="majorBidi" w:hAnsiTheme="majorBidi" w:cstheme="majorBidi"/>
          <w:lang w:val="en-US"/>
        </w:rPr>
        <w:t xml:space="preserve">M. </w:t>
      </w:r>
      <w:r w:rsidR="00DE2EF2">
        <w:rPr>
          <w:rFonts w:asciiTheme="majorBidi" w:hAnsiTheme="majorBidi" w:cstheme="majorBidi"/>
          <w:lang w:val="en-US"/>
        </w:rPr>
        <w:t xml:space="preserve">Friedman, </w:t>
      </w:r>
      <w:r w:rsidR="00C16743">
        <w:rPr>
          <w:rFonts w:asciiTheme="majorBidi" w:hAnsiTheme="majorBidi" w:cstheme="majorBidi"/>
          <w:lang w:val="en-US"/>
        </w:rPr>
        <w:t xml:space="preserve">M. N. </w:t>
      </w:r>
      <w:r w:rsidR="00DE2EF2">
        <w:rPr>
          <w:rFonts w:asciiTheme="majorBidi" w:hAnsiTheme="majorBidi" w:cstheme="majorBidi"/>
          <w:lang w:val="en-US"/>
        </w:rPr>
        <w:t xml:space="preserve">Sela, </w:t>
      </w:r>
      <w:r w:rsidR="00DE2EF2" w:rsidRPr="00DE2EF2">
        <w:rPr>
          <w:rFonts w:asciiTheme="majorBidi" w:hAnsiTheme="majorBidi" w:cstheme="majorBidi"/>
          <w:i/>
          <w:iCs/>
          <w:lang w:val="en-US"/>
        </w:rPr>
        <w:t xml:space="preserve">J. </w:t>
      </w:r>
      <w:r w:rsidRPr="00DE2EF2">
        <w:rPr>
          <w:rFonts w:asciiTheme="majorBidi" w:hAnsiTheme="majorBidi" w:cstheme="majorBidi"/>
          <w:i/>
          <w:iCs/>
          <w:lang w:val="en-US"/>
        </w:rPr>
        <w:t>P</w:t>
      </w:r>
      <w:r w:rsidR="00DE2EF2" w:rsidRPr="00DE2EF2">
        <w:rPr>
          <w:rFonts w:asciiTheme="majorBidi" w:hAnsiTheme="majorBidi" w:cstheme="majorBidi"/>
          <w:i/>
          <w:iCs/>
          <w:lang w:val="en-US"/>
        </w:rPr>
        <w:t>eriodontal Res.</w:t>
      </w:r>
      <w:r w:rsidRPr="00DE2EF2">
        <w:rPr>
          <w:rFonts w:asciiTheme="majorBidi" w:hAnsiTheme="majorBidi" w:cstheme="majorBidi"/>
          <w:i/>
          <w:iCs/>
          <w:lang w:val="en-US"/>
        </w:rPr>
        <w:t>,</w:t>
      </w:r>
      <w:r w:rsidRPr="00035F9B">
        <w:rPr>
          <w:rFonts w:asciiTheme="majorBidi" w:hAnsiTheme="majorBidi" w:cstheme="majorBidi"/>
          <w:lang w:val="en-US"/>
        </w:rPr>
        <w:t xml:space="preserve"> </w:t>
      </w:r>
      <w:r w:rsidRPr="00C16743">
        <w:rPr>
          <w:rFonts w:asciiTheme="majorBidi" w:hAnsiTheme="majorBidi" w:cstheme="majorBidi"/>
          <w:b/>
          <w:bCs/>
          <w:lang w:val="en-US"/>
        </w:rPr>
        <w:t>18</w:t>
      </w:r>
      <w:r w:rsidR="00C16743">
        <w:rPr>
          <w:rFonts w:asciiTheme="majorBidi" w:hAnsiTheme="majorBidi" w:cstheme="majorBidi"/>
          <w:lang w:val="en-US"/>
        </w:rPr>
        <w:t xml:space="preserve"> (1983) </w:t>
      </w:r>
      <w:r w:rsidR="00C16743" w:rsidRPr="00035F9B">
        <w:rPr>
          <w:rFonts w:asciiTheme="majorBidi" w:hAnsiTheme="majorBidi" w:cstheme="majorBidi"/>
          <w:lang w:val="en-US"/>
        </w:rPr>
        <w:t>330</w:t>
      </w:r>
    </w:p>
    <w:p w:rsidR="00192832" w:rsidRDefault="00192832" w:rsidP="00735290">
      <w:pPr>
        <w:spacing w:after="120"/>
        <w:jc w:val="both"/>
        <w:rPr>
          <w:rFonts w:asciiTheme="majorBidi" w:hAnsiTheme="majorBidi" w:cstheme="majorBidi"/>
          <w:lang w:val="en-US"/>
        </w:rPr>
      </w:pPr>
      <w:r w:rsidRPr="00035F9B">
        <w:rPr>
          <w:rFonts w:asciiTheme="majorBidi" w:hAnsiTheme="majorBidi" w:cstheme="majorBidi"/>
          <w:lang w:val="en-US"/>
        </w:rPr>
        <w:t xml:space="preserve">46. </w:t>
      </w:r>
      <w:r w:rsidR="00F621C4" w:rsidRPr="00035F9B">
        <w:rPr>
          <w:rFonts w:asciiTheme="majorBidi" w:hAnsiTheme="majorBidi" w:cstheme="majorBidi"/>
          <w:lang w:val="en-US"/>
        </w:rPr>
        <w:t>A. M.</w:t>
      </w:r>
      <w:r w:rsidR="00F621C4">
        <w:rPr>
          <w:rFonts w:asciiTheme="majorBidi" w:hAnsiTheme="majorBidi" w:cstheme="majorBidi"/>
          <w:lang w:val="en-US"/>
        </w:rPr>
        <w:t xml:space="preserve"> </w:t>
      </w:r>
      <w:r w:rsidRPr="00035F9B">
        <w:rPr>
          <w:rFonts w:asciiTheme="majorBidi" w:hAnsiTheme="majorBidi" w:cstheme="majorBidi"/>
          <w:lang w:val="en-US"/>
        </w:rPr>
        <w:t xml:space="preserve">Lowman, </w:t>
      </w:r>
      <w:r w:rsidR="00F621C4" w:rsidRPr="00035F9B">
        <w:rPr>
          <w:rFonts w:asciiTheme="majorBidi" w:hAnsiTheme="majorBidi" w:cstheme="majorBidi"/>
          <w:lang w:val="en-US"/>
        </w:rPr>
        <w:t>N. A.</w:t>
      </w:r>
      <w:r w:rsidR="00F621C4">
        <w:rPr>
          <w:rFonts w:asciiTheme="majorBidi" w:hAnsiTheme="majorBidi" w:cstheme="majorBidi"/>
          <w:lang w:val="en-US"/>
        </w:rPr>
        <w:t xml:space="preserve"> </w:t>
      </w:r>
      <w:r w:rsidRPr="00035F9B">
        <w:rPr>
          <w:rFonts w:asciiTheme="majorBidi" w:hAnsiTheme="majorBidi" w:cstheme="majorBidi"/>
          <w:lang w:val="en-US"/>
        </w:rPr>
        <w:t>Peppas</w:t>
      </w:r>
      <w:r w:rsidR="00F621C4">
        <w:rPr>
          <w:rFonts w:asciiTheme="majorBidi" w:hAnsiTheme="majorBidi" w:cstheme="majorBidi"/>
          <w:lang w:val="en-US"/>
        </w:rPr>
        <w:t xml:space="preserve">: Hydrogels. </w:t>
      </w:r>
      <w:r w:rsidR="008D336E">
        <w:rPr>
          <w:rFonts w:asciiTheme="majorBidi" w:hAnsiTheme="majorBidi" w:cstheme="majorBidi"/>
          <w:lang w:val="en-US"/>
        </w:rPr>
        <w:t xml:space="preserve">in </w:t>
      </w:r>
      <w:r w:rsidRPr="00035F9B">
        <w:rPr>
          <w:rFonts w:asciiTheme="majorBidi" w:hAnsiTheme="majorBidi" w:cstheme="majorBidi"/>
          <w:lang w:val="en-US"/>
        </w:rPr>
        <w:t>Encyclope</w:t>
      </w:r>
      <w:r w:rsidR="00F621C4">
        <w:rPr>
          <w:rFonts w:asciiTheme="majorBidi" w:hAnsiTheme="majorBidi" w:cstheme="majorBidi"/>
          <w:lang w:val="en-US"/>
        </w:rPr>
        <w:t>dia of Controlled Drug Delivery,</w:t>
      </w:r>
      <w:r w:rsidRPr="00035F9B">
        <w:rPr>
          <w:rFonts w:asciiTheme="majorBidi" w:hAnsiTheme="majorBidi" w:cstheme="majorBidi"/>
          <w:lang w:val="en-US"/>
        </w:rPr>
        <w:t xml:space="preserve"> (</w:t>
      </w:r>
      <w:r w:rsidR="00F621C4">
        <w:rPr>
          <w:rFonts w:asciiTheme="majorBidi" w:hAnsiTheme="majorBidi" w:cstheme="majorBidi"/>
          <w:lang w:val="en-US"/>
        </w:rPr>
        <w:t>E</w:t>
      </w:r>
      <w:r w:rsidR="000060B7">
        <w:rPr>
          <w:rFonts w:asciiTheme="majorBidi" w:hAnsiTheme="majorBidi" w:cstheme="majorBidi"/>
          <w:lang w:val="en-US"/>
        </w:rPr>
        <w:t xml:space="preserve">d.: Mathiowitz </w:t>
      </w:r>
      <w:r w:rsidRPr="00035F9B">
        <w:rPr>
          <w:rFonts w:asciiTheme="majorBidi" w:hAnsiTheme="majorBidi" w:cstheme="majorBidi"/>
          <w:lang w:val="en-US"/>
        </w:rPr>
        <w:t xml:space="preserve">E.) Wiley, New York, </w:t>
      </w:r>
      <w:r w:rsidR="00615B70">
        <w:rPr>
          <w:rFonts w:asciiTheme="majorBidi" w:hAnsiTheme="majorBidi" w:cstheme="majorBidi"/>
          <w:lang w:val="en-US"/>
        </w:rPr>
        <w:t xml:space="preserve">2000, </w:t>
      </w:r>
      <w:r w:rsidR="00615B70" w:rsidRPr="00035F9B">
        <w:rPr>
          <w:rFonts w:asciiTheme="majorBidi" w:hAnsiTheme="majorBidi" w:cstheme="majorBidi"/>
          <w:lang w:val="en-US"/>
        </w:rPr>
        <w:t>397–417</w:t>
      </w:r>
    </w:p>
    <w:p w:rsidR="00EC1748" w:rsidRPr="00EC1748" w:rsidRDefault="00EC1748" w:rsidP="00F621C4">
      <w:pPr>
        <w:autoSpaceDE w:val="0"/>
        <w:autoSpaceDN w:val="0"/>
        <w:adjustRightInd w:val="0"/>
        <w:spacing w:after="0" w:line="360" w:lineRule="auto"/>
        <w:rPr>
          <w:rFonts w:asciiTheme="majorBidi" w:hAnsiTheme="majorBidi" w:cstheme="majorBidi"/>
          <w:lang w:val="en-US"/>
        </w:rPr>
      </w:pPr>
    </w:p>
    <w:p w:rsidR="00192832" w:rsidRPr="004E7465" w:rsidRDefault="00192832" w:rsidP="004E7465">
      <w:pPr>
        <w:spacing w:after="100" w:afterAutospacing="1"/>
        <w:jc w:val="both"/>
        <w:rPr>
          <w:rFonts w:ascii="Times New Roman" w:eastAsia="Times New Roman" w:hAnsi="Times New Roman" w:cs="Times New Roman"/>
          <w:sz w:val="24"/>
          <w:szCs w:val="24"/>
          <w:lang w:val="en-US"/>
        </w:rPr>
      </w:pPr>
      <w:r w:rsidRPr="00B50696">
        <w:rPr>
          <w:rFonts w:asciiTheme="majorBidi" w:hAnsiTheme="majorBidi" w:cstheme="majorBidi"/>
          <w:b/>
          <w:bCs/>
          <w:color w:val="222222"/>
          <w:sz w:val="24"/>
          <w:szCs w:val="24"/>
          <w:shd w:val="clear" w:color="auto" w:fill="FFFFFF"/>
          <w:lang w:val="en-US"/>
        </w:rPr>
        <w:t xml:space="preserve"> 3/ </w:t>
      </w:r>
      <w:r w:rsidRPr="008A3B3B">
        <w:rPr>
          <w:rFonts w:ascii="Times New Roman" w:eastAsia="Times New Roman" w:hAnsi="Times New Roman" w:cs="Times New Roman"/>
          <w:sz w:val="24"/>
          <w:szCs w:val="24"/>
          <w:lang w:val="en-US"/>
        </w:rPr>
        <w:t>Page 3, line 88: the authors state “Then, the obtained dispersion was filtered…”, but the washing of emulsion system is extremely though. This has to be explained in details and justified.</w:t>
      </w:r>
    </w:p>
    <w:p w:rsidR="00192832" w:rsidRPr="00B50696" w:rsidRDefault="00192832" w:rsidP="00192832">
      <w:pPr>
        <w:spacing w:after="0"/>
        <w:jc w:val="both"/>
        <w:rPr>
          <w:rFonts w:asciiTheme="majorBidi" w:hAnsiTheme="majorBidi" w:cstheme="majorBidi"/>
          <w:b/>
          <w:bCs/>
          <w:color w:val="222222"/>
          <w:sz w:val="24"/>
          <w:szCs w:val="24"/>
          <w:shd w:val="clear" w:color="auto" w:fill="FFFFFF"/>
          <w:lang w:val="en-US"/>
        </w:rPr>
      </w:pPr>
      <w:r>
        <w:rPr>
          <w:rFonts w:asciiTheme="majorBidi" w:hAnsiTheme="majorBidi" w:cstheme="majorBidi"/>
          <w:b/>
          <w:bCs/>
          <w:color w:val="222222"/>
          <w:sz w:val="24"/>
          <w:szCs w:val="24"/>
          <w:shd w:val="clear" w:color="auto" w:fill="FFFFFF"/>
          <w:lang w:val="en-US"/>
        </w:rPr>
        <w:t xml:space="preserve">         a/   </w:t>
      </w:r>
      <w:r w:rsidRPr="00B50696">
        <w:rPr>
          <w:rFonts w:asciiTheme="majorBidi" w:hAnsiTheme="majorBidi" w:cstheme="majorBidi"/>
          <w:b/>
          <w:bCs/>
          <w:color w:val="222222"/>
          <w:sz w:val="24"/>
          <w:szCs w:val="24"/>
          <w:shd w:val="clear" w:color="auto" w:fill="FFFFFF"/>
          <w:lang w:val="en-US"/>
        </w:rPr>
        <w:t>Yes, the washing of emulsion system  is obligatory and though:</w:t>
      </w:r>
    </w:p>
    <w:p w:rsidR="00192832" w:rsidRDefault="00192832" w:rsidP="00192832">
      <w:pPr>
        <w:spacing w:after="0"/>
        <w:jc w:val="both"/>
        <w:rPr>
          <w:rFonts w:asciiTheme="majorBidi" w:hAnsiTheme="majorBidi" w:cstheme="majorBidi"/>
          <w:color w:val="222222"/>
          <w:sz w:val="24"/>
          <w:szCs w:val="24"/>
          <w:shd w:val="clear" w:color="auto" w:fill="FFFFFF"/>
          <w:lang w:val="en-US"/>
        </w:rPr>
      </w:pPr>
      <w:r>
        <w:rPr>
          <w:rFonts w:asciiTheme="majorBidi" w:hAnsiTheme="majorBidi" w:cstheme="majorBidi"/>
          <w:color w:val="222222"/>
          <w:sz w:val="24"/>
          <w:szCs w:val="24"/>
          <w:shd w:val="clear" w:color="auto" w:fill="FFFFFF"/>
          <w:lang w:val="en-US"/>
        </w:rPr>
        <w:t>We have forgotten with an error to note that the microspheres were washed several times with deionized water after the filtration.</w:t>
      </w:r>
    </w:p>
    <w:p w:rsidR="00192832" w:rsidRPr="00895104" w:rsidRDefault="00192832" w:rsidP="00192832">
      <w:pPr>
        <w:spacing w:after="0"/>
        <w:jc w:val="both"/>
        <w:rPr>
          <w:rFonts w:asciiTheme="majorBidi" w:hAnsiTheme="majorBidi" w:cstheme="majorBidi"/>
          <w:color w:val="FF0000"/>
          <w:sz w:val="24"/>
          <w:szCs w:val="24"/>
          <w:shd w:val="clear" w:color="auto" w:fill="FFFFFF"/>
          <w:lang w:val="en-US"/>
        </w:rPr>
      </w:pPr>
      <w:r w:rsidRPr="00895104">
        <w:rPr>
          <w:rFonts w:asciiTheme="majorBidi" w:hAnsiTheme="majorBidi" w:cstheme="majorBidi"/>
          <w:color w:val="FF0000"/>
          <w:sz w:val="24"/>
          <w:szCs w:val="24"/>
          <w:shd w:val="clear" w:color="auto" w:fill="FFFFFF"/>
          <w:lang w:val="en-US"/>
        </w:rPr>
        <w:lastRenderedPageBreak/>
        <w:t xml:space="preserve">The following sentence </w:t>
      </w:r>
      <w:r>
        <w:rPr>
          <w:rFonts w:asciiTheme="majorBidi" w:hAnsiTheme="majorBidi" w:cstheme="majorBidi"/>
          <w:color w:val="FF0000"/>
          <w:sz w:val="24"/>
          <w:szCs w:val="24"/>
          <w:shd w:val="clear" w:color="auto" w:fill="FFFFFF"/>
          <w:lang w:val="en-US"/>
        </w:rPr>
        <w:t>is</w:t>
      </w:r>
      <w:r w:rsidRPr="00895104">
        <w:rPr>
          <w:rFonts w:asciiTheme="majorBidi" w:hAnsiTheme="majorBidi" w:cstheme="majorBidi"/>
          <w:color w:val="FF0000"/>
          <w:sz w:val="24"/>
          <w:szCs w:val="24"/>
          <w:shd w:val="clear" w:color="auto" w:fill="FFFFFF"/>
          <w:lang w:val="en-US"/>
        </w:rPr>
        <w:t xml:space="preserve"> missing:</w:t>
      </w:r>
    </w:p>
    <w:p w:rsidR="00192832" w:rsidRPr="00895104" w:rsidRDefault="00192832" w:rsidP="00192832">
      <w:pPr>
        <w:spacing w:after="360"/>
        <w:jc w:val="both"/>
        <w:rPr>
          <w:rFonts w:asciiTheme="majorBidi" w:hAnsiTheme="majorBidi" w:cstheme="majorBidi"/>
          <w:color w:val="FF0000"/>
          <w:sz w:val="24"/>
          <w:szCs w:val="24"/>
          <w:shd w:val="clear" w:color="auto" w:fill="FFFFFF"/>
          <w:lang w:val="en-US"/>
        </w:rPr>
      </w:pPr>
      <w:r w:rsidRPr="00895104">
        <w:rPr>
          <w:rFonts w:asciiTheme="majorBidi" w:hAnsiTheme="majorBidi" w:cstheme="majorBidi"/>
          <w:color w:val="FF0000"/>
          <w:sz w:val="24"/>
          <w:szCs w:val="24"/>
          <w:shd w:val="clear" w:color="auto" w:fill="FFFFFF"/>
          <w:lang w:val="en-US"/>
        </w:rPr>
        <w:t>The solidified microspheres were filtered, washed several times with deionized water and dried under vacuum in a desiccator containing CaCl</w:t>
      </w:r>
      <w:r w:rsidRPr="00555F42">
        <w:rPr>
          <w:rFonts w:asciiTheme="majorBidi" w:hAnsiTheme="majorBidi" w:cstheme="majorBidi"/>
          <w:color w:val="FF0000"/>
          <w:sz w:val="24"/>
          <w:szCs w:val="24"/>
          <w:shd w:val="clear" w:color="auto" w:fill="FFFFFF"/>
          <w:vertAlign w:val="subscript"/>
          <w:lang w:val="en-US"/>
        </w:rPr>
        <w:t>2</w:t>
      </w:r>
      <w:r w:rsidRPr="00895104">
        <w:rPr>
          <w:rFonts w:asciiTheme="majorBidi" w:hAnsiTheme="majorBidi" w:cstheme="majorBidi"/>
          <w:color w:val="FF0000"/>
          <w:sz w:val="24"/>
          <w:szCs w:val="24"/>
          <w:shd w:val="clear" w:color="auto" w:fill="FFFFFF"/>
          <w:lang w:val="en-US"/>
        </w:rPr>
        <w:t>.</w:t>
      </w:r>
    </w:p>
    <w:p w:rsidR="00192832" w:rsidRPr="00895104" w:rsidRDefault="00192832" w:rsidP="00192832">
      <w:pPr>
        <w:spacing w:after="0"/>
        <w:jc w:val="both"/>
        <w:rPr>
          <w:rFonts w:asciiTheme="majorBidi" w:hAnsiTheme="majorBidi" w:cstheme="majorBidi"/>
          <w:b/>
          <w:bCs/>
          <w:color w:val="222222"/>
          <w:sz w:val="24"/>
          <w:szCs w:val="24"/>
          <w:shd w:val="clear" w:color="auto" w:fill="FFFFFF"/>
          <w:lang w:val="en-US"/>
        </w:rPr>
      </w:pPr>
      <w:r>
        <w:rPr>
          <w:rFonts w:asciiTheme="majorBidi" w:hAnsiTheme="majorBidi" w:cstheme="majorBidi"/>
          <w:b/>
          <w:bCs/>
          <w:color w:val="222222"/>
          <w:sz w:val="24"/>
          <w:szCs w:val="24"/>
          <w:shd w:val="clear" w:color="auto" w:fill="FFFFFF"/>
          <w:lang w:val="en-US"/>
        </w:rPr>
        <w:t xml:space="preserve">         b/  </w:t>
      </w:r>
      <w:r w:rsidRPr="00895104">
        <w:rPr>
          <w:rFonts w:asciiTheme="majorBidi" w:hAnsiTheme="majorBidi" w:cstheme="majorBidi"/>
          <w:b/>
          <w:bCs/>
          <w:color w:val="222222"/>
          <w:sz w:val="24"/>
          <w:szCs w:val="24"/>
          <w:shd w:val="clear" w:color="auto" w:fill="FFFFFF"/>
          <w:lang w:val="en-US"/>
        </w:rPr>
        <w:t xml:space="preserve">To justify the response given above, the microencapsulation process used for the preparation of the microspheres is explained in details </w:t>
      </w:r>
      <w:r>
        <w:rPr>
          <w:rFonts w:asciiTheme="majorBidi" w:hAnsiTheme="majorBidi" w:cstheme="majorBidi"/>
          <w:b/>
          <w:bCs/>
          <w:color w:val="222222"/>
          <w:sz w:val="24"/>
          <w:szCs w:val="24"/>
          <w:shd w:val="clear" w:color="auto" w:fill="FFFFFF"/>
          <w:lang w:val="en-US"/>
        </w:rPr>
        <w:t>as the following steps:</w:t>
      </w:r>
    </w:p>
    <w:p w:rsidR="00192832" w:rsidRDefault="00192832" w:rsidP="00192832">
      <w:pPr>
        <w:spacing w:after="0"/>
        <w:jc w:val="both"/>
        <w:rPr>
          <w:rFonts w:asciiTheme="majorBidi" w:hAnsiTheme="majorBidi" w:cstheme="majorBidi"/>
          <w:sz w:val="24"/>
          <w:szCs w:val="24"/>
          <w:lang w:val="en-US"/>
        </w:rPr>
      </w:pPr>
      <w:r w:rsidRPr="00323882">
        <w:rPr>
          <w:rFonts w:asciiTheme="majorBidi" w:hAnsiTheme="majorBidi" w:cstheme="majorBidi"/>
          <w:sz w:val="24"/>
          <w:szCs w:val="24"/>
          <w:lang w:val="en-US"/>
        </w:rPr>
        <w:t xml:space="preserve">For insoluble or poorly water-soluble drugs, the oil-in-water (o/w) method is frequently used. It consists of four major steps (Fig. </w:t>
      </w:r>
      <w:r>
        <w:rPr>
          <w:rFonts w:asciiTheme="majorBidi" w:hAnsiTheme="majorBidi" w:cstheme="majorBidi"/>
          <w:sz w:val="24"/>
          <w:szCs w:val="24"/>
          <w:lang w:val="en-US"/>
        </w:rPr>
        <w:t>6</w:t>
      </w:r>
      <w:r w:rsidRPr="00323882">
        <w:rPr>
          <w:rFonts w:asciiTheme="majorBidi" w:hAnsiTheme="majorBidi" w:cstheme="majorBidi"/>
          <w:sz w:val="24"/>
          <w:szCs w:val="24"/>
          <w:lang w:val="en-US"/>
        </w:rPr>
        <w:t xml:space="preserve">): </w:t>
      </w:r>
    </w:p>
    <w:p w:rsidR="00192832" w:rsidRDefault="00192832" w:rsidP="00192832">
      <w:pPr>
        <w:spacing w:after="0"/>
        <w:jc w:val="both"/>
        <w:rPr>
          <w:rFonts w:asciiTheme="majorBidi" w:hAnsiTheme="majorBidi" w:cstheme="majorBidi"/>
          <w:sz w:val="24"/>
          <w:szCs w:val="24"/>
          <w:lang w:val="en-US"/>
        </w:rPr>
      </w:pPr>
      <w:r w:rsidRPr="00323882">
        <w:rPr>
          <w:rFonts w:asciiTheme="majorBidi" w:hAnsiTheme="majorBidi" w:cstheme="majorBidi"/>
          <w:sz w:val="24"/>
          <w:szCs w:val="24"/>
          <w:lang w:val="en-US"/>
        </w:rPr>
        <w:t xml:space="preserve">(1) dissolution of the hydrophobic drug in an organic solvent containing the polymer; </w:t>
      </w:r>
    </w:p>
    <w:p w:rsidR="00192832" w:rsidRPr="008E02A0" w:rsidRDefault="00192832" w:rsidP="00192832">
      <w:pPr>
        <w:spacing w:after="0"/>
        <w:jc w:val="both"/>
        <w:rPr>
          <w:rFonts w:asciiTheme="majorBidi" w:hAnsiTheme="majorBidi" w:cstheme="majorBidi"/>
          <w:sz w:val="24"/>
          <w:szCs w:val="24"/>
          <w:lang w:val="en-US"/>
        </w:rPr>
      </w:pPr>
      <w:r w:rsidRPr="00323882">
        <w:rPr>
          <w:rFonts w:asciiTheme="majorBidi" w:hAnsiTheme="majorBidi" w:cstheme="majorBidi"/>
          <w:sz w:val="24"/>
          <w:szCs w:val="24"/>
          <w:lang w:val="en-US"/>
        </w:rPr>
        <w:t xml:space="preserve">(2) emulsification of this organic phase, called dispersed phase, in an aqueous phase called continuous phase; </w:t>
      </w:r>
    </w:p>
    <w:p w:rsidR="00192832" w:rsidRPr="009C7CC7" w:rsidRDefault="00192832" w:rsidP="00192832">
      <w:pPr>
        <w:spacing w:after="0"/>
        <w:jc w:val="both"/>
        <w:rPr>
          <w:rFonts w:asciiTheme="majorBidi" w:hAnsiTheme="majorBidi" w:cstheme="majorBidi"/>
          <w:sz w:val="24"/>
          <w:szCs w:val="24"/>
          <w:lang w:val="en-US"/>
        </w:rPr>
      </w:pPr>
      <w:r w:rsidRPr="008E02A0">
        <w:rPr>
          <w:rFonts w:asciiTheme="majorBidi" w:hAnsiTheme="majorBidi" w:cstheme="majorBidi"/>
          <w:sz w:val="24"/>
          <w:szCs w:val="24"/>
          <w:lang w:val="en-US"/>
        </w:rPr>
        <w:t xml:space="preserve">(3) extraction of the solvent from the dispersed phase by the continuous phase, accompanied by solvent evaporation, transforming droplets of dispersed phase into solid particles; and </w:t>
      </w:r>
      <w:r>
        <w:rPr>
          <w:rFonts w:asciiTheme="majorBidi" w:hAnsiTheme="majorBidi" w:cstheme="majorBidi"/>
          <w:sz w:val="24"/>
          <w:szCs w:val="24"/>
          <w:lang w:val="en-US"/>
        </w:rPr>
        <w:t xml:space="preserve">             </w:t>
      </w:r>
      <w:r w:rsidRPr="00C574EB">
        <w:rPr>
          <w:rFonts w:asciiTheme="majorBidi" w:hAnsiTheme="majorBidi" w:cstheme="majorBidi"/>
          <w:b/>
          <w:bCs/>
          <w:sz w:val="24"/>
          <w:szCs w:val="24"/>
          <w:lang w:val="en-US"/>
        </w:rPr>
        <w:t xml:space="preserve">(4) </w:t>
      </w:r>
      <w:r w:rsidRPr="00C574EB">
        <w:rPr>
          <w:rFonts w:asciiTheme="majorBidi" w:hAnsiTheme="majorBidi" w:cstheme="majorBidi"/>
          <w:b/>
          <w:bCs/>
          <w:sz w:val="24"/>
          <w:szCs w:val="24"/>
          <w:shd w:val="clear" w:color="auto" w:fill="FFFFFF"/>
          <w:lang w:val="en-US"/>
        </w:rPr>
        <w:t xml:space="preserve">the formed microspheres were vacuum filtered and washed several times, </w:t>
      </w:r>
      <w:r w:rsidRPr="00C574EB">
        <w:rPr>
          <w:rFonts w:asciiTheme="majorBidi" w:hAnsiTheme="majorBidi" w:cstheme="majorBidi"/>
          <w:b/>
          <w:bCs/>
          <w:sz w:val="24"/>
          <w:szCs w:val="24"/>
          <w:lang w:val="en-US"/>
        </w:rPr>
        <w:t xml:space="preserve">recovery and drying of microspheres to eliminate </w:t>
      </w:r>
      <w:r w:rsidRPr="00C574EB">
        <w:rPr>
          <w:rFonts w:asciiTheme="majorBidi" w:hAnsiTheme="majorBidi" w:cstheme="majorBidi"/>
          <w:b/>
          <w:bCs/>
          <w:sz w:val="24"/>
          <w:szCs w:val="24"/>
          <w:shd w:val="clear" w:color="auto" w:fill="FFFFFF"/>
          <w:lang w:val="en-US"/>
        </w:rPr>
        <w:t xml:space="preserve">remaining emulsifier </w:t>
      </w:r>
      <w:r w:rsidRPr="00C574EB">
        <w:rPr>
          <w:rFonts w:asciiTheme="majorBidi" w:hAnsiTheme="majorBidi" w:cstheme="majorBidi"/>
          <w:b/>
          <w:bCs/>
          <w:sz w:val="24"/>
          <w:szCs w:val="24"/>
          <w:lang w:val="en-US"/>
        </w:rPr>
        <w:t>the residual solvent</w:t>
      </w:r>
      <w:r w:rsidRPr="00C574EB">
        <w:rPr>
          <w:rFonts w:asciiTheme="majorBidi" w:hAnsiTheme="majorBidi" w:cstheme="majorBidi"/>
          <w:b/>
          <w:bCs/>
          <w:sz w:val="24"/>
          <w:szCs w:val="24"/>
          <w:shd w:val="clear" w:color="auto" w:fill="FFFFFF"/>
          <w:lang w:val="en-US"/>
        </w:rPr>
        <w:t>.</w:t>
      </w:r>
      <w:r w:rsidRPr="008E02A0">
        <w:rPr>
          <w:rFonts w:asciiTheme="majorBidi" w:hAnsiTheme="majorBidi" w:cstheme="majorBidi"/>
          <w:sz w:val="24"/>
          <w:szCs w:val="24"/>
          <w:shd w:val="clear" w:color="auto" w:fill="FFFFFF"/>
          <w:lang w:val="en-US"/>
        </w:rPr>
        <w:t xml:space="preserve"> </w:t>
      </w:r>
    </w:p>
    <w:p w:rsidR="00192832" w:rsidRDefault="00192832" w:rsidP="00192832">
      <w:pPr>
        <w:spacing w:after="0" w:line="360" w:lineRule="auto"/>
        <w:jc w:val="both"/>
        <w:rPr>
          <w:rFonts w:asciiTheme="majorBidi" w:hAnsiTheme="majorBidi" w:cstheme="majorBidi"/>
          <w:color w:val="222222"/>
          <w:sz w:val="24"/>
          <w:szCs w:val="24"/>
          <w:shd w:val="clear" w:color="auto" w:fill="FFFFFF"/>
          <w:lang w:val="en-US"/>
        </w:rPr>
      </w:pPr>
      <w:r>
        <w:rPr>
          <w:rFonts w:asciiTheme="majorBidi" w:hAnsiTheme="majorBidi" w:cstheme="majorBidi"/>
          <w:color w:val="222222"/>
          <w:sz w:val="24"/>
          <w:szCs w:val="24"/>
          <w:shd w:val="clear" w:color="auto" w:fill="FFFFFF"/>
          <w:lang w:val="en-US"/>
        </w:rPr>
        <w:t xml:space="preserve"> </w:t>
      </w:r>
      <w:r>
        <w:rPr>
          <w:noProof/>
        </w:rPr>
        <w:drawing>
          <wp:inline distT="0" distB="0" distL="0" distR="0">
            <wp:extent cx="6184239" cy="2084095"/>
            <wp:effectExtent l="19050" t="0" r="7011" b="0"/>
            <wp:docPr id="2" name="Image 2" descr="C:\Users\user\AppData\Local\Microsoft\Windows\Temporary Internet Files\Content.Word\figure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Temporary Internet Files\Content.Word\figure 6.png"/>
                    <pic:cNvPicPr>
                      <a:picLocks noChangeAspect="1" noChangeArrowheads="1"/>
                    </pic:cNvPicPr>
                  </pic:nvPicPr>
                  <pic:blipFill>
                    <a:blip r:embed="rId8">
                      <a:duotone>
                        <a:prstClr val="black"/>
                        <a:schemeClr val="tx2">
                          <a:tint val="45000"/>
                          <a:satMod val="400000"/>
                        </a:schemeClr>
                      </a:duotone>
                      <a:lum bright="20000" contrast="20000"/>
                    </a:blip>
                    <a:srcRect/>
                    <a:stretch>
                      <a:fillRect/>
                    </a:stretch>
                  </pic:blipFill>
                  <pic:spPr bwMode="auto">
                    <a:xfrm>
                      <a:off x="0" y="0"/>
                      <a:ext cx="6185057" cy="2084371"/>
                    </a:xfrm>
                    <a:prstGeom prst="rect">
                      <a:avLst/>
                    </a:prstGeom>
                    <a:noFill/>
                    <a:ln w="9525">
                      <a:noFill/>
                      <a:miter lim="800000"/>
                      <a:headEnd/>
                      <a:tailEnd/>
                    </a:ln>
                  </pic:spPr>
                </pic:pic>
              </a:graphicData>
            </a:graphic>
          </wp:inline>
        </w:drawing>
      </w:r>
    </w:p>
    <w:p w:rsidR="00C63784" w:rsidRDefault="00192832" w:rsidP="0097451F">
      <w:pPr>
        <w:spacing w:after="600" w:line="240" w:lineRule="auto"/>
        <w:jc w:val="both"/>
        <w:rPr>
          <w:rFonts w:asciiTheme="majorBidi" w:hAnsiTheme="majorBidi" w:cstheme="majorBidi"/>
          <w:color w:val="222222"/>
          <w:sz w:val="24"/>
          <w:szCs w:val="24"/>
          <w:shd w:val="clear" w:color="auto" w:fill="FFFFFF"/>
          <w:lang w:val="en-US"/>
        </w:rPr>
      </w:pPr>
      <w:r w:rsidRPr="000A3E6F">
        <w:rPr>
          <w:rFonts w:asciiTheme="majorBidi" w:hAnsiTheme="majorBidi" w:cstheme="majorBidi"/>
          <w:color w:val="222222"/>
          <w:sz w:val="24"/>
          <w:szCs w:val="24"/>
          <w:shd w:val="clear" w:color="auto" w:fill="FFFFFF"/>
          <w:lang w:val="en-US"/>
        </w:rPr>
        <w:t xml:space="preserve">Figure 6. </w:t>
      </w:r>
      <w:r w:rsidRPr="00FA49BA">
        <w:rPr>
          <w:rFonts w:asciiTheme="majorBidi" w:hAnsiTheme="majorBidi" w:cstheme="majorBidi"/>
          <w:color w:val="222222"/>
          <w:sz w:val="24"/>
          <w:szCs w:val="24"/>
          <w:shd w:val="clear" w:color="auto" w:fill="FFFFFF"/>
          <w:lang w:val="en-US"/>
        </w:rPr>
        <w:t>The steps of the microencapsulation by solvent evaporation process.</w:t>
      </w:r>
    </w:p>
    <w:p w:rsidR="007D041A" w:rsidRDefault="007D041A" w:rsidP="007D041A">
      <w:pPr>
        <w:spacing w:after="0" w:line="240" w:lineRule="auto"/>
        <w:jc w:val="both"/>
        <w:rPr>
          <w:rFonts w:ascii="Times New Roman" w:eastAsia="Times New Roman" w:hAnsi="Times New Roman" w:cs="Times New Roman"/>
          <w:sz w:val="24"/>
          <w:szCs w:val="24"/>
          <w:lang w:val="en-US"/>
        </w:rPr>
      </w:pPr>
      <w:r w:rsidRPr="00B11B8A">
        <w:rPr>
          <w:rFonts w:ascii="Times New Roman" w:eastAsia="Times New Roman" w:hAnsi="Times New Roman" w:cs="Times New Roman"/>
          <w:b/>
          <w:bCs/>
          <w:sz w:val="24"/>
          <w:szCs w:val="24"/>
          <w:lang w:val="en-US"/>
        </w:rPr>
        <w:t xml:space="preserve">4/. </w:t>
      </w:r>
      <w:r w:rsidRPr="008A3B3B">
        <w:rPr>
          <w:rFonts w:ascii="Times New Roman" w:eastAsia="Times New Roman" w:hAnsi="Times New Roman" w:cs="Times New Roman"/>
          <w:sz w:val="24"/>
          <w:szCs w:val="24"/>
          <w:lang w:val="en-US"/>
        </w:rPr>
        <w:t>Figure 4 does not show standard deviations. The authors need to state with how many samples the release studies were performed, and the standard deviations have to be presented in Figure 4. </w:t>
      </w:r>
    </w:p>
    <w:p w:rsidR="007D041A" w:rsidRPr="006A7243" w:rsidRDefault="007D041A" w:rsidP="007D041A">
      <w:pPr>
        <w:spacing w:after="0" w:line="240" w:lineRule="auto"/>
        <w:jc w:val="both"/>
        <w:rPr>
          <w:rFonts w:ascii="Times New Roman" w:eastAsia="Times New Roman" w:hAnsi="Times New Roman" w:cs="Times New Roman"/>
          <w:b/>
          <w:bCs/>
          <w:sz w:val="24"/>
          <w:szCs w:val="24"/>
          <w:lang w:val="en-US"/>
        </w:rPr>
      </w:pPr>
    </w:p>
    <w:p w:rsidR="007D041A" w:rsidRDefault="007D041A" w:rsidP="007D041A">
      <w:pPr>
        <w:spacing w:after="120" w:line="240" w:lineRule="auto"/>
        <w:jc w:val="both"/>
        <w:rPr>
          <w:rFonts w:ascii="Times New Roman" w:eastAsia="Times New Roman" w:hAnsi="Times New Roman" w:cs="Times New Roman"/>
          <w:b/>
          <w:bCs/>
          <w:sz w:val="24"/>
          <w:szCs w:val="24"/>
          <w:lang w:val="en-US"/>
        </w:rPr>
      </w:pPr>
      <w:r w:rsidRPr="006A7243">
        <w:rPr>
          <w:rFonts w:ascii="Times New Roman" w:eastAsia="Times New Roman" w:hAnsi="Times New Roman" w:cs="Times New Roman"/>
          <w:b/>
          <w:bCs/>
          <w:sz w:val="24"/>
          <w:szCs w:val="24"/>
          <w:lang w:val="en-US"/>
        </w:rPr>
        <w:t xml:space="preserve">Responses: </w:t>
      </w:r>
    </w:p>
    <w:p w:rsidR="007D041A" w:rsidRPr="00622352" w:rsidRDefault="007D041A" w:rsidP="007D041A">
      <w:pPr>
        <w:spacing w:after="0" w:line="24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sz w:val="24"/>
          <w:szCs w:val="24"/>
          <w:lang w:val="en-US"/>
        </w:rPr>
        <w:t xml:space="preserve">The </w:t>
      </w:r>
      <w:r w:rsidRPr="00B11B8A">
        <w:rPr>
          <w:rFonts w:ascii="Times New Roman" w:eastAsia="Times New Roman" w:hAnsi="Times New Roman" w:cs="Times New Roman"/>
          <w:i/>
          <w:iCs/>
          <w:sz w:val="24"/>
          <w:szCs w:val="24"/>
          <w:lang w:val="en-US"/>
        </w:rPr>
        <w:t xml:space="preserve">in vitro </w:t>
      </w:r>
      <w:r>
        <w:rPr>
          <w:rFonts w:ascii="Times New Roman" w:eastAsia="Times New Roman" w:hAnsi="Times New Roman" w:cs="Times New Roman"/>
          <w:sz w:val="24"/>
          <w:szCs w:val="24"/>
          <w:lang w:val="en-US"/>
        </w:rPr>
        <w:t xml:space="preserve">release studies were performed once time. Therefore, we have realized one experiment study of drug </w:t>
      </w:r>
      <w:r w:rsidR="00B16E9D">
        <w:rPr>
          <w:rFonts w:ascii="Times New Roman" w:eastAsia="Times New Roman" w:hAnsi="Times New Roman" w:cs="Times New Roman"/>
          <w:sz w:val="24"/>
          <w:szCs w:val="24"/>
          <w:lang w:val="en-US"/>
        </w:rPr>
        <w:t xml:space="preserve">release, </w:t>
      </w:r>
      <w:r w:rsidR="00B16E9D" w:rsidRPr="00CB39A2">
        <w:rPr>
          <w:rFonts w:ascii="Times New Roman" w:eastAsia="Times New Roman" w:hAnsi="Times New Roman" w:cs="Times New Roman"/>
          <w:sz w:val="24"/>
          <w:szCs w:val="24"/>
          <w:lang w:val="en-US"/>
        </w:rPr>
        <w:t>which</w:t>
      </w:r>
      <w:r w:rsidRPr="00CB39A2">
        <w:rPr>
          <w:rFonts w:ascii="Times New Roman" w:eastAsia="Times New Roman" w:hAnsi="Times New Roman" w:cs="Times New Roman"/>
          <w:sz w:val="24"/>
          <w:szCs w:val="24"/>
          <w:lang w:val="en-US"/>
        </w:rPr>
        <w:t xml:space="preserve"> meaning</w:t>
      </w:r>
      <w:r>
        <w:rPr>
          <w:rFonts w:ascii="Times New Roman" w:eastAsia="Times New Roman" w:hAnsi="Times New Roman" w:cs="Times New Roman"/>
          <w:sz w:val="24"/>
          <w:szCs w:val="24"/>
          <w:lang w:val="en-US"/>
        </w:rPr>
        <w:t xml:space="preserve"> one sample for each formulation sample at predefined times. So, for this reason, Figure 4 </w:t>
      </w:r>
      <w:r w:rsidRPr="008A3B3B">
        <w:rPr>
          <w:rFonts w:ascii="Times New Roman" w:eastAsia="Times New Roman" w:hAnsi="Times New Roman" w:cs="Times New Roman"/>
          <w:sz w:val="24"/>
          <w:szCs w:val="24"/>
          <w:lang w:val="en-US"/>
        </w:rPr>
        <w:t>does not show standard deviations.</w:t>
      </w:r>
    </w:p>
    <w:p w:rsidR="00192832" w:rsidRPr="00FA49BA" w:rsidRDefault="00192832" w:rsidP="0097451F">
      <w:pPr>
        <w:spacing w:after="0" w:line="360" w:lineRule="auto"/>
        <w:jc w:val="both"/>
        <w:rPr>
          <w:rFonts w:asciiTheme="majorBidi" w:hAnsiTheme="majorBidi" w:cstheme="majorBidi"/>
          <w:color w:val="222222"/>
          <w:sz w:val="24"/>
          <w:szCs w:val="24"/>
          <w:shd w:val="clear" w:color="auto" w:fill="FFFFFF"/>
          <w:lang w:val="en-US"/>
        </w:rPr>
      </w:pPr>
    </w:p>
    <w:p w:rsidR="00D17406" w:rsidRDefault="00885C01" w:rsidP="0097451F">
      <w:pPr>
        <w:spacing w:after="0"/>
        <w:jc w:val="both"/>
        <w:rPr>
          <w:rFonts w:ascii="Times New Roman" w:eastAsia="Times New Roman" w:hAnsi="Times New Roman" w:cs="Times New Roman"/>
          <w:sz w:val="24"/>
          <w:szCs w:val="24"/>
          <w:lang w:val="en-US"/>
        </w:rPr>
      </w:pPr>
      <w:r w:rsidRPr="00885C01">
        <w:rPr>
          <w:rFonts w:ascii="Times New Roman" w:eastAsia="Times New Roman" w:hAnsi="Times New Roman" w:cs="Times New Roman"/>
          <w:b/>
          <w:bCs/>
          <w:sz w:val="24"/>
          <w:szCs w:val="24"/>
          <w:lang w:val="en-US"/>
        </w:rPr>
        <w:t>5</w:t>
      </w:r>
      <w:r>
        <w:rPr>
          <w:rFonts w:ascii="Times New Roman" w:eastAsia="Times New Roman" w:hAnsi="Times New Roman" w:cs="Times New Roman"/>
          <w:b/>
          <w:bCs/>
          <w:sz w:val="24"/>
          <w:szCs w:val="24"/>
          <w:lang w:val="en-US"/>
        </w:rPr>
        <w:t>/</w:t>
      </w:r>
      <w:r w:rsidRPr="00885C01">
        <w:rPr>
          <w:rFonts w:ascii="Times New Roman" w:eastAsia="Times New Roman" w:hAnsi="Times New Roman" w:cs="Times New Roman"/>
          <w:b/>
          <w:bCs/>
          <w:sz w:val="24"/>
          <w:szCs w:val="24"/>
          <w:lang w:val="en-US"/>
        </w:rPr>
        <w:t>.</w:t>
      </w:r>
      <w:r w:rsidRPr="008A3B3B">
        <w:rPr>
          <w:rFonts w:ascii="Times New Roman" w:eastAsia="Times New Roman" w:hAnsi="Times New Roman" w:cs="Times New Roman"/>
          <w:sz w:val="24"/>
          <w:szCs w:val="24"/>
          <w:lang w:val="en-US"/>
        </w:rPr>
        <w:t xml:space="preserve"> </w:t>
      </w:r>
      <w:r w:rsidR="00D17406" w:rsidRPr="00D17406">
        <w:rPr>
          <w:rFonts w:ascii="Times New Roman" w:eastAsia="Times New Roman" w:hAnsi="Times New Roman" w:cs="Times New Roman"/>
          <w:b/>
          <w:bCs/>
          <w:sz w:val="24"/>
          <w:szCs w:val="24"/>
          <w:lang w:val="en-US"/>
        </w:rPr>
        <w:t>a.</w:t>
      </w:r>
      <w:r w:rsidR="00D17406">
        <w:rPr>
          <w:rFonts w:ascii="Times New Roman" w:eastAsia="Times New Roman" w:hAnsi="Times New Roman" w:cs="Times New Roman"/>
          <w:sz w:val="24"/>
          <w:szCs w:val="24"/>
          <w:lang w:val="en-US"/>
        </w:rPr>
        <w:t xml:space="preserve"> </w:t>
      </w:r>
      <w:r w:rsidRPr="008A3B3B">
        <w:rPr>
          <w:rFonts w:ascii="Times New Roman" w:eastAsia="Times New Roman" w:hAnsi="Times New Roman" w:cs="Times New Roman"/>
          <w:sz w:val="24"/>
          <w:szCs w:val="24"/>
          <w:lang w:val="en-US"/>
        </w:rPr>
        <w:t xml:space="preserve">In page 2, line 49: the authors state “So, its formulation for oral controlled release requires a specific coating able to float over the gastric fluid with a prolonged period. But their release experiment showed the release in the gastric medium for the period of 25 hours much longer than the cellulose devices would potentially stay when being digested. Please explain. </w:t>
      </w:r>
    </w:p>
    <w:p w:rsidR="0024271C" w:rsidRPr="0024271C" w:rsidRDefault="0024271C" w:rsidP="00A87042">
      <w:pPr>
        <w:spacing w:after="120"/>
        <w:jc w:val="both"/>
        <w:rPr>
          <w:b/>
          <w:bCs/>
          <w:lang w:val="en-US"/>
        </w:rPr>
      </w:pPr>
      <w:r w:rsidRPr="0024271C">
        <w:rPr>
          <w:rFonts w:ascii="Times New Roman" w:eastAsia="Times New Roman" w:hAnsi="Times New Roman" w:cs="Times New Roman"/>
          <w:b/>
          <w:bCs/>
          <w:sz w:val="24"/>
          <w:szCs w:val="24"/>
          <w:lang w:val="en-US"/>
        </w:rPr>
        <w:lastRenderedPageBreak/>
        <w:t xml:space="preserve">Responses: </w:t>
      </w:r>
    </w:p>
    <w:p w:rsidR="00192832" w:rsidRDefault="00192832" w:rsidP="0024417C">
      <w:pPr>
        <w:spacing w:after="0"/>
        <w:jc w:val="both"/>
        <w:rPr>
          <w:rFonts w:asciiTheme="majorBidi" w:hAnsiTheme="majorBidi" w:cstheme="majorBidi"/>
          <w:sz w:val="24"/>
          <w:szCs w:val="24"/>
          <w:lang w:val="en-US"/>
        </w:rPr>
      </w:pPr>
      <w:r w:rsidRPr="00001B9B">
        <w:rPr>
          <w:rFonts w:asciiTheme="majorBidi" w:hAnsiTheme="majorBidi" w:cstheme="majorBidi"/>
          <w:b/>
          <w:bCs/>
          <w:color w:val="222222"/>
          <w:sz w:val="24"/>
          <w:szCs w:val="24"/>
          <w:shd w:val="clear" w:color="auto" w:fill="FFFFFF"/>
          <w:lang w:val="en-US"/>
        </w:rPr>
        <w:t>5.a.</w:t>
      </w:r>
      <w:r>
        <w:rPr>
          <w:rFonts w:asciiTheme="majorBidi" w:hAnsiTheme="majorBidi" w:cstheme="majorBidi"/>
          <w:color w:val="222222"/>
          <w:sz w:val="24"/>
          <w:szCs w:val="24"/>
          <w:shd w:val="clear" w:color="auto" w:fill="FFFFFF"/>
          <w:lang w:val="en-US"/>
        </w:rPr>
        <w:t xml:space="preserve"> </w:t>
      </w:r>
      <w:r w:rsidRPr="006D53FB">
        <w:rPr>
          <w:rFonts w:asciiTheme="majorBidi" w:hAnsiTheme="majorBidi" w:cstheme="majorBidi"/>
          <w:sz w:val="24"/>
          <w:szCs w:val="24"/>
          <w:lang w:val="en-US"/>
        </w:rPr>
        <w:t xml:space="preserve">Many papers </w:t>
      </w:r>
      <w:r w:rsidRPr="006D53FB">
        <w:rPr>
          <w:rFonts w:asciiTheme="majorBidi" w:hAnsiTheme="majorBidi" w:cstheme="majorBidi"/>
          <w:sz w:val="24"/>
          <w:szCs w:val="24"/>
          <w:shd w:val="clear" w:color="auto" w:fill="FFFFFF"/>
          <w:lang w:val="en-US"/>
        </w:rPr>
        <w:t>have evaluated microencapsulated controlled release preparations using EC</w:t>
      </w:r>
      <w:r w:rsidRPr="006D53FB">
        <w:rPr>
          <w:rFonts w:asciiTheme="majorBidi" w:hAnsiTheme="majorBidi" w:cstheme="majorBidi"/>
          <w:sz w:val="24"/>
          <w:szCs w:val="24"/>
          <w:shd w:val="clear" w:color="auto" w:fill="FFFFFF"/>
          <w:vertAlign w:val="superscript"/>
          <w:lang w:val="en-US"/>
        </w:rPr>
        <w:t>47</w:t>
      </w:r>
      <w:r>
        <w:rPr>
          <w:rFonts w:asciiTheme="majorBidi" w:hAnsiTheme="majorBidi" w:cstheme="majorBidi"/>
          <w:sz w:val="24"/>
          <w:szCs w:val="24"/>
          <w:shd w:val="clear" w:color="auto" w:fill="FFFFFF"/>
          <w:vertAlign w:val="superscript"/>
          <w:lang w:val="en-US"/>
        </w:rPr>
        <w:t>,48</w:t>
      </w:r>
      <w:r w:rsidRPr="006D53FB">
        <w:rPr>
          <w:rFonts w:asciiTheme="majorBidi" w:hAnsiTheme="majorBidi" w:cstheme="majorBidi"/>
          <w:sz w:val="24"/>
          <w:szCs w:val="24"/>
          <w:shd w:val="clear" w:color="auto" w:fill="FFFFFF"/>
          <w:vertAlign w:val="superscript"/>
          <w:lang w:val="en-US"/>
        </w:rPr>
        <w:t xml:space="preserve"> </w:t>
      </w:r>
      <w:r w:rsidRPr="006D53FB">
        <w:rPr>
          <w:rFonts w:asciiTheme="majorBidi" w:hAnsiTheme="majorBidi" w:cstheme="majorBidi"/>
          <w:sz w:val="24"/>
          <w:szCs w:val="24"/>
          <w:shd w:val="clear" w:color="auto" w:fill="FFFFFF"/>
          <w:lang w:val="en-US"/>
        </w:rPr>
        <w:t>and CAB polymers</w:t>
      </w:r>
      <w:r w:rsidRPr="006D53FB">
        <w:rPr>
          <w:rFonts w:asciiTheme="majorBidi" w:hAnsiTheme="majorBidi" w:cstheme="majorBidi"/>
          <w:sz w:val="24"/>
          <w:szCs w:val="24"/>
          <w:shd w:val="clear" w:color="auto" w:fill="FFFFFF"/>
          <w:vertAlign w:val="superscript"/>
          <w:lang w:val="en-US"/>
        </w:rPr>
        <w:t>4</w:t>
      </w:r>
      <w:r>
        <w:rPr>
          <w:rFonts w:asciiTheme="majorBidi" w:hAnsiTheme="majorBidi" w:cstheme="majorBidi"/>
          <w:sz w:val="24"/>
          <w:szCs w:val="24"/>
          <w:shd w:val="clear" w:color="auto" w:fill="FFFFFF"/>
          <w:vertAlign w:val="superscript"/>
          <w:lang w:val="en-US"/>
        </w:rPr>
        <w:t>9</w:t>
      </w:r>
      <w:r w:rsidRPr="006D53FB">
        <w:rPr>
          <w:rFonts w:asciiTheme="majorBidi" w:hAnsiTheme="majorBidi" w:cstheme="majorBidi"/>
          <w:sz w:val="24"/>
          <w:szCs w:val="24"/>
          <w:shd w:val="clear" w:color="auto" w:fill="FFFFFF"/>
          <w:lang w:val="en-US"/>
        </w:rPr>
        <w:t xml:space="preserve"> as retardant materials with an extended release up to 18-20 h. Furthermore, </w:t>
      </w:r>
      <w:r w:rsidRPr="006D53FB">
        <w:rPr>
          <w:rFonts w:asciiTheme="majorBidi" w:hAnsiTheme="majorBidi" w:cstheme="majorBidi"/>
          <w:sz w:val="24"/>
          <w:szCs w:val="24"/>
          <w:lang w:val="en-US"/>
        </w:rPr>
        <w:t>V. Ramesh Babu et al. have demonstrated that the microspheres containing CAB polymer could be retained in the gastric environment for more than 12 h, which would help to improve the bioavailability of the drug</w:t>
      </w:r>
      <w:r w:rsidRPr="006D53FB">
        <w:rPr>
          <w:rFonts w:asciiTheme="majorBidi" w:hAnsiTheme="majorBidi" w:cstheme="majorBidi"/>
          <w:sz w:val="24"/>
          <w:szCs w:val="24"/>
          <w:vertAlign w:val="superscript"/>
          <w:lang w:val="en-US"/>
        </w:rPr>
        <w:t>4</w:t>
      </w:r>
      <w:r>
        <w:rPr>
          <w:rFonts w:asciiTheme="majorBidi" w:hAnsiTheme="majorBidi" w:cstheme="majorBidi"/>
          <w:sz w:val="24"/>
          <w:szCs w:val="24"/>
          <w:vertAlign w:val="superscript"/>
          <w:lang w:val="en-US"/>
        </w:rPr>
        <w:t>9-51</w:t>
      </w:r>
      <w:r w:rsidRPr="006D53FB">
        <w:rPr>
          <w:rFonts w:asciiTheme="majorBidi" w:hAnsiTheme="majorBidi" w:cstheme="majorBidi"/>
          <w:sz w:val="24"/>
          <w:szCs w:val="24"/>
          <w:lang w:val="en-US"/>
        </w:rPr>
        <w:t>.</w:t>
      </w:r>
    </w:p>
    <w:p w:rsidR="00192832" w:rsidRPr="00F92206" w:rsidRDefault="00192832" w:rsidP="004A49E0">
      <w:pPr>
        <w:spacing w:after="240"/>
        <w:jc w:val="both"/>
        <w:rPr>
          <w:rFonts w:asciiTheme="majorBidi" w:hAnsiTheme="majorBidi" w:cstheme="majorBidi"/>
          <w:color w:val="222222"/>
          <w:sz w:val="24"/>
          <w:szCs w:val="24"/>
          <w:shd w:val="clear" w:color="auto" w:fill="FFFFFF"/>
          <w:lang w:val="en-US"/>
        </w:rPr>
      </w:pPr>
      <w:r w:rsidRPr="00C3732E">
        <w:rPr>
          <w:rFonts w:asciiTheme="majorBidi" w:hAnsiTheme="majorBidi" w:cstheme="majorBidi"/>
          <w:color w:val="222222"/>
          <w:sz w:val="24"/>
          <w:szCs w:val="24"/>
          <w:shd w:val="clear" w:color="auto" w:fill="FFFFFF"/>
          <w:lang w:val="en-US"/>
        </w:rPr>
        <w:t>Evolution of pharmaceutical technology has lead to the development of newer</w:t>
      </w:r>
      <w:r>
        <w:rPr>
          <w:rFonts w:asciiTheme="majorBidi" w:hAnsiTheme="majorBidi" w:cstheme="majorBidi"/>
          <w:color w:val="222222"/>
          <w:sz w:val="24"/>
          <w:szCs w:val="24"/>
          <w:shd w:val="clear" w:color="auto" w:fill="FFFFFF"/>
          <w:lang w:val="en-US"/>
        </w:rPr>
        <w:t xml:space="preserve"> </w:t>
      </w:r>
      <w:r w:rsidRPr="00C3732E">
        <w:rPr>
          <w:rFonts w:asciiTheme="majorBidi" w:hAnsiTheme="majorBidi" w:cstheme="majorBidi"/>
          <w:color w:val="222222"/>
          <w:sz w:val="24"/>
          <w:szCs w:val="24"/>
          <w:shd w:val="clear" w:color="auto" w:fill="FFFFFF"/>
          <w:lang w:val="en-US"/>
        </w:rPr>
        <w:t>methods of drug administration as well as the design and application of controlled</w:t>
      </w:r>
      <w:r>
        <w:rPr>
          <w:rFonts w:asciiTheme="majorBidi" w:hAnsiTheme="majorBidi" w:cstheme="majorBidi"/>
          <w:color w:val="222222"/>
          <w:sz w:val="24"/>
          <w:szCs w:val="24"/>
          <w:shd w:val="clear" w:color="auto" w:fill="FFFFFF"/>
          <w:lang w:val="en-US"/>
        </w:rPr>
        <w:t xml:space="preserve"> </w:t>
      </w:r>
      <w:r w:rsidRPr="00C3732E">
        <w:rPr>
          <w:rFonts w:asciiTheme="majorBidi" w:hAnsiTheme="majorBidi" w:cstheme="majorBidi"/>
          <w:color w:val="222222"/>
          <w:sz w:val="24"/>
          <w:szCs w:val="24"/>
          <w:shd w:val="clear" w:color="auto" w:fill="FFFFFF"/>
          <w:lang w:val="en-US"/>
        </w:rPr>
        <w:t>release (CR) formulations for the effective targeting of certain drugs to the site of</w:t>
      </w:r>
      <w:r>
        <w:rPr>
          <w:rFonts w:asciiTheme="majorBidi" w:hAnsiTheme="majorBidi" w:cstheme="majorBidi"/>
          <w:color w:val="222222"/>
          <w:sz w:val="24"/>
          <w:szCs w:val="24"/>
          <w:shd w:val="clear" w:color="auto" w:fill="FFFFFF"/>
          <w:lang w:val="en-US"/>
        </w:rPr>
        <w:t xml:space="preserve"> </w:t>
      </w:r>
      <w:r w:rsidRPr="00C3732E">
        <w:rPr>
          <w:rFonts w:asciiTheme="majorBidi" w:hAnsiTheme="majorBidi" w:cstheme="majorBidi"/>
          <w:color w:val="222222"/>
          <w:sz w:val="24"/>
          <w:szCs w:val="24"/>
          <w:shd w:val="clear" w:color="auto" w:fill="FFFFFF"/>
          <w:lang w:val="en-US"/>
        </w:rPr>
        <w:t>action. In particular, the use of polymeric systems provides a way to develop CR</w:t>
      </w:r>
      <w:r>
        <w:rPr>
          <w:rFonts w:asciiTheme="majorBidi" w:hAnsiTheme="majorBidi" w:cstheme="majorBidi"/>
          <w:color w:val="222222"/>
          <w:sz w:val="24"/>
          <w:szCs w:val="24"/>
          <w:shd w:val="clear" w:color="auto" w:fill="FFFFFF"/>
          <w:lang w:val="en-US"/>
        </w:rPr>
        <w:t xml:space="preserve"> </w:t>
      </w:r>
      <w:r w:rsidRPr="00C3732E">
        <w:rPr>
          <w:rFonts w:asciiTheme="majorBidi" w:hAnsiTheme="majorBidi" w:cstheme="majorBidi"/>
          <w:color w:val="222222"/>
          <w:sz w:val="24"/>
          <w:szCs w:val="24"/>
          <w:shd w:val="clear" w:color="auto" w:fill="FFFFFF"/>
          <w:lang w:val="en-US"/>
        </w:rPr>
        <w:t>dosage formulations to achieve the desired therapeutic results to target site as well</w:t>
      </w:r>
      <w:r>
        <w:rPr>
          <w:rFonts w:asciiTheme="majorBidi" w:hAnsiTheme="majorBidi" w:cstheme="majorBidi"/>
          <w:color w:val="222222"/>
          <w:sz w:val="24"/>
          <w:szCs w:val="24"/>
          <w:shd w:val="clear" w:color="auto" w:fill="FFFFFF"/>
          <w:lang w:val="en-US"/>
        </w:rPr>
        <w:t xml:space="preserve"> </w:t>
      </w:r>
      <w:r w:rsidRPr="00BF34C8">
        <w:rPr>
          <w:rFonts w:asciiTheme="majorBidi" w:hAnsiTheme="majorBidi" w:cstheme="majorBidi"/>
          <w:color w:val="222222"/>
          <w:sz w:val="24"/>
          <w:szCs w:val="24"/>
          <w:shd w:val="clear" w:color="auto" w:fill="FFFFFF"/>
          <w:lang w:val="en-US"/>
        </w:rPr>
        <w:t>as optimization of CR of the drug to obtain the maximum dose regimen with</w:t>
      </w:r>
      <w:r>
        <w:rPr>
          <w:rFonts w:asciiTheme="majorBidi" w:hAnsiTheme="majorBidi" w:cstheme="majorBidi"/>
          <w:color w:val="222222"/>
          <w:sz w:val="24"/>
          <w:szCs w:val="24"/>
          <w:shd w:val="clear" w:color="auto" w:fill="FFFFFF"/>
          <w:lang w:val="en-US"/>
        </w:rPr>
        <w:t xml:space="preserve"> </w:t>
      </w:r>
      <w:r w:rsidR="00E06D2E">
        <w:rPr>
          <w:rFonts w:asciiTheme="majorBidi" w:hAnsiTheme="majorBidi" w:cstheme="majorBidi"/>
          <w:color w:val="222222"/>
          <w:sz w:val="24"/>
          <w:szCs w:val="24"/>
          <w:shd w:val="clear" w:color="auto" w:fill="FFFFFF"/>
          <w:lang w:val="en-US"/>
        </w:rPr>
        <w:t>minimum of side effects</w:t>
      </w:r>
      <w:r w:rsidRPr="00BF34C8">
        <w:rPr>
          <w:rFonts w:asciiTheme="majorBidi" w:hAnsiTheme="majorBidi" w:cstheme="majorBidi"/>
          <w:color w:val="222222"/>
          <w:sz w:val="24"/>
          <w:szCs w:val="24"/>
          <w:shd w:val="clear" w:color="auto" w:fill="FFFFFF"/>
          <w:lang w:val="en-US"/>
        </w:rPr>
        <w:t>. The release of a drug from a polymeric matrix occurs</w:t>
      </w:r>
      <w:r>
        <w:rPr>
          <w:rFonts w:asciiTheme="majorBidi" w:hAnsiTheme="majorBidi" w:cstheme="majorBidi"/>
          <w:color w:val="222222"/>
          <w:sz w:val="24"/>
          <w:szCs w:val="24"/>
          <w:shd w:val="clear" w:color="auto" w:fill="FFFFFF"/>
          <w:lang w:val="en-US"/>
        </w:rPr>
        <w:t xml:space="preserve"> </w:t>
      </w:r>
      <w:r w:rsidRPr="00BF34C8">
        <w:rPr>
          <w:rFonts w:asciiTheme="majorBidi" w:hAnsiTheme="majorBidi" w:cstheme="majorBidi"/>
          <w:color w:val="222222"/>
          <w:sz w:val="24"/>
          <w:szCs w:val="24"/>
          <w:shd w:val="clear" w:color="auto" w:fill="FFFFFF"/>
          <w:lang w:val="en-US"/>
        </w:rPr>
        <w:t xml:space="preserve">to transport </w:t>
      </w:r>
      <w:r w:rsidR="000900EB">
        <w:rPr>
          <w:rFonts w:asciiTheme="majorBidi" w:hAnsiTheme="majorBidi" w:cstheme="majorBidi"/>
          <w:color w:val="222222"/>
          <w:sz w:val="24"/>
          <w:szCs w:val="24"/>
          <w:shd w:val="clear" w:color="auto" w:fill="FFFFFF"/>
          <w:lang w:val="en-US"/>
        </w:rPr>
        <w:t>the</w:t>
      </w:r>
      <w:r w:rsidRPr="00BF34C8">
        <w:rPr>
          <w:rFonts w:asciiTheme="majorBidi" w:hAnsiTheme="majorBidi" w:cstheme="majorBidi"/>
          <w:color w:val="222222"/>
          <w:sz w:val="24"/>
          <w:szCs w:val="24"/>
          <w:shd w:val="clear" w:color="auto" w:fill="FFFFFF"/>
          <w:lang w:val="en-US"/>
        </w:rPr>
        <w:t xml:space="preserve"> solute molecules (drug) to the medium that surrounds the system</w:t>
      </w:r>
      <w:r>
        <w:rPr>
          <w:rFonts w:asciiTheme="majorBidi" w:hAnsiTheme="majorBidi" w:cstheme="majorBidi"/>
          <w:color w:val="222222"/>
          <w:sz w:val="24"/>
          <w:szCs w:val="24"/>
          <w:shd w:val="clear" w:color="auto" w:fill="FFFFFF"/>
          <w:lang w:val="en-US"/>
        </w:rPr>
        <w:t xml:space="preserve"> </w:t>
      </w:r>
      <w:r w:rsidRPr="00BF34C8">
        <w:rPr>
          <w:rFonts w:asciiTheme="majorBidi" w:hAnsiTheme="majorBidi" w:cstheme="majorBidi"/>
          <w:color w:val="222222"/>
          <w:sz w:val="24"/>
          <w:szCs w:val="24"/>
          <w:shd w:val="clear" w:color="auto" w:fill="FFFFFF"/>
          <w:lang w:val="en-US"/>
        </w:rPr>
        <w:t>by a molecular diffusion phenomenon through the polymeric microspheres.</w:t>
      </w:r>
    </w:p>
    <w:p w:rsidR="00192832" w:rsidRPr="0095533D" w:rsidRDefault="00192832" w:rsidP="00D17406">
      <w:pPr>
        <w:spacing w:after="0" w:line="360" w:lineRule="auto"/>
        <w:jc w:val="both"/>
        <w:rPr>
          <w:rFonts w:asciiTheme="majorBidi" w:hAnsiTheme="majorBidi" w:cstheme="majorBidi"/>
          <w:b/>
          <w:bCs/>
          <w:color w:val="222222"/>
          <w:sz w:val="24"/>
          <w:szCs w:val="24"/>
          <w:shd w:val="clear" w:color="auto" w:fill="FFFFFF"/>
          <w:lang w:val="en-US"/>
        </w:rPr>
      </w:pPr>
      <w:r w:rsidRPr="0095533D">
        <w:rPr>
          <w:rFonts w:asciiTheme="majorBidi" w:hAnsiTheme="majorBidi" w:cstheme="majorBidi"/>
          <w:b/>
          <w:bCs/>
          <w:color w:val="222222"/>
          <w:sz w:val="24"/>
          <w:szCs w:val="24"/>
          <w:shd w:val="clear" w:color="auto" w:fill="FFFFFF"/>
          <w:lang w:val="en-US"/>
        </w:rPr>
        <w:t>References :</w:t>
      </w:r>
    </w:p>
    <w:p w:rsidR="00192832" w:rsidRPr="00020B0B" w:rsidRDefault="00192832" w:rsidP="00FD6398">
      <w:pPr>
        <w:shd w:val="clear" w:color="auto" w:fill="FFFFFF"/>
        <w:spacing w:after="0"/>
        <w:rPr>
          <w:rFonts w:asciiTheme="majorBidi" w:hAnsiTheme="majorBidi" w:cstheme="majorBidi"/>
        </w:rPr>
      </w:pPr>
      <w:r w:rsidRPr="00020B0B">
        <w:rPr>
          <w:rFonts w:asciiTheme="majorBidi" w:hAnsiTheme="majorBidi" w:cstheme="majorBidi"/>
          <w:lang w:val="en-US"/>
        </w:rPr>
        <w:t xml:space="preserve">47. </w:t>
      </w:r>
      <w:r w:rsidR="00FD6398" w:rsidRPr="00020B0B">
        <w:rPr>
          <w:rFonts w:asciiTheme="majorBidi" w:hAnsiTheme="majorBidi" w:cstheme="majorBidi"/>
          <w:lang w:val="en-US"/>
        </w:rPr>
        <w:t xml:space="preserve">K. R. </w:t>
      </w:r>
      <w:hyperlink r:id="rId9" w:history="1">
        <w:r w:rsidRPr="00020B0B">
          <w:rPr>
            <w:rStyle w:val="Lienhypertexte"/>
            <w:rFonts w:asciiTheme="majorBidi" w:hAnsiTheme="majorBidi" w:cstheme="majorBidi"/>
            <w:color w:val="auto"/>
            <w:u w:val="none"/>
            <w:shd w:val="clear" w:color="auto" w:fill="FFFFFF"/>
            <w:lang w:val="en-US"/>
          </w:rPr>
          <w:t xml:space="preserve">Rao </w:t>
        </w:r>
      </w:hyperlink>
      <w:r w:rsidRPr="00020B0B">
        <w:rPr>
          <w:rFonts w:asciiTheme="majorBidi" w:hAnsiTheme="majorBidi" w:cstheme="majorBidi"/>
          <w:shd w:val="clear" w:color="auto" w:fill="FFFFFF"/>
          <w:lang w:val="en-US"/>
        </w:rPr>
        <w:t>, </w:t>
      </w:r>
      <w:r w:rsidR="00FD6398" w:rsidRPr="00020B0B">
        <w:rPr>
          <w:rFonts w:asciiTheme="majorBidi" w:hAnsiTheme="majorBidi" w:cstheme="majorBidi"/>
          <w:shd w:val="clear" w:color="auto" w:fill="FFFFFF"/>
          <w:lang w:val="en-US"/>
        </w:rPr>
        <w:t xml:space="preserve">P. </w:t>
      </w:r>
      <w:hyperlink r:id="rId10" w:history="1">
        <w:r w:rsidRPr="009F5E14">
          <w:rPr>
            <w:rStyle w:val="Lienhypertexte"/>
            <w:rFonts w:asciiTheme="majorBidi" w:hAnsiTheme="majorBidi" w:cstheme="majorBidi"/>
            <w:color w:val="auto"/>
            <w:u w:val="none"/>
            <w:shd w:val="clear" w:color="auto" w:fill="FFFFFF"/>
          </w:rPr>
          <w:t>Senapati</w:t>
        </w:r>
      </w:hyperlink>
      <w:r w:rsidRPr="009F5E14">
        <w:rPr>
          <w:rFonts w:asciiTheme="majorBidi" w:hAnsiTheme="majorBidi" w:cstheme="majorBidi"/>
          <w:shd w:val="clear" w:color="auto" w:fill="FFFFFF"/>
        </w:rPr>
        <w:t>, </w:t>
      </w:r>
      <w:r w:rsidR="00FD6398" w:rsidRPr="009F5E14">
        <w:rPr>
          <w:rFonts w:asciiTheme="majorBidi" w:hAnsiTheme="majorBidi" w:cstheme="majorBidi"/>
          <w:shd w:val="clear" w:color="auto" w:fill="FFFFFF"/>
        </w:rPr>
        <w:t xml:space="preserve">M. K. </w:t>
      </w:r>
      <w:hyperlink r:id="rId11" w:history="1">
        <w:r w:rsidRPr="009F5E14">
          <w:rPr>
            <w:rStyle w:val="Lienhypertexte"/>
            <w:rFonts w:asciiTheme="majorBidi" w:hAnsiTheme="majorBidi" w:cstheme="majorBidi"/>
            <w:color w:val="auto"/>
            <w:u w:val="none"/>
            <w:shd w:val="clear" w:color="auto" w:fill="FFFFFF"/>
          </w:rPr>
          <w:t xml:space="preserve">Das </w:t>
        </w:r>
      </w:hyperlink>
      <w:r w:rsidRPr="009F5E14">
        <w:rPr>
          <w:rFonts w:asciiTheme="majorBidi" w:hAnsiTheme="majorBidi" w:cstheme="majorBidi"/>
          <w:shd w:val="clear" w:color="auto" w:fill="FFFFFF"/>
        </w:rPr>
        <w:t>.</w:t>
      </w:r>
      <w:r w:rsidRPr="009F5E14">
        <w:rPr>
          <w:rFonts w:asciiTheme="majorBidi" w:hAnsiTheme="majorBidi" w:cstheme="majorBidi"/>
        </w:rPr>
        <w:t xml:space="preserve">, </w:t>
      </w:r>
      <w:hyperlink r:id="rId12" w:tooltip="Journal of microencapsulation." w:history="1">
        <w:r w:rsidRPr="009F5E14">
          <w:rPr>
            <w:rStyle w:val="Lienhypertexte"/>
            <w:rFonts w:asciiTheme="majorBidi" w:hAnsiTheme="majorBidi" w:cstheme="majorBidi"/>
            <w:i/>
            <w:iCs/>
            <w:color w:val="auto"/>
            <w:u w:val="none"/>
          </w:rPr>
          <w:t>J Microencapsul.</w:t>
        </w:r>
      </w:hyperlink>
      <w:r w:rsidR="00FD6398" w:rsidRPr="009F5E14">
        <w:rPr>
          <w:rFonts w:asciiTheme="majorBidi" w:hAnsiTheme="majorBidi" w:cstheme="majorBidi"/>
        </w:rPr>
        <w:t xml:space="preserve"> </w:t>
      </w:r>
      <w:r w:rsidR="00FD6398" w:rsidRPr="00020B0B">
        <w:rPr>
          <w:rFonts w:asciiTheme="majorBidi" w:hAnsiTheme="majorBidi" w:cstheme="majorBidi"/>
          <w:b/>
          <w:bCs/>
        </w:rPr>
        <w:t>22</w:t>
      </w:r>
      <w:r w:rsidR="00FD6398" w:rsidRPr="00020B0B">
        <w:rPr>
          <w:rFonts w:asciiTheme="majorBidi" w:hAnsiTheme="majorBidi" w:cstheme="majorBidi"/>
        </w:rPr>
        <w:t xml:space="preserve"> (2005) 863</w:t>
      </w:r>
      <w:r w:rsidRPr="00020B0B">
        <w:rPr>
          <w:rFonts w:asciiTheme="majorBidi" w:hAnsiTheme="majorBidi" w:cstheme="majorBidi"/>
        </w:rPr>
        <w:t xml:space="preserve"> </w:t>
      </w:r>
    </w:p>
    <w:p w:rsidR="00192832" w:rsidRPr="009F5E14" w:rsidRDefault="000B5A11" w:rsidP="00192832">
      <w:pPr>
        <w:shd w:val="clear" w:color="auto" w:fill="FFFFFF"/>
        <w:spacing w:after="0"/>
        <w:rPr>
          <w:rFonts w:asciiTheme="majorBidi" w:hAnsiTheme="majorBidi" w:cstheme="majorBidi"/>
          <w:lang w:val="en-US"/>
        </w:rPr>
      </w:pPr>
      <w:r w:rsidRPr="00020B0B">
        <w:rPr>
          <w:rFonts w:asciiTheme="majorBidi" w:hAnsiTheme="majorBidi" w:cstheme="majorBidi"/>
        </w:rPr>
        <w:t xml:space="preserve">48. </w:t>
      </w:r>
      <w:r w:rsidR="00192832" w:rsidRPr="00020B0B">
        <w:rPr>
          <w:rFonts w:asciiTheme="majorBidi" w:eastAsia="TimesNewRoman" w:hAnsiTheme="majorBidi" w:cstheme="majorBidi"/>
        </w:rPr>
        <w:t xml:space="preserve">Z. El Bahri, J.-L. Taverdet, </w:t>
      </w:r>
      <w:r w:rsidR="00192832" w:rsidRPr="00020B0B">
        <w:rPr>
          <w:rFonts w:asciiTheme="majorBidi" w:eastAsia="TimesNewRoman" w:hAnsiTheme="majorBidi" w:cstheme="majorBidi"/>
          <w:i/>
          <w:iCs/>
        </w:rPr>
        <w:t xml:space="preserve">Powder Technol. </w:t>
      </w:r>
      <w:r w:rsidR="00192832" w:rsidRPr="009F5E14">
        <w:rPr>
          <w:rFonts w:asciiTheme="majorBidi" w:eastAsia="TimesNewRoman" w:hAnsiTheme="majorBidi" w:cstheme="majorBidi"/>
          <w:b/>
          <w:bCs/>
          <w:lang w:val="en-US"/>
        </w:rPr>
        <w:t xml:space="preserve">172 </w:t>
      </w:r>
      <w:r w:rsidR="00192832" w:rsidRPr="009F5E14">
        <w:rPr>
          <w:rFonts w:asciiTheme="majorBidi" w:eastAsia="TimesNewRoman" w:hAnsiTheme="majorBidi" w:cstheme="majorBidi"/>
          <w:lang w:val="en-US"/>
        </w:rPr>
        <w:t>(2007) 30</w:t>
      </w:r>
    </w:p>
    <w:p w:rsidR="00192832" w:rsidRPr="009F5E14" w:rsidRDefault="00192832" w:rsidP="00192832">
      <w:pPr>
        <w:spacing w:after="0"/>
        <w:jc w:val="both"/>
        <w:rPr>
          <w:rFonts w:asciiTheme="majorBidi" w:hAnsiTheme="majorBidi" w:cstheme="majorBidi"/>
          <w:lang w:val="en-US"/>
        </w:rPr>
      </w:pPr>
      <w:r w:rsidRPr="009F5E14">
        <w:rPr>
          <w:rFonts w:asciiTheme="majorBidi" w:hAnsiTheme="majorBidi" w:cstheme="majorBidi"/>
          <w:lang w:val="en-US"/>
        </w:rPr>
        <w:t xml:space="preserve">49. V. Ramesh Babu, K. S. V. Krishna Rao, Y. Lee, Polym. Bull. </w:t>
      </w:r>
      <w:r w:rsidRPr="009F5E14">
        <w:rPr>
          <w:rFonts w:asciiTheme="majorBidi" w:hAnsiTheme="majorBidi" w:cstheme="majorBidi"/>
          <w:b/>
          <w:bCs/>
          <w:lang w:val="en-US"/>
        </w:rPr>
        <w:t>65</w:t>
      </w:r>
      <w:r w:rsidR="000B5A11" w:rsidRPr="009F5E14">
        <w:rPr>
          <w:rFonts w:asciiTheme="majorBidi" w:hAnsiTheme="majorBidi" w:cstheme="majorBidi"/>
          <w:lang w:val="en-US"/>
        </w:rPr>
        <w:t xml:space="preserve"> (2010) 157</w:t>
      </w:r>
    </w:p>
    <w:p w:rsidR="00192832" w:rsidRPr="009F5E14" w:rsidRDefault="00192832" w:rsidP="00192832">
      <w:pPr>
        <w:shd w:val="clear" w:color="auto" w:fill="FFFFFF"/>
        <w:spacing w:after="0"/>
        <w:rPr>
          <w:rFonts w:asciiTheme="majorBidi" w:eastAsia="Times New Roman" w:hAnsiTheme="majorBidi" w:cstheme="majorBidi"/>
          <w:lang w:val="en-US"/>
        </w:rPr>
      </w:pPr>
      <w:r w:rsidRPr="009F5E14">
        <w:rPr>
          <w:rFonts w:asciiTheme="majorBidi" w:eastAsia="Times New Roman" w:hAnsiTheme="majorBidi" w:cstheme="majorBidi"/>
          <w:lang w:val="en-US"/>
        </w:rPr>
        <w:t xml:space="preserve">50. </w:t>
      </w:r>
      <w:hyperlink r:id="rId13" w:history="1">
        <w:r w:rsidRPr="009F5E14">
          <w:rPr>
            <w:rFonts w:asciiTheme="majorBidi" w:eastAsia="Times New Roman" w:hAnsiTheme="majorBidi" w:cstheme="majorBidi"/>
            <w:lang w:val="en-US"/>
          </w:rPr>
          <w:t>Ajit P. Rokhade</w:t>
        </w:r>
      </w:hyperlink>
      <w:r w:rsidRPr="009F5E14">
        <w:rPr>
          <w:rFonts w:asciiTheme="majorBidi" w:eastAsia="Times New Roman" w:hAnsiTheme="majorBidi" w:cstheme="majorBidi"/>
          <w:lang w:val="en-US"/>
        </w:rPr>
        <w:t xml:space="preserve">, </w:t>
      </w:r>
      <w:hyperlink r:id="rId14" w:history="1">
        <w:r w:rsidRPr="009F5E14">
          <w:rPr>
            <w:rFonts w:asciiTheme="majorBidi" w:eastAsia="Times New Roman" w:hAnsiTheme="majorBidi" w:cstheme="majorBidi"/>
            <w:lang w:val="en-US"/>
          </w:rPr>
          <w:t>Sangamesh A. Patil</w:t>
        </w:r>
      </w:hyperlink>
      <w:r w:rsidRPr="009F5E14">
        <w:rPr>
          <w:rFonts w:asciiTheme="majorBidi" w:eastAsia="Times New Roman" w:hAnsiTheme="majorBidi" w:cstheme="majorBidi"/>
          <w:lang w:val="en-US"/>
        </w:rPr>
        <w:t xml:space="preserve">, </w:t>
      </w:r>
      <w:hyperlink r:id="rId15" w:history="1">
        <w:r w:rsidRPr="009F5E14">
          <w:rPr>
            <w:rFonts w:asciiTheme="majorBidi" w:eastAsia="Times New Roman" w:hAnsiTheme="majorBidi" w:cstheme="majorBidi"/>
            <w:lang w:val="en-US"/>
          </w:rPr>
          <w:t>Anagha A. Belhekar</w:t>
        </w:r>
      </w:hyperlink>
      <w:r w:rsidRPr="009F5E14">
        <w:rPr>
          <w:rFonts w:asciiTheme="majorBidi" w:eastAsia="Times New Roman" w:hAnsiTheme="majorBidi" w:cstheme="majorBidi"/>
          <w:lang w:val="en-US"/>
        </w:rPr>
        <w:t xml:space="preserve"> , </w:t>
      </w:r>
      <w:hyperlink r:id="rId16" w:history="1">
        <w:r w:rsidRPr="009F5E14">
          <w:rPr>
            <w:rFonts w:asciiTheme="majorBidi" w:eastAsia="Times New Roman" w:hAnsiTheme="majorBidi" w:cstheme="majorBidi"/>
            <w:lang w:val="en-US"/>
          </w:rPr>
          <w:t>Shivaraj B. Halligudi</w:t>
        </w:r>
      </w:hyperlink>
      <w:r w:rsidRPr="009F5E14">
        <w:rPr>
          <w:rFonts w:asciiTheme="majorBidi" w:eastAsia="Times New Roman" w:hAnsiTheme="majorBidi" w:cstheme="majorBidi"/>
          <w:lang w:val="en-US"/>
        </w:rPr>
        <w:t xml:space="preserve">, </w:t>
      </w:r>
      <w:r w:rsidRPr="009F5E14">
        <w:rPr>
          <w:rFonts w:asciiTheme="majorBidi" w:hAnsiTheme="majorBidi" w:cstheme="majorBidi"/>
          <w:i/>
          <w:iCs/>
          <w:shd w:val="clear" w:color="auto" w:fill="FFFFFF"/>
          <w:lang w:val="en-US"/>
        </w:rPr>
        <w:t>J Appl Polym Sci</w:t>
      </w:r>
      <w:r w:rsidR="00EE6D2F" w:rsidRPr="009F5E14">
        <w:rPr>
          <w:rFonts w:asciiTheme="majorBidi" w:hAnsiTheme="majorBidi" w:cstheme="majorBidi"/>
          <w:i/>
          <w:iCs/>
          <w:shd w:val="clear" w:color="auto" w:fill="FFFFFF"/>
          <w:lang w:val="en-US"/>
        </w:rPr>
        <w:t>.</w:t>
      </w:r>
      <w:r w:rsidRPr="009F5E14">
        <w:rPr>
          <w:rFonts w:asciiTheme="majorBidi" w:hAnsiTheme="majorBidi" w:cstheme="majorBidi"/>
          <w:shd w:val="clear" w:color="auto" w:fill="FFFFFF"/>
          <w:lang w:val="en-US"/>
        </w:rPr>
        <w:t xml:space="preserve"> </w:t>
      </w:r>
      <w:r w:rsidR="00D17406" w:rsidRPr="00D17406">
        <w:rPr>
          <w:rFonts w:asciiTheme="majorBidi" w:hAnsiTheme="majorBidi" w:cstheme="majorBidi"/>
          <w:b/>
          <w:bCs/>
          <w:shd w:val="clear" w:color="auto" w:fill="FFFFFF"/>
          <w:lang w:val="en-US"/>
        </w:rPr>
        <w:t>105</w:t>
      </w:r>
      <w:r w:rsidR="00D17406">
        <w:rPr>
          <w:rFonts w:asciiTheme="majorBidi" w:hAnsiTheme="majorBidi" w:cstheme="majorBidi"/>
          <w:shd w:val="clear" w:color="auto" w:fill="FFFFFF"/>
          <w:lang w:val="en-US"/>
        </w:rPr>
        <w:t xml:space="preserve"> </w:t>
      </w:r>
      <w:r w:rsidR="00EE6D2F" w:rsidRPr="009F5E14">
        <w:rPr>
          <w:rFonts w:asciiTheme="majorBidi" w:hAnsiTheme="majorBidi" w:cstheme="majorBidi"/>
          <w:shd w:val="clear" w:color="auto" w:fill="FFFFFF"/>
          <w:lang w:val="en-US"/>
        </w:rPr>
        <w:t>(</w:t>
      </w:r>
      <w:r w:rsidRPr="009F5E14">
        <w:rPr>
          <w:rFonts w:asciiTheme="majorBidi" w:hAnsiTheme="majorBidi" w:cstheme="majorBidi"/>
          <w:shd w:val="clear" w:color="auto" w:fill="FFFFFF"/>
          <w:lang w:val="en-US"/>
        </w:rPr>
        <w:t>2007</w:t>
      </w:r>
      <w:r w:rsidR="00EE6D2F" w:rsidRPr="009F5E14">
        <w:rPr>
          <w:rFonts w:asciiTheme="majorBidi" w:hAnsiTheme="majorBidi" w:cstheme="majorBidi"/>
          <w:shd w:val="clear" w:color="auto" w:fill="FFFFFF"/>
          <w:lang w:val="en-US"/>
        </w:rPr>
        <w:t>)</w:t>
      </w:r>
    </w:p>
    <w:p w:rsidR="00192832" w:rsidRPr="009F5E14" w:rsidRDefault="00C80AAE" w:rsidP="004A49E0">
      <w:pPr>
        <w:spacing w:after="120"/>
        <w:rPr>
          <w:rFonts w:asciiTheme="majorBidi" w:eastAsia="Times New Roman" w:hAnsiTheme="majorBidi" w:cstheme="majorBidi"/>
          <w:lang w:val="en-US"/>
        </w:rPr>
      </w:pPr>
      <w:r w:rsidRPr="009F5E14">
        <w:rPr>
          <w:rFonts w:asciiTheme="majorBidi" w:eastAsia="Times New Roman" w:hAnsiTheme="majorBidi" w:cstheme="majorBidi"/>
          <w:lang w:val="en-US"/>
        </w:rPr>
        <w:t xml:space="preserve">51. Varshosaz, Jaleh </w:t>
      </w:r>
      <w:r w:rsidR="00192832" w:rsidRPr="009F5E14">
        <w:rPr>
          <w:rFonts w:asciiTheme="majorBidi" w:eastAsia="Times New Roman" w:hAnsiTheme="majorBidi" w:cstheme="majorBidi"/>
          <w:lang w:val="en-US"/>
        </w:rPr>
        <w:t>Taymouri, S</w:t>
      </w:r>
      <w:r w:rsidRPr="009F5E14">
        <w:rPr>
          <w:rFonts w:asciiTheme="majorBidi" w:eastAsia="Times New Roman" w:hAnsiTheme="majorBidi" w:cstheme="majorBidi"/>
          <w:lang w:val="en-US"/>
        </w:rPr>
        <w:t xml:space="preserve">. </w:t>
      </w:r>
      <w:r w:rsidR="00192832" w:rsidRPr="009F5E14">
        <w:rPr>
          <w:rFonts w:asciiTheme="majorBidi" w:eastAsia="Times New Roman" w:hAnsiTheme="majorBidi" w:cstheme="majorBidi"/>
          <w:lang w:val="en-US"/>
        </w:rPr>
        <w:t>Jafari, E</w:t>
      </w:r>
      <w:r w:rsidRPr="009F5E14">
        <w:rPr>
          <w:rFonts w:asciiTheme="majorBidi" w:eastAsia="Times New Roman" w:hAnsiTheme="majorBidi" w:cstheme="majorBidi"/>
          <w:lang w:val="en-US"/>
        </w:rPr>
        <w:t>.</w:t>
      </w:r>
      <w:r w:rsidR="00192832" w:rsidRPr="009F5E14">
        <w:rPr>
          <w:rFonts w:asciiTheme="majorBidi" w:eastAsia="Times New Roman" w:hAnsiTheme="majorBidi" w:cstheme="majorBidi"/>
          <w:lang w:val="en-US"/>
        </w:rPr>
        <w:t xml:space="preserve"> Jahanian-Najafabadi, A</w:t>
      </w:r>
      <w:r w:rsidRPr="009F5E14">
        <w:rPr>
          <w:rFonts w:asciiTheme="majorBidi" w:eastAsia="Times New Roman" w:hAnsiTheme="majorBidi" w:cstheme="majorBidi"/>
          <w:lang w:val="en-US"/>
        </w:rPr>
        <w:t>.</w:t>
      </w:r>
      <w:r w:rsidR="00192832" w:rsidRPr="009F5E14">
        <w:rPr>
          <w:rFonts w:asciiTheme="majorBidi" w:eastAsia="Times New Roman" w:hAnsiTheme="majorBidi" w:cstheme="majorBidi"/>
          <w:lang w:val="en-US"/>
        </w:rPr>
        <w:t xml:space="preserve">Taheri, Azade. </w:t>
      </w:r>
      <w:r w:rsidR="00192832" w:rsidRPr="009F5E14">
        <w:rPr>
          <w:rFonts w:asciiTheme="majorBidi" w:eastAsia="Times New Roman" w:hAnsiTheme="majorBidi" w:cstheme="majorBidi"/>
          <w:i/>
          <w:iCs/>
          <w:lang w:val="en-US"/>
        </w:rPr>
        <w:t>J. Drug Deliv. Sci. and Technol</w:t>
      </w:r>
      <w:r w:rsidRPr="009F5E14">
        <w:rPr>
          <w:rFonts w:asciiTheme="majorBidi" w:eastAsia="Times New Roman" w:hAnsiTheme="majorBidi" w:cstheme="majorBidi"/>
          <w:lang w:val="en-US"/>
        </w:rPr>
        <w:t>.</w:t>
      </w:r>
      <w:r w:rsidR="00192832" w:rsidRPr="009F5E14">
        <w:rPr>
          <w:rFonts w:asciiTheme="majorBidi" w:eastAsia="Times New Roman" w:hAnsiTheme="majorBidi" w:cstheme="majorBidi"/>
          <w:lang w:val="en-US"/>
        </w:rPr>
        <w:t xml:space="preserve"> </w:t>
      </w:r>
      <w:r w:rsidR="00192832" w:rsidRPr="009F5E14">
        <w:rPr>
          <w:rStyle w:val="volume"/>
          <w:rFonts w:asciiTheme="majorBidi" w:hAnsiTheme="majorBidi" w:cstheme="majorBidi"/>
          <w:b/>
          <w:bCs/>
          <w:shd w:val="clear" w:color="auto" w:fill="FFFFFF"/>
          <w:lang w:val="en-US"/>
        </w:rPr>
        <w:t>48</w:t>
      </w:r>
      <w:r w:rsidRPr="009F5E14">
        <w:rPr>
          <w:rStyle w:val="seperator"/>
          <w:rFonts w:asciiTheme="majorBidi" w:hAnsiTheme="majorBidi" w:cstheme="majorBidi"/>
          <w:shd w:val="clear" w:color="auto" w:fill="FFFFFF"/>
          <w:lang w:val="en-US"/>
        </w:rPr>
        <w:t xml:space="preserve"> </w:t>
      </w:r>
      <w:r w:rsidR="00192832" w:rsidRPr="009F5E14">
        <w:rPr>
          <w:rStyle w:val="pub-year"/>
          <w:rFonts w:asciiTheme="majorBidi" w:hAnsiTheme="majorBidi" w:cstheme="majorBidi"/>
          <w:shd w:val="clear" w:color="auto" w:fill="FFFFFF"/>
          <w:lang w:val="en-US"/>
        </w:rPr>
        <w:t>(2018)</w:t>
      </w:r>
      <w:r w:rsidRPr="009F5E14">
        <w:rPr>
          <w:rFonts w:asciiTheme="majorBidi" w:hAnsiTheme="majorBidi" w:cstheme="majorBidi"/>
          <w:shd w:val="clear" w:color="auto" w:fill="FFFFFF"/>
          <w:lang w:val="en-US"/>
        </w:rPr>
        <w:t xml:space="preserve"> </w:t>
      </w:r>
      <w:r w:rsidR="00192832" w:rsidRPr="009F5E14">
        <w:rPr>
          <w:rFonts w:asciiTheme="majorBidi" w:hAnsiTheme="majorBidi" w:cstheme="majorBidi"/>
          <w:shd w:val="clear" w:color="auto" w:fill="FFFFFF"/>
          <w:lang w:val="en-US"/>
        </w:rPr>
        <w:t>9.</w:t>
      </w:r>
    </w:p>
    <w:p w:rsidR="00FD6398" w:rsidRPr="00FD6398" w:rsidRDefault="00FD6398" w:rsidP="00192832">
      <w:pPr>
        <w:spacing w:after="0"/>
        <w:rPr>
          <w:rFonts w:asciiTheme="majorBidi" w:hAnsiTheme="majorBidi" w:cstheme="majorBidi"/>
          <w:b/>
          <w:bCs/>
          <w:color w:val="222222"/>
          <w:sz w:val="24"/>
          <w:szCs w:val="24"/>
          <w:shd w:val="clear" w:color="auto" w:fill="FFFFFF"/>
          <w:lang w:val="en-US"/>
        </w:rPr>
      </w:pPr>
    </w:p>
    <w:p w:rsidR="00D17406" w:rsidRDefault="00D17406" w:rsidP="004A49E0">
      <w:pPr>
        <w:spacing w:after="0"/>
        <w:jc w:val="both"/>
        <w:rPr>
          <w:rFonts w:ascii="Times New Roman" w:eastAsia="Times New Roman" w:hAnsi="Times New Roman" w:cs="Times New Roman"/>
          <w:sz w:val="24"/>
          <w:szCs w:val="24"/>
          <w:lang w:val="en-US"/>
        </w:rPr>
      </w:pPr>
      <w:r w:rsidRPr="00D17406">
        <w:rPr>
          <w:rFonts w:ascii="Times New Roman" w:eastAsia="Times New Roman" w:hAnsi="Times New Roman" w:cs="Times New Roman"/>
          <w:b/>
          <w:bCs/>
          <w:sz w:val="24"/>
          <w:szCs w:val="24"/>
          <w:lang w:val="en-US"/>
        </w:rPr>
        <w:t>5/. b.</w:t>
      </w:r>
      <w:r>
        <w:rPr>
          <w:rFonts w:ascii="Times New Roman" w:eastAsia="Times New Roman" w:hAnsi="Times New Roman" w:cs="Times New Roman"/>
          <w:sz w:val="24"/>
          <w:szCs w:val="24"/>
          <w:lang w:val="en-US"/>
        </w:rPr>
        <w:t xml:space="preserve"> </w:t>
      </w:r>
      <w:r w:rsidRPr="008A3B3B">
        <w:rPr>
          <w:rFonts w:ascii="Times New Roman" w:eastAsia="Times New Roman" w:hAnsi="Times New Roman" w:cs="Times New Roman"/>
          <w:sz w:val="24"/>
          <w:szCs w:val="24"/>
          <w:lang w:val="en-US"/>
        </w:rPr>
        <w:t>Moreover, in page 9, lines 224-229: this discussion has less sense since, according to Pharmacopeia, the release kinetics in such acidic medium (i.e. pH 1.2) has to be conducted for only an hour, therefore, the authors have to justify why the dissolution tests were monitored and presented for the period of around 25 hours, while in real testing conditions, the microspheres with the drug loaded would spend about an hour in gastric tract. </w:t>
      </w:r>
    </w:p>
    <w:p w:rsidR="00FD6398" w:rsidRPr="00FD6398" w:rsidRDefault="00FD6398" w:rsidP="00192832">
      <w:pPr>
        <w:spacing w:after="0"/>
        <w:rPr>
          <w:rFonts w:asciiTheme="majorBidi" w:hAnsiTheme="majorBidi" w:cstheme="majorBidi"/>
          <w:b/>
          <w:bCs/>
          <w:color w:val="222222"/>
          <w:sz w:val="24"/>
          <w:szCs w:val="24"/>
          <w:shd w:val="clear" w:color="auto" w:fill="FFFFFF"/>
          <w:lang w:val="en-US"/>
        </w:rPr>
      </w:pPr>
    </w:p>
    <w:p w:rsidR="00D17406" w:rsidRDefault="00D17406" w:rsidP="004A49E0">
      <w:pPr>
        <w:spacing w:after="120" w:line="360" w:lineRule="auto"/>
        <w:jc w:val="both"/>
        <w:rPr>
          <w:rFonts w:asciiTheme="majorBidi" w:hAnsiTheme="majorBidi" w:cstheme="majorBidi"/>
          <w:b/>
          <w:bCs/>
          <w:color w:val="222222"/>
          <w:sz w:val="24"/>
          <w:szCs w:val="24"/>
          <w:shd w:val="clear" w:color="auto" w:fill="FFFFFF"/>
          <w:lang w:val="en-US"/>
        </w:rPr>
      </w:pPr>
      <w:r w:rsidRPr="00D17406">
        <w:rPr>
          <w:rFonts w:asciiTheme="majorBidi" w:hAnsiTheme="majorBidi" w:cstheme="majorBidi"/>
          <w:b/>
          <w:bCs/>
          <w:color w:val="222222"/>
          <w:sz w:val="24"/>
          <w:szCs w:val="24"/>
          <w:shd w:val="clear" w:color="auto" w:fill="FFFFFF"/>
          <w:lang w:val="en-US"/>
        </w:rPr>
        <w:t>Response:</w:t>
      </w:r>
    </w:p>
    <w:p w:rsidR="00D17406" w:rsidRPr="00D17406" w:rsidRDefault="00D17406" w:rsidP="00D17406">
      <w:pPr>
        <w:spacing w:after="0"/>
        <w:jc w:val="both"/>
        <w:rPr>
          <w:rFonts w:asciiTheme="majorBidi" w:hAnsiTheme="majorBidi" w:cstheme="majorBidi"/>
          <w:b/>
          <w:bCs/>
          <w:color w:val="222222"/>
          <w:sz w:val="24"/>
          <w:szCs w:val="24"/>
          <w:shd w:val="clear" w:color="auto" w:fill="FFFFFF"/>
          <w:lang w:val="en-US"/>
        </w:rPr>
      </w:pPr>
      <w:r w:rsidRPr="00D17406">
        <w:rPr>
          <w:rFonts w:asciiTheme="majorBidi" w:hAnsiTheme="majorBidi" w:cstheme="majorBidi"/>
          <w:b/>
          <w:bCs/>
          <w:color w:val="222222"/>
          <w:sz w:val="24"/>
          <w:szCs w:val="24"/>
          <w:shd w:val="clear" w:color="auto" w:fill="FFFFFF"/>
          <w:lang w:val="en-US"/>
        </w:rPr>
        <w:t xml:space="preserve">5.b. </w:t>
      </w:r>
      <w:r w:rsidRPr="00D17406">
        <w:rPr>
          <w:rFonts w:asciiTheme="majorBidi" w:hAnsiTheme="majorBidi" w:cstheme="majorBidi"/>
          <w:sz w:val="24"/>
          <w:szCs w:val="24"/>
          <w:shd w:val="clear" w:color="auto" w:fill="FFFFFF"/>
          <w:lang w:val="en-US"/>
        </w:rPr>
        <w:t xml:space="preserve">The </w:t>
      </w:r>
      <w:r w:rsidRPr="00D17406">
        <w:rPr>
          <w:rFonts w:asciiTheme="majorBidi" w:hAnsiTheme="majorBidi" w:cstheme="majorBidi"/>
          <w:i/>
          <w:iCs/>
          <w:sz w:val="24"/>
          <w:szCs w:val="24"/>
          <w:shd w:val="clear" w:color="auto" w:fill="FFFFFF"/>
          <w:lang w:val="en-US"/>
        </w:rPr>
        <w:t>in vitro</w:t>
      </w:r>
      <w:r w:rsidRPr="00D17406">
        <w:rPr>
          <w:rFonts w:asciiTheme="majorBidi" w:hAnsiTheme="majorBidi" w:cstheme="majorBidi"/>
          <w:sz w:val="24"/>
          <w:szCs w:val="24"/>
          <w:shd w:val="clear" w:color="auto" w:fill="FFFFFF"/>
          <w:lang w:val="en-US"/>
        </w:rPr>
        <w:t xml:space="preserve"> release kinetics of the </w:t>
      </w:r>
      <w:r w:rsidRPr="00D17406">
        <w:rPr>
          <w:rFonts w:asciiTheme="majorBidi" w:hAnsiTheme="majorBidi" w:cstheme="majorBidi"/>
          <w:sz w:val="24"/>
          <w:szCs w:val="24"/>
          <w:lang w:val="en-US"/>
        </w:rPr>
        <w:t>predominate</w:t>
      </w:r>
      <w:r w:rsidRPr="00D17406">
        <w:rPr>
          <w:rFonts w:asciiTheme="majorBidi" w:hAnsiTheme="majorBidi" w:cstheme="majorBidi"/>
          <w:sz w:val="24"/>
          <w:szCs w:val="24"/>
          <w:shd w:val="clear" w:color="auto" w:fill="FFFFFF"/>
          <w:lang w:val="en-US"/>
        </w:rPr>
        <w:t xml:space="preserve"> cation 2-ABZTH</w:t>
      </w:r>
      <w:r w:rsidRPr="00D17406">
        <w:rPr>
          <w:rFonts w:asciiTheme="majorBidi" w:hAnsiTheme="majorBidi" w:cstheme="majorBidi"/>
          <w:sz w:val="24"/>
          <w:szCs w:val="24"/>
          <w:shd w:val="clear" w:color="auto" w:fill="FFFFFF"/>
          <w:vertAlign w:val="superscript"/>
          <w:lang w:val="en-US"/>
        </w:rPr>
        <w:t>+</w:t>
      </w:r>
      <w:r w:rsidRPr="00D17406">
        <w:rPr>
          <w:rFonts w:asciiTheme="majorBidi" w:hAnsiTheme="majorBidi" w:cstheme="majorBidi"/>
          <w:sz w:val="24"/>
          <w:szCs w:val="24"/>
          <w:shd w:val="clear" w:color="auto" w:fill="FFFFFF"/>
          <w:lang w:val="en-US"/>
        </w:rPr>
        <w:t xml:space="preserve"> with a pKa = 2.51 were established at 37°C in a simulated gastric medium pH 1.2. Indeed, t</w:t>
      </w:r>
      <w:r w:rsidRPr="00D17406">
        <w:rPr>
          <w:rFonts w:ascii="Times New Roman" w:eastAsia="Times New Roman" w:hAnsi="Times New Roman" w:cs="Times New Roman"/>
          <w:iCs/>
          <w:sz w:val="24"/>
          <w:szCs w:val="24"/>
          <w:lang w:val="en-US"/>
        </w:rPr>
        <w:t xml:space="preserve">he release behavior </w:t>
      </w:r>
      <w:r w:rsidRPr="00D17406">
        <w:rPr>
          <w:rFonts w:asciiTheme="majorBidi" w:hAnsiTheme="majorBidi" w:cstheme="majorBidi"/>
          <w:sz w:val="24"/>
          <w:szCs w:val="24"/>
          <w:shd w:val="clear" w:color="auto" w:fill="FFFFFF"/>
          <w:lang w:val="en-US"/>
        </w:rPr>
        <w:t>of 2-ABZTH</w:t>
      </w:r>
      <w:r w:rsidR="0097451F">
        <w:rPr>
          <w:rFonts w:asciiTheme="majorBidi" w:hAnsiTheme="majorBidi" w:cstheme="majorBidi"/>
          <w:sz w:val="24"/>
          <w:szCs w:val="24"/>
          <w:shd w:val="clear" w:color="auto" w:fill="FFFFFF"/>
          <w:vertAlign w:val="superscript"/>
          <w:lang w:val="en-US"/>
        </w:rPr>
        <w:t>+</w:t>
      </w:r>
      <w:r w:rsidRPr="00D17406">
        <w:rPr>
          <w:rFonts w:ascii="Times New Roman" w:eastAsia="Times New Roman" w:hAnsi="Times New Roman" w:cs="Times New Roman"/>
          <w:iCs/>
          <w:sz w:val="24"/>
          <w:szCs w:val="24"/>
          <w:lang w:val="en-US"/>
        </w:rPr>
        <w:t xml:space="preserve"> is governed according to</w:t>
      </w:r>
      <w:r w:rsidRPr="00D17406">
        <w:rPr>
          <w:rFonts w:ascii="Times New Roman" w:eastAsia="Times New Roman" w:hAnsi="Times New Roman" w:cs="Times New Roman"/>
          <w:sz w:val="24"/>
          <w:szCs w:val="24"/>
          <w:lang w:val="en-US"/>
        </w:rPr>
        <w:t xml:space="preserve"> </w:t>
      </w:r>
      <w:r w:rsidRPr="00D17406">
        <w:rPr>
          <w:rFonts w:asciiTheme="majorBidi" w:hAnsiTheme="majorBidi" w:cstheme="majorBidi"/>
          <w:sz w:val="24"/>
          <w:szCs w:val="24"/>
          <w:shd w:val="clear" w:color="auto" w:fill="FFFFFF"/>
          <w:lang w:val="en-US"/>
        </w:rPr>
        <w:t>Fick’s law.</w:t>
      </w:r>
      <w:r w:rsidRPr="00D17406">
        <w:rPr>
          <w:rFonts w:ascii="Times New Roman" w:eastAsia="Times New Roman" w:hAnsi="Times New Roman" w:cs="Times New Roman"/>
          <w:sz w:val="24"/>
          <w:szCs w:val="24"/>
          <w:lang w:val="en-US"/>
        </w:rPr>
        <w:t xml:space="preserve"> Then, </w:t>
      </w:r>
      <w:r w:rsidRPr="00D17406">
        <w:rPr>
          <w:rFonts w:asciiTheme="majorBidi" w:hAnsiTheme="majorBidi" w:cstheme="majorBidi"/>
          <w:sz w:val="24"/>
          <w:szCs w:val="24"/>
          <w:shd w:val="clear" w:color="auto" w:fill="FFFFFF"/>
          <w:lang w:val="en-US"/>
        </w:rPr>
        <w:t>in our case, t</w:t>
      </w:r>
      <w:r w:rsidRPr="00D17406">
        <w:rPr>
          <w:rFonts w:ascii="Times New Roman" w:eastAsia="Times New Roman" w:hAnsi="Times New Roman" w:cs="Times New Roman"/>
          <w:sz w:val="24"/>
          <w:szCs w:val="24"/>
          <w:lang w:val="en-US"/>
        </w:rPr>
        <w:t xml:space="preserve">he release studies was monitored and maintained for the period </w:t>
      </w:r>
      <w:r w:rsidRPr="00D17406">
        <w:rPr>
          <w:rFonts w:asciiTheme="majorBidi" w:hAnsiTheme="majorBidi" w:cstheme="majorBidi"/>
          <w:sz w:val="24"/>
          <w:szCs w:val="24"/>
          <w:shd w:val="clear" w:color="auto" w:fill="FFFFFF"/>
          <w:lang w:val="en-US"/>
        </w:rPr>
        <w:t>beyond 100 to 300 minutes (</w:t>
      </w:r>
      <w:r w:rsidRPr="00D17406">
        <w:rPr>
          <w:rFonts w:ascii="Times New Roman" w:eastAsia="Times New Roman" w:hAnsi="Times New Roman" w:cs="Times New Roman"/>
          <w:sz w:val="24"/>
          <w:szCs w:val="24"/>
          <w:lang w:val="en-US"/>
        </w:rPr>
        <w:t>more than an hour)</w:t>
      </w:r>
      <w:r w:rsidRPr="00D17406">
        <w:rPr>
          <w:rFonts w:asciiTheme="majorBidi" w:hAnsiTheme="majorBidi" w:cstheme="majorBidi"/>
          <w:sz w:val="24"/>
          <w:szCs w:val="24"/>
          <w:shd w:val="clear" w:color="auto" w:fill="FFFFFF"/>
          <w:lang w:val="en-US"/>
        </w:rPr>
        <w:t xml:space="preserve"> until the equilibrium level of the phenomenon was reached. This will be required in the future studies concerning the </w:t>
      </w:r>
      <w:r w:rsidRPr="00D17406">
        <w:rPr>
          <w:rFonts w:asciiTheme="majorBidi" w:hAnsiTheme="majorBidi" w:cstheme="majorBidi"/>
          <w:i/>
          <w:iCs/>
          <w:sz w:val="24"/>
          <w:szCs w:val="24"/>
          <w:shd w:val="clear" w:color="auto" w:fill="FFFFFF"/>
          <w:lang w:val="en-US"/>
        </w:rPr>
        <w:t>in vivo</w:t>
      </w:r>
      <w:r w:rsidRPr="00D17406">
        <w:rPr>
          <w:rFonts w:asciiTheme="majorBidi" w:hAnsiTheme="majorBidi" w:cstheme="majorBidi"/>
          <w:sz w:val="24"/>
          <w:szCs w:val="24"/>
          <w:shd w:val="clear" w:color="auto" w:fill="FFFFFF"/>
          <w:lang w:val="en-US"/>
        </w:rPr>
        <w:t xml:space="preserve"> tests to evaluate the therapeutic activity of the </w:t>
      </w:r>
      <w:r w:rsidRPr="00A87042">
        <w:rPr>
          <w:rFonts w:asciiTheme="majorBidi" w:hAnsiTheme="majorBidi" w:cstheme="majorBidi"/>
          <w:shd w:val="clear" w:color="auto" w:fill="FFFFFF"/>
          <w:lang w:val="en-US"/>
        </w:rPr>
        <w:t>2-ABZTH</w:t>
      </w:r>
      <w:r w:rsidRPr="00A87042">
        <w:rPr>
          <w:rFonts w:asciiTheme="majorBidi" w:hAnsiTheme="majorBidi" w:cstheme="majorBidi"/>
          <w:shd w:val="clear" w:color="auto" w:fill="FFFFFF"/>
          <w:vertAlign w:val="superscript"/>
          <w:lang w:val="en-US"/>
        </w:rPr>
        <w:t xml:space="preserve">+ </w:t>
      </w:r>
      <w:r w:rsidRPr="00D17406">
        <w:rPr>
          <w:rFonts w:asciiTheme="majorBidi" w:hAnsiTheme="majorBidi" w:cstheme="majorBidi"/>
          <w:sz w:val="24"/>
          <w:szCs w:val="24"/>
          <w:shd w:val="clear" w:color="auto" w:fill="FFFFFF"/>
          <w:lang w:val="en-US"/>
        </w:rPr>
        <w:t>cation.</w:t>
      </w:r>
    </w:p>
    <w:p w:rsidR="00D17406" w:rsidRPr="00A87042" w:rsidRDefault="00D17406" w:rsidP="00A56F15">
      <w:pPr>
        <w:jc w:val="both"/>
        <w:rPr>
          <w:rFonts w:ascii="Times New Roman" w:eastAsia="Times New Roman" w:hAnsi="Times New Roman" w:cs="Times New Roman"/>
          <w:sz w:val="24"/>
          <w:szCs w:val="24"/>
          <w:lang w:val="en-US"/>
        </w:rPr>
      </w:pPr>
      <w:r w:rsidRPr="00D17406">
        <w:rPr>
          <w:rFonts w:asciiTheme="majorBidi" w:hAnsiTheme="majorBidi" w:cstheme="majorBidi"/>
          <w:sz w:val="24"/>
          <w:szCs w:val="24"/>
          <w:shd w:val="clear" w:color="auto" w:fill="FFFFFF"/>
          <w:lang w:val="en-US"/>
        </w:rPr>
        <w:t>Thus, the diffusion coefficient of any active agent in the body (plasma concentration) depends on its equilibrium mass (long times). That is why we realized the release kinetics at long times (</w:t>
      </w:r>
      <w:r w:rsidRPr="00D17406">
        <w:rPr>
          <w:rFonts w:ascii="Times New Roman" w:eastAsia="Times New Roman" w:hAnsi="Times New Roman" w:cs="Times New Roman"/>
          <w:sz w:val="24"/>
          <w:szCs w:val="24"/>
          <w:lang w:val="en-US"/>
        </w:rPr>
        <w:t>more than an hour)</w:t>
      </w:r>
      <w:r w:rsidRPr="00D17406">
        <w:rPr>
          <w:rFonts w:asciiTheme="majorBidi" w:hAnsiTheme="majorBidi" w:cstheme="majorBidi"/>
          <w:sz w:val="24"/>
          <w:szCs w:val="24"/>
          <w:shd w:val="clear" w:color="auto" w:fill="FFFFFF"/>
          <w:lang w:val="en-US"/>
        </w:rPr>
        <w:t xml:space="preserve">. Thereby, we need a monitoring of </w:t>
      </w:r>
      <w:r w:rsidRPr="00D17406">
        <w:rPr>
          <w:rFonts w:ascii="Times New Roman" w:eastAsia="Times New Roman" w:hAnsi="Times New Roman" w:cs="Times New Roman"/>
          <w:sz w:val="24"/>
          <w:szCs w:val="24"/>
          <w:lang w:val="en-US"/>
        </w:rPr>
        <w:t xml:space="preserve">release was monitored for the period more than an hour. Moreover, </w:t>
      </w:r>
      <w:r w:rsidRPr="00D17406">
        <w:rPr>
          <w:rFonts w:asciiTheme="majorBidi" w:hAnsiTheme="majorBidi" w:cstheme="majorBidi"/>
          <w:sz w:val="24"/>
          <w:szCs w:val="24"/>
          <w:shd w:val="clear" w:color="auto" w:fill="FFFFFF"/>
          <w:lang w:val="en-US"/>
        </w:rPr>
        <w:t>the kinetic modeling of this phenomenon of diffusion through different galenic forms has been extensively studied (model of Cranck</w:t>
      </w:r>
      <w:r w:rsidRPr="00D17406">
        <w:rPr>
          <w:rFonts w:asciiTheme="majorBidi" w:hAnsiTheme="majorBidi" w:cstheme="majorBidi"/>
          <w:sz w:val="24"/>
          <w:szCs w:val="24"/>
          <w:shd w:val="clear" w:color="auto" w:fill="FFFFFF"/>
          <w:vertAlign w:val="superscript"/>
          <w:lang w:val="en-US"/>
        </w:rPr>
        <w:t>37</w:t>
      </w:r>
      <w:r w:rsidRPr="00D17406">
        <w:rPr>
          <w:rFonts w:asciiTheme="majorBidi" w:hAnsiTheme="majorBidi" w:cstheme="majorBidi"/>
          <w:sz w:val="24"/>
          <w:szCs w:val="24"/>
          <w:shd w:val="clear" w:color="auto" w:fill="FFFFFF"/>
          <w:lang w:val="en-US"/>
        </w:rPr>
        <w:t>).</w:t>
      </w:r>
    </w:p>
    <w:p w:rsidR="00192832" w:rsidRPr="00243E8C" w:rsidRDefault="00192832" w:rsidP="004A49E0">
      <w:pPr>
        <w:spacing w:after="240"/>
        <w:jc w:val="both"/>
        <w:rPr>
          <w:rFonts w:asciiTheme="majorBidi" w:hAnsiTheme="majorBidi" w:cstheme="majorBidi"/>
          <w:color w:val="222222"/>
          <w:sz w:val="24"/>
          <w:szCs w:val="24"/>
          <w:shd w:val="clear" w:color="auto" w:fill="FFFFFF"/>
          <w:lang w:val="en-US"/>
        </w:rPr>
      </w:pPr>
      <w:r w:rsidRPr="00BF34C8">
        <w:rPr>
          <w:rFonts w:asciiTheme="majorBidi" w:hAnsiTheme="majorBidi" w:cstheme="majorBidi"/>
          <w:color w:val="222222"/>
          <w:sz w:val="24"/>
          <w:szCs w:val="24"/>
          <w:shd w:val="clear" w:color="auto" w:fill="FFFFFF"/>
          <w:lang w:val="en-US"/>
        </w:rPr>
        <w:lastRenderedPageBreak/>
        <w:t>Microparticulate drug delivery systems are continuously investigated to study the</w:t>
      </w:r>
      <w:r>
        <w:rPr>
          <w:rFonts w:asciiTheme="majorBidi" w:hAnsiTheme="majorBidi" w:cstheme="majorBidi"/>
          <w:color w:val="222222"/>
          <w:sz w:val="24"/>
          <w:szCs w:val="24"/>
          <w:shd w:val="clear" w:color="auto" w:fill="FFFFFF"/>
          <w:lang w:val="en-US"/>
        </w:rPr>
        <w:t xml:space="preserve"> controlled release (</w:t>
      </w:r>
      <w:r w:rsidRPr="00BF34C8">
        <w:rPr>
          <w:rFonts w:asciiTheme="majorBidi" w:hAnsiTheme="majorBidi" w:cstheme="majorBidi"/>
          <w:color w:val="222222"/>
          <w:sz w:val="24"/>
          <w:szCs w:val="24"/>
          <w:shd w:val="clear" w:color="auto" w:fill="FFFFFF"/>
          <w:lang w:val="en-US"/>
        </w:rPr>
        <w:t>CR</w:t>
      </w:r>
      <w:r>
        <w:rPr>
          <w:rFonts w:asciiTheme="majorBidi" w:hAnsiTheme="majorBidi" w:cstheme="majorBidi"/>
          <w:color w:val="222222"/>
          <w:sz w:val="24"/>
          <w:szCs w:val="24"/>
          <w:shd w:val="clear" w:color="auto" w:fill="FFFFFF"/>
          <w:lang w:val="en-US"/>
        </w:rPr>
        <w:t>)</w:t>
      </w:r>
      <w:r w:rsidRPr="00BF34C8">
        <w:rPr>
          <w:rFonts w:asciiTheme="majorBidi" w:hAnsiTheme="majorBidi" w:cstheme="majorBidi"/>
          <w:color w:val="222222"/>
          <w:sz w:val="24"/>
          <w:szCs w:val="24"/>
          <w:shd w:val="clear" w:color="auto" w:fill="FFFFFF"/>
          <w:lang w:val="en-US"/>
        </w:rPr>
        <w:t xml:space="preserve"> of orally administered drugs</w:t>
      </w:r>
      <w:r>
        <w:rPr>
          <w:rFonts w:asciiTheme="majorBidi" w:hAnsiTheme="majorBidi" w:cstheme="majorBidi"/>
          <w:color w:val="222222"/>
          <w:sz w:val="24"/>
          <w:szCs w:val="24"/>
          <w:shd w:val="clear" w:color="auto" w:fill="FFFFFF"/>
          <w:lang w:val="en-US"/>
        </w:rPr>
        <w:t xml:space="preserve">. </w:t>
      </w:r>
      <w:r w:rsidRPr="008F734A">
        <w:rPr>
          <w:rFonts w:asciiTheme="majorBidi" w:hAnsiTheme="majorBidi" w:cstheme="majorBidi"/>
          <w:sz w:val="24"/>
          <w:szCs w:val="24"/>
          <w:lang w:val="en-US"/>
        </w:rPr>
        <w:t>The microspheres provide the prolonged release of a single dose, thereby minimizing the frequent administration and hence reducing the side effects. The</w:t>
      </w:r>
      <w:r>
        <w:rPr>
          <w:rFonts w:asciiTheme="majorBidi" w:hAnsiTheme="majorBidi" w:cstheme="majorBidi"/>
          <w:sz w:val="24"/>
          <w:szCs w:val="24"/>
          <w:lang w:val="en-US"/>
        </w:rPr>
        <w:t>se</w:t>
      </w:r>
      <w:r w:rsidRPr="008F734A">
        <w:rPr>
          <w:rFonts w:asciiTheme="majorBidi" w:hAnsiTheme="majorBidi" w:cstheme="majorBidi"/>
          <w:sz w:val="24"/>
          <w:szCs w:val="24"/>
          <w:lang w:val="en-US"/>
        </w:rPr>
        <w:t xml:space="preserve"> micro</w:t>
      </w:r>
      <w:r>
        <w:rPr>
          <w:rFonts w:asciiTheme="majorBidi" w:hAnsiTheme="majorBidi" w:cstheme="majorBidi"/>
          <w:sz w:val="24"/>
          <w:szCs w:val="24"/>
          <w:lang w:val="en-US"/>
        </w:rPr>
        <w:t>particles</w:t>
      </w:r>
      <w:r w:rsidRPr="008F734A">
        <w:rPr>
          <w:rFonts w:asciiTheme="majorBidi" w:hAnsiTheme="majorBidi" w:cstheme="majorBidi"/>
          <w:sz w:val="24"/>
          <w:szCs w:val="24"/>
          <w:lang w:val="en-US"/>
        </w:rPr>
        <w:t xml:space="preserve"> could be retained in the gastric environment for more than 20 h, which would help to improve the bioavailability of the drug with a controlled and sustained release.</w:t>
      </w:r>
    </w:p>
    <w:p w:rsidR="00192832" w:rsidRDefault="004A49E0" w:rsidP="004A49E0">
      <w:pPr>
        <w:autoSpaceDE w:val="0"/>
        <w:autoSpaceDN w:val="0"/>
        <w:adjustRightInd w:val="0"/>
        <w:spacing w:after="120" w:line="240" w:lineRule="auto"/>
        <w:jc w:val="both"/>
        <w:rPr>
          <w:rFonts w:asciiTheme="majorBidi" w:hAnsiTheme="majorBidi" w:cstheme="majorBidi"/>
          <w:lang w:val="en-US"/>
        </w:rPr>
      </w:pPr>
      <w:r w:rsidRPr="00A87042">
        <w:rPr>
          <w:rFonts w:asciiTheme="majorBidi" w:hAnsiTheme="majorBidi" w:cstheme="majorBidi"/>
          <w:lang w:val="en-US"/>
        </w:rPr>
        <w:t xml:space="preserve">37.  J. Cranck, </w:t>
      </w:r>
      <w:r w:rsidRPr="00A87042">
        <w:rPr>
          <w:rFonts w:asciiTheme="majorBidi" w:hAnsiTheme="majorBidi" w:cstheme="majorBidi"/>
          <w:i/>
          <w:iCs/>
          <w:lang w:val="en-US"/>
        </w:rPr>
        <w:t>The mathematics of diffusion</w:t>
      </w:r>
      <w:r w:rsidRPr="00A87042">
        <w:rPr>
          <w:rFonts w:asciiTheme="majorBidi" w:hAnsiTheme="majorBidi" w:cstheme="majorBidi"/>
          <w:lang w:val="en-US"/>
        </w:rPr>
        <w:t>, 2</w:t>
      </w:r>
      <w:r w:rsidRPr="00A87042">
        <w:rPr>
          <w:rFonts w:asciiTheme="majorBidi" w:hAnsiTheme="majorBidi" w:cstheme="majorBidi"/>
          <w:vertAlign w:val="superscript"/>
          <w:lang w:val="en-US"/>
        </w:rPr>
        <w:t>nd</w:t>
      </w:r>
      <w:r w:rsidRPr="00A87042">
        <w:rPr>
          <w:rFonts w:asciiTheme="majorBidi" w:hAnsiTheme="majorBidi" w:cstheme="majorBidi"/>
          <w:lang w:val="en-US"/>
        </w:rPr>
        <w:t xml:space="preserve"> Ed., Clarendon, Oxford, </w:t>
      </w:r>
      <w:r w:rsidRPr="00A87042">
        <w:rPr>
          <w:rFonts w:asciiTheme="majorBidi" w:hAnsiTheme="majorBidi" w:cstheme="majorBidi"/>
          <w:shd w:val="clear" w:color="auto" w:fill="FFFFFF"/>
          <w:lang w:val="en-US"/>
        </w:rPr>
        <w:t>United Kingdom,</w:t>
      </w:r>
      <w:r w:rsidRPr="00A87042">
        <w:rPr>
          <w:rFonts w:asciiTheme="majorBidi" w:hAnsiTheme="majorBidi" w:cstheme="majorBidi"/>
          <w:lang w:val="en-US"/>
        </w:rPr>
        <w:t xml:space="preserve"> 1976, 85 (</w:t>
      </w:r>
      <w:r w:rsidRPr="00A87042">
        <w:rPr>
          <w:rFonts w:asciiTheme="majorBidi" w:hAnsiTheme="majorBidi" w:cstheme="majorBidi"/>
          <w:color w:val="0000FF"/>
          <w:u w:val="single"/>
          <w:lang w:val="en-US"/>
        </w:rPr>
        <w:t>ISBN 0 19 853344 6</w:t>
      </w:r>
      <w:r w:rsidRPr="00A87042">
        <w:rPr>
          <w:rFonts w:asciiTheme="majorBidi" w:hAnsiTheme="majorBidi" w:cstheme="majorBidi"/>
          <w:lang w:val="en-US"/>
        </w:rPr>
        <w:t>).</w:t>
      </w:r>
    </w:p>
    <w:p w:rsidR="004A49E0" w:rsidRDefault="004A49E0" w:rsidP="0073389E">
      <w:pPr>
        <w:autoSpaceDE w:val="0"/>
        <w:autoSpaceDN w:val="0"/>
        <w:adjustRightInd w:val="0"/>
        <w:spacing w:after="0" w:line="240" w:lineRule="auto"/>
        <w:jc w:val="both"/>
        <w:rPr>
          <w:rFonts w:asciiTheme="majorBidi" w:hAnsiTheme="majorBidi" w:cstheme="majorBidi"/>
          <w:lang w:val="en-US"/>
        </w:rPr>
      </w:pPr>
    </w:p>
    <w:p w:rsidR="004A49E0" w:rsidRPr="004A49E0" w:rsidRDefault="004A49E0" w:rsidP="0073389E">
      <w:pPr>
        <w:autoSpaceDE w:val="0"/>
        <w:autoSpaceDN w:val="0"/>
        <w:adjustRightInd w:val="0"/>
        <w:spacing w:after="0" w:line="240" w:lineRule="auto"/>
        <w:jc w:val="both"/>
        <w:rPr>
          <w:rFonts w:asciiTheme="majorBidi" w:hAnsiTheme="majorBidi" w:cstheme="majorBidi"/>
          <w:lang w:val="en-US"/>
        </w:rPr>
      </w:pPr>
    </w:p>
    <w:p w:rsidR="00E94FEF" w:rsidRDefault="00E94FEF" w:rsidP="0073389E">
      <w:pPr>
        <w:spacing w:after="360"/>
        <w:jc w:val="both"/>
        <w:rPr>
          <w:rFonts w:ascii="Times New Roman" w:eastAsia="Times New Roman" w:hAnsi="Times New Roman" w:cs="Times New Roman"/>
          <w:sz w:val="24"/>
          <w:szCs w:val="24"/>
          <w:lang w:val="en-US"/>
        </w:rPr>
      </w:pPr>
      <w:r w:rsidRPr="008A3B3B">
        <w:rPr>
          <w:rFonts w:ascii="Times New Roman" w:eastAsia="Times New Roman" w:hAnsi="Times New Roman" w:cs="Times New Roman"/>
          <w:sz w:val="24"/>
          <w:szCs w:val="24"/>
          <w:lang w:val="en-US"/>
        </w:rPr>
        <w:t>6. The authors did not make any conclusion which of the samples tested would be a choice for further analysis, neither what would be the future steps in developing such systems, nor and more importantly, why this study was important and thereafter conducted. This has to be addressed in the Manuscript and in Conclusion section.</w:t>
      </w:r>
    </w:p>
    <w:p w:rsidR="007A0125" w:rsidRPr="007A0125" w:rsidRDefault="007A0125" w:rsidP="0073389E">
      <w:pPr>
        <w:spacing w:after="0" w:line="360" w:lineRule="auto"/>
        <w:jc w:val="both"/>
        <w:rPr>
          <w:rFonts w:asciiTheme="majorBidi" w:hAnsiTheme="majorBidi" w:cstheme="majorBidi"/>
          <w:b/>
          <w:bCs/>
          <w:sz w:val="24"/>
          <w:szCs w:val="24"/>
          <w:lang w:val="en-US"/>
        </w:rPr>
      </w:pPr>
      <w:r w:rsidRPr="007A0125">
        <w:rPr>
          <w:rFonts w:asciiTheme="majorBidi" w:hAnsiTheme="majorBidi" w:cstheme="majorBidi"/>
          <w:b/>
          <w:bCs/>
          <w:sz w:val="24"/>
          <w:szCs w:val="24"/>
          <w:lang w:val="en-US"/>
        </w:rPr>
        <w:t xml:space="preserve">Responses: </w:t>
      </w:r>
    </w:p>
    <w:p w:rsidR="00EC733C" w:rsidRPr="0051008C" w:rsidRDefault="0093197E" w:rsidP="0051008C">
      <w:pPr>
        <w:spacing w:after="0"/>
        <w:jc w:val="both"/>
        <w:rPr>
          <w:rFonts w:asciiTheme="majorBidi" w:hAnsiTheme="majorBidi" w:cstheme="majorBidi"/>
          <w:sz w:val="24"/>
          <w:szCs w:val="24"/>
          <w:shd w:val="clear" w:color="auto" w:fill="FFFFFF"/>
          <w:lang w:val="en-US"/>
        </w:rPr>
      </w:pPr>
      <w:r>
        <w:rPr>
          <w:rFonts w:asciiTheme="majorBidi" w:hAnsiTheme="majorBidi" w:cstheme="majorBidi"/>
          <w:sz w:val="24"/>
          <w:szCs w:val="24"/>
          <w:lang w:val="en-US"/>
        </w:rPr>
        <w:t xml:space="preserve">All the prepared formulations would be chosen for further analysis </w:t>
      </w:r>
      <w:r w:rsidRPr="00EA361E">
        <w:rPr>
          <w:rFonts w:asciiTheme="majorBidi" w:hAnsiTheme="majorBidi" w:cstheme="majorBidi"/>
          <w:sz w:val="24"/>
          <w:szCs w:val="24"/>
          <w:shd w:val="clear" w:color="auto" w:fill="FFFFFF"/>
          <w:lang w:val="en-US"/>
        </w:rPr>
        <w:t xml:space="preserve">studies </w:t>
      </w:r>
      <w:r>
        <w:rPr>
          <w:rFonts w:asciiTheme="majorBidi" w:hAnsiTheme="majorBidi" w:cstheme="majorBidi"/>
          <w:sz w:val="24"/>
          <w:szCs w:val="24"/>
          <w:shd w:val="clear" w:color="auto" w:fill="FFFFFF"/>
          <w:lang w:val="en-US"/>
        </w:rPr>
        <w:t xml:space="preserve">concerning the               </w:t>
      </w:r>
      <w:r w:rsidRPr="00C17A3E">
        <w:rPr>
          <w:rFonts w:asciiTheme="majorBidi" w:hAnsiTheme="majorBidi" w:cstheme="majorBidi"/>
          <w:i/>
          <w:iCs/>
          <w:sz w:val="24"/>
          <w:szCs w:val="24"/>
          <w:shd w:val="clear" w:color="auto" w:fill="FFFFFF"/>
          <w:lang w:val="en-US"/>
        </w:rPr>
        <w:t>in vivo</w:t>
      </w:r>
      <w:r w:rsidRPr="00EA361E">
        <w:rPr>
          <w:rFonts w:asciiTheme="majorBidi" w:hAnsiTheme="majorBidi" w:cstheme="majorBidi"/>
          <w:sz w:val="24"/>
          <w:szCs w:val="24"/>
          <w:shd w:val="clear" w:color="auto" w:fill="FFFFFF"/>
          <w:lang w:val="en-US"/>
        </w:rPr>
        <w:t xml:space="preserve"> tests to evaluate the therapeutic activity of the 2-ABZTH</w:t>
      </w:r>
      <w:r w:rsidRPr="00EA361E">
        <w:rPr>
          <w:rFonts w:asciiTheme="majorBidi" w:hAnsiTheme="majorBidi" w:cstheme="majorBidi"/>
          <w:sz w:val="24"/>
          <w:szCs w:val="24"/>
          <w:shd w:val="clear" w:color="auto" w:fill="FFFFFF"/>
          <w:vertAlign w:val="superscript"/>
          <w:lang w:val="en-US"/>
        </w:rPr>
        <w:t xml:space="preserve">+ </w:t>
      </w:r>
      <w:r w:rsidRPr="00EA361E">
        <w:rPr>
          <w:rFonts w:asciiTheme="majorBidi" w:hAnsiTheme="majorBidi" w:cstheme="majorBidi"/>
          <w:sz w:val="24"/>
          <w:szCs w:val="24"/>
          <w:shd w:val="clear" w:color="auto" w:fill="FFFFFF"/>
          <w:lang w:val="en-US"/>
        </w:rPr>
        <w:t>cation.</w:t>
      </w:r>
      <w:r>
        <w:rPr>
          <w:rFonts w:asciiTheme="majorBidi" w:hAnsiTheme="majorBidi" w:cstheme="majorBidi"/>
          <w:sz w:val="24"/>
          <w:szCs w:val="24"/>
          <w:shd w:val="clear" w:color="auto" w:fill="FFFFFF"/>
          <w:lang w:val="en-US"/>
        </w:rPr>
        <w:t xml:space="preserve"> Beside the </w:t>
      </w:r>
      <w:r w:rsidRPr="0093197E">
        <w:rPr>
          <w:rFonts w:asciiTheme="majorBidi" w:hAnsiTheme="majorBidi" w:cstheme="majorBidi"/>
          <w:i/>
          <w:iCs/>
          <w:sz w:val="24"/>
          <w:szCs w:val="24"/>
          <w:shd w:val="clear" w:color="auto" w:fill="FFFFFF"/>
          <w:lang w:val="en-US"/>
        </w:rPr>
        <w:t>in vitro</w:t>
      </w:r>
      <w:r>
        <w:rPr>
          <w:rFonts w:asciiTheme="majorBidi" w:hAnsiTheme="majorBidi" w:cstheme="majorBidi"/>
          <w:sz w:val="24"/>
          <w:szCs w:val="24"/>
          <w:shd w:val="clear" w:color="auto" w:fill="FFFFFF"/>
          <w:lang w:val="en-US"/>
        </w:rPr>
        <w:t xml:space="preserve"> release experiments, the </w:t>
      </w:r>
      <w:r w:rsidRPr="0093197E">
        <w:rPr>
          <w:rFonts w:asciiTheme="majorBidi" w:hAnsiTheme="majorBidi" w:cstheme="majorBidi"/>
          <w:i/>
          <w:iCs/>
          <w:sz w:val="24"/>
          <w:szCs w:val="24"/>
          <w:shd w:val="clear" w:color="auto" w:fill="FFFFFF"/>
          <w:lang w:val="en-US"/>
        </w:rPr>
        <w:t>in vivo</w:t>
      </w:r>
      <w:r>
        <w:rPr>
          <w:rFonts w:asciiTheme="majorBidi" w:hAnsiTheme="majorBidi" w:cstheme="majorBidi"/>
          <w:sz w:val="24"/>
          <w:szCs w:val="24"/>
          <w:shd w:val="clear" w:color="auto" w:fill="FFFFFF"/>
          <w:lang w:val="en-US"/>
        </w:rPr>
        <w:t xml:space="preserve"> studies permit to </w:t>
      </w:r>
      <w:r w:rsidR="00EC733C">
        <w:rPr>
          <w:rFonts w:asciiTheme="majorBidi" w:hAnsiTheme="majorBidi" w:cstheme="majorBidi"/>
          <w:sz w:val="24"/>
          <w:szCs w:val="24"/>
          <w:shd w:val="clear" w:color="auto" w:fill="FFFFFF"/>
          <w:lang w:val="en-US"/>
        </w:rPr>
        <w:t xml:space="preserve">determine </w:t>
      </w:r>
      <w:r w:rsidR="00EC733C" w:rsidRPr="008A3B3B">
        <w:rPr>
          <w:rFonts w:ascii="Times New Roman" w:eastAsia="Times New Roman" w:hAnsi="Times New Roman" w:cs="Times New Roman"/>
          <w:sz w:val="24"/>
          <w:szCs w:val="24"/>
          <w:lang w:val="en-US"/>
        </w:rPr>
        <w:t>which of the samples tested</w:t>
      </w:r>
      <w:r w:rsidR="00EC733C">
        <w:rPr>
          <w:rFonts w:asciiTheme="majorBidi" w:hAnsiTheme="majorBidi" w:cstheme="majorBidi"/>
          <w:sz w:val="24"/>
          <w:szCs w:val="24"/>
          <w:shd w:val="clear" w:color="auto" w:fill="FFFFFF"/>
          <w:lang w:val="en-US"/>
        </w:rPr>
        <w:t xml:space="preserve"> will assure the prolonged release </w:t>
      </w:r>
      <w:r w:rsidR="00516090">
        <w:rPr>
          <w:rFonts w:asciiTheme="majorBidi" w:hAnsiTheme="majorBidi" w:cstheme="majorBidi"/>
          <w:sz w:val="24"/>
          <w:szCs w:val="24"/>
          <w:shd w:val="clear" w:color="auto" w:fill="FFFFFF"/>
          <w:lang w:val="en-US"/>
        </w:rPr>
        <w:t xml:space="preserve">with </w:t>
      </w:r>
      <w:r w:rsidR="00EC733C">
        <w:rPr>
          <w:rFonts w:asciiTheme="majorBidi" w:hAnsiTheme="majorBidi" w:cstheme="majorBidi"/>
          <w:sz w:val="24"/>
          <w:szCs w:val="24"/>
          <w:shd w:val="clear" w:color="auto" w:fill="FFFFFF"/>
          <w:lang w:val="en-US"/>
        </w:rPr>
        <w:t xml:space="preserve">efficacy in the therapeutic zone </w:t>
      </w:r>
      <w:r w:rsidR="00EC733C" w:rsidRPr="00D17406">
        <w:rPr>
          <w:rFonts w:asciiTheme="majorBidi" w:hAnsiTheme="majorBidi" w:cstheme="majorBidi"/>
          <w:sz w:val="24"/>
          <w:szCs w:val="24"/>
          <w:shd w:val="clear" w:color="auto" w:fill="FFFFFF"/>
          <w:lang w:val="en-US"/>
        </w:rPr>
        <w:t>(plasma concentration)</w:t>
      </w:r>
      <w:r w:rsidR="00516090">
        <w:rPr>
          <w:rFonts w:asciiTheme="majorBidi" w:hAnsiTheme="majorBidi" w:cstheme="majorBidi"/>
          <w:sz w:val="24"/>
          <w:szCs w:val="24"/>
          <w:shd w:val="clear" w:color="auto" w:fill="FFFFFF"/>
          <w:lang w:val="en-US"/>
        </w:rPr>
        <w:t>.</w:t>
      </w:r>
    </w:p>
    <w:p w:rsidR="00192832" w:rsidRPr="0073389E" w:rsidRDefault="00192832" w:rsidP="00404611">
      <w:pPr>
        <w:spacing w:after="120"/>
        <w:jc w:val="both"/>
        <w:rPr>
          <w:rFonts w:asciiTheme="majorBidi" w:hAnsiTheme="majorBidi" w:cstheme="majorBidi"/>
          <w:b/>
          <w:bCs/>
          <w:sz w:val="24"/>
          <w:szCs w:val="24"/>
          <w:lang w:val="en-US"/>
        </w:rPr>
      </w:pPr>
      <w:r w:rsidRPr="00530AD7">
        <w:rPr>
          <w:rFonts w:asciiTheme="majorBidi" w:hAnsiTheme="majorBidi" w:cstheme="majorBidi"/>
          <w:sz w:val="24"/>
          <w:szCs w:val="24"/>
          <w:lang w:val="en-US"/>
        </w:rPr>
        <w:t xml:space="preserve">In conclusion, the attempt to prepare controlled release microspheres </w:t>
      </w:r>
      <w:r w:rsidR="0070212B">
        <w:rPr>
          <w:rFonts w:asciiTheme="majorBidi" w:hAnsiTheme="majorBidi" w:cstheme="majorBidi"/>
          <w:sz w:val="24"/>
          <w:szCs w:val="24"/>
          <w:lang w:val="en-US"/>
        </w:rPr>
        <w:t>loaded with</w:t>
      </w:r>
      <w:r w:rsidRPr="00530AD7">
        <w:rPr>
          <w:rFonts w:asciiTheme="majorBidi" w:hAnsiTheme="majorBidi" w:cstheme="majorBidi"/>
          <w:sz w:val="24"/>
          <w:szCs w:val="24"/>
          <w:lang w:val="en-US"/>
        </w:rPr>
        <w:t xml:space="preserve"> </w:t>
      </w:r>
      <w:r w:rsidR="00A3159D" w:rsidRPr="00530AD7">
        <w:rPr>
          <w:rFonts w:asciiTheme="majorBidi" w:hAnsiTheme="majorBidi" w:cstheme="majorBidi"/>
          <w:sz w:val="24"/>
          <w:szCs w:val="24"/>
          <w:lang w:val="en-US"/>
        </w:rPr>
        <w:t>2-ABZT</w:t>
      </w:r>
      <w:r w:rsidRPr="00530AD7">
        <w:rPr>
          <w:rFonts w:asciiTheme="majorBidi" w:hAnsiTheme="majorBidi" w:cstheme="majorBidi"/>
          <w:sz w:val="24"/>
          <w:szCs w:val="24"/>
          <w:lang w:val="en-US"/>
        </w:rPr>
        <w:t xml:space="preserve"> with high encapsulation efficiency (EE) was successful.</w:t>
      </w:r>
      <w:r w:rsidR="009678A4" w:rsidRPr="00530AD7">
        <w:rPr>
          <w:rFonts w:asciiTheme="majorBidi" w:hAnsiTheme="majorBidi" w:cstheme="majorBidi"/>
          <w:b/>
          <w:bCs/>
          <w:sz w:val="24"/>
          <w:szCs w:val="24"/>
          <w:lang w:val="en-US"/>
        </w:rPr>
        <w:t xml:space="preserve"> </w:t>
      </w:r>
      <w:r w:rsidR="0051008C" w:rsidRPr="0051008C">
        <w:rPr>
          <w:rFonts w:asciiTheme="majorBidi" w:hAnsiTheme="majorBidi" w:cstheme="majorBidi"/>
          <w:sz w:val="24"/>
          <w:szCs w:val="24"/>
          <w:lang w:val="en-US"/>
        </w:rPr>
        <w:t>Th</w:t>
      </w:r>
      <w:r w:rsidR="00343D98">
        <w:rPr>
          <w:rFonts w:asciiTheme="majorBidi" w:hAnsiTheme="majorBidi" w:cstheme="majorBidi"/>
          <w:sz w:val="24"/>
          <w:szCs w:val="24"/>
          <w:lang w:val="en-US"/>
        </w:rPr>
        <w:t>en</w:t>
      </w:r>
      <w:r w:rsidR="0051008C" w:rsidRPr="0051008C">
        <w:rPr>
          <w:rFonts w:asciiTheme="majorBidi" w:hAnsiTheme="majorBidi" w:cstheme="majorBidi"/>
          <w:sz w:val="24"/>
          <w:szCs w:val="24"/>
          <w:lang w:val="en-US"/>
        </w:rPr>
        <w:t xml:space="preserve">, </w:t>
      </w:r>
      <w:r w:rsidR="0051008C">
        <w:rPr>
          <w:rFonts w:asciiTheme="majorBidi" w:hAnsiTheme="majorBidi" w:cstheme="majorBidi"/>
          <w:sz w:val="24"/>
          <w:szCs w:val="24"/>
          <w:lang w:val="en-US"/>
        </w:rPr>
        <w:t>i</w:t>
      </w:r>
      <w:r w:rsidR="007F284E" w:rsidRPr="00692D0A">
        <w:rPr>
          <w:rFonts w:asciiTheme="majorBidi" w:hAnsiTheme="majorBidi" w:cstheme="majorBidi"/>
          <w:sz w:val="24"/>
          <w:szCs w:val="24"/>
          <w:lang w:val="en-US"/>
        </w:rPr>
        <w:t>n a complementary work</w:t>
      </w:r>
      <w:r w:rsidR="007F284E">
        <w:rPr>
          <w:rFonts w:asciiTheme="majorBidi" w:hAnsiTheme="majorBidi" w:cstheme="majorBidi"/>
          <w:sz w:val="24"/>
          <w:szCs w:val="24"/>
          <w:lang w:val="en-US"/>
        </w:rPr>
        <w:t xml:space="preserve">, </w:t>
      </w:r>
      <w:r w:rsidR="007F284E">
        <w:rPr>
          <w:rFonts w:asciiTheme="majorBidi" w:hAnsiTheme="majorBidi" w:cstheme="majorBidi"/>
          <w:sz w:val="24"/>
          <w:szCs w:val="24"/>
          <w:shd w:val="clear" w:color="auto" w:fill="FFFFFF"/>
          <w:lang w:val="en-US"/>
        </w:rPr>
        <w:t>the behavio</w:t>
      </w:r>
      <w:r w:rsidR="007F284E" w:rsidRPr="00692D0A">
        <w:rPr>
          <w:rFonts w:asciiTheme="majorBidi" w:hAnsiTheme="majorBidi" w:cstheme="majorBidi"/>
          <w:sz w:val="24"/>
          <w:szCs w:val="24"/>
          <w:shd w:val="clear" w:color="auto" w:fill="FFFFFF"/>
          <w:lang w:val="en-US"/>
        </w:rPr>
        <w:t>r of 2-ABZTH</w:t>
      </w:r>
      <w:r w:rsidR="007F284E" w:rsidRPr="006E7195">
        <w:rPr>
          <w:rFonts w:asciiTheme="majorBidi" w:hAnsiTheme="majorBidi" w:cstheme="majorBidi"/>
          <w:sz w:val="24"/>
          <w:szCs w:val="24"/>
          <w:shd w:val="clear" w:color="auto" w:fill="FFFFFF"/>
          <w:vertAlign w:val="superscript"/>
          <w:lang w:val="en-US"/>
        </w:rPr>
        <w:t>+</w:t>
      </w:r>
      <w:r w:rsidR="007F284E" w:rsidRPr="00692D0A">
        <w:rPr>
          <w:rFonts w:asciiTheme="majorBidi" w:hAnsiTheme="majorBidi" w:cstheme="majorBidi"/>
          <w:sz w:val="24"/>
          <w:szCs w:val="24"/>
          <w:shd w:val="clear" w:color="auto" w:fill="FFFFFF"/>
          <w:lang w:val="en-US"/>
        </w:rPr>
        <w:t xml:space="preserve"> will be studied in simulated gastrointestinal </w:t>
      </w:r>
      <w:r w:rsidR="007F284E">
        <w:rPr>
          <w:rFonts w:asciiTheme="majorBidi" w:hAnsiTheme="majorBidi" w:cstheme="majorBidi"/>
          <w:sz w:val="24"/>
          <w:szCs w:val="24"/>
          <w:shd w:val="clear" w:color="auto" w:fill="FFFFFF"/>
          <w:lang w:val="en-US"/>
        </w:rPr>
        <w:t>medium</w:t>
      </w:r>
      <w:r w:rsidR="007F284E" w:rsidRPr="006E7195">
        <w:rPr>
          <w:rFonts w:asciiTheme="majorBidi" w:hAnsiTheme="majorBidi" w:cstheme="majorBidi"/>
          <w:sz w:val="24"/>
          <w:szCs w:val="24"/>
          <w:shd w:val="clear" w:color="auto" w:fill="FFFFFF"/>
          <w:lang w:val="en-US"/>
        </w:rPr>
        <w:t xml:space="preserve"> </w:t>
      </w:r>
      <w:r w:rsidR="007F284E" w:rsidRPr="00692D0A">
        <w:rPr>
          <w:rFonts w:asciiTheme="majorBidi" w:hAnsiTheme="majorBidi" w:cstheme="majorBidi"/>
          <w:sz w:val="24"/>
          <w:szCs w:val="24"/>
          <w:shd w:val="clear" w:color="auto" w:fill="FFFFFF"/>
          <w:lang w:val="en-US"/>
        </w:rPr>
        <w:t>at pH = 8.</w:t>
      </w:r>
      <w:r w:rsidR="007F284E">
        <w:rPr>
          <w:rFonts w:asciiTheme="majorBidi" w:hAnsiTheme="majorBidi" w:cstheme="majorBidi"/>
          <w:sz w:val="24"/>
          <w:szCs w:val="24"/>
          <w:shd w:val="clear" w:color="auto" w:fill="FFFFFF"/>
          <w:lang w:val="en-US"/>
        </w:rPr>
        <w:t xml:space="preserve"> </w:t>
      </w:r>
      <w:r w:rsidR="007F284E" w:rsidRPr="007F284E">
        <w:rPr>
          <w:rFonts w:asciiTheme="majorBidi" w:hAnsiTheme="majorBidi" w:cstheme="majorBidi"/>
          <w:sz w:val="24"/>
          <w:szCs w:val="24"/>
          <w:shd w:val="clear" w:color="auto" w:fill="FFFFFF"/>
          <w:lang w:val="en-US"/>
        </w:rPr>
        <w:t>Indeed</w:t>
      </w:r>
      <w:r w:rsidR="007F284E">
        <w:rPr>
          <w:rFonts w:asciiTheme="majorBidi" w:hAnsiTheme="majorBidi" w:cstheme="majorBidi"/>
          <w:i/>
          <w:iCs/>
          <w:sz w:val="24"/>
          <w:szCs w:val="24"/>
          <w:shd w:val="clear" w:color="auto" w:fill="FFFFFF"/>
          <w:lang w:val="en-US"/>
        </w:rPr>
        <w:t>, i</w:t>
      </w:r>
      <w:r w:rsidR="007F284E" w:rsidRPr="00C17A3E">
        <w:rPr>
          <w:rFonts w:asciiTheme="majorBidi" w:hAnsiTheme="majorBidi" w:cstheme="majorBidi"/>
          <w:i/>
          <w:iCs/>
          <w:sz w:val="24"/>
          <w:szCs w:val="24"/>
          <w:shd w:val="clear" w:color="auto" w:fill="FFFFFF"/>
          <w:lang w:val="en-US"/>
        </w:rPr>
        <w:t>n vivo</w:t>
      </w:r>
      <w:r w:rsidR="007F284E" w:rsidRPr="00EA361E">
        <w:rPr>
          <w:rFonts w:asciiTheme="majorBidi" w:hAnsiTheme="majorBidi" w:cstheme="majorBidi"/>
          <w:sz w:val="24"/>
          <w:szCs w:val="24"/>
          <w:shd w:val="clear" w:color="auto" w:fill="FFFFFF"/>
          <w:lang w:val="en-US"/>
        </w:rPr>
        <w:t xml:space="preserve"> tests will be required in the future studies to evaluate the therapeutic activity of the</w:t>
      </w:r>
      <w:r w:rsidR="00404611">
        <w:rPr>
          <w:rFonts w:asciiTheme="majorBidi" w:hAnsiTheme="majorBidi" w:cstheme="majorBidi"/>
          <w:sz w:val="24"/>
          <w:szCs w:val="24"/>
          <w:shd w:val="clear" w:color="auto" w:fill="FFFFFF"/>
          <w:lang w:val="en-US"/>
        </w:rPr>
        <w:t xml:space="preserve"> </w:t>
      </w:r>
      <w:r w:rsidR="007F284E" w:rsidRPr="00EA361E">
        <w:rPr>
          <w:rFonts w:asciiTheme="majorBidi" w:hAnsiTheme="majorBidi" w:cstheme="majorBidi"/>
          <w:sz w:val="24"/>
          <w:szCs w:val="24"/>
          <w:shd w:val="clear" w:color="auto" w:fill="FFFFFF"/>
          <w:lang w:val="en-US"/>
        </w:rPr>
        <w:t>2-ABZTH</w:t>
      </w:r>
      <w:r w:rsidR="007F284E" w:rsidRPr="00EA361E">
        <w:rPr>
          <w:rFonts w:asciiTheme="majorBidi" w:hAnsiTheme="majorBidi" w:cstheme="majorBidi"/>
          <w:sz w:val="24"/>
          <w:szCs w:val="24"/>
          <w:shd w:val="clear" w:color="auto" w:fill="FFFFFF"/>
          <w:vertAlign w:val="superscript"/>
          <w:lang w:val="en-US"/>
        </w:rPr>
        <w:t xml:space="preserve">+ </w:t>
      </w:r>
      <w:r w:rsidR="007F284E" w:rsidRPr="00EA361E">
        <w:rPr>
          <w:rFonts w:asciiTheme="majorBidi" w:hAnsiTheme="majorBidi" w:cstheme="majorBidi"/>
          <w:sz w:val="24"/>
          <w:szCs w:val="24"/>
          <w:shd w:val="clear" w:color="auto" w:fill="FFFFFF"/>
          <w:lang w:val="en-US"/>
        </w:rPr>
        <w:t>cation.</w:t>
      </w:r>
    </w:p>
    <w:p w:rsidR="00E94FEF" w:rsidRDefault="00E94FEF" w:rsidP="0073389E">
      <w:pPr>
        <w:spacing w:after="360" w:line="360" w:lineRule="auto"/>
        <w:jc w:val="both"/>
        <w:rPr>
          <w:rFonts w:asciiTheme="majorBidi" w:hAnsiTheme="majorBidi" w:cstheme="majorBidi"/>
          <w:b/>
          <w:bCs/>
          <w:sz w:val="24"/>
          <w:szCs w:val="24"/>
          <w:lang w:val="en-US"/>
        </w:rPr>
      </w:pPr>
      <w:r w:rsidRPr="00454BD5">
        <w:rPr>
          <w:rFonts w:asciiTheme="majorBidi" w:hAnsiTheme="majorBidi" w:cstheme="majorBidi"/>
          <w:b/>
          <w:bCs/>
          <w:sz w:val="24"/>
          <w:szCs w:val="24"/>
          <w:lang w:val="en-US"/>
        </w:rPr>
        <w:t>Conclusion</w:t>
      </w:r>
      <w:r>
        <w:rPr>
          <w:rFonts w:asciiTheme="majorBidi" w:hAnsiTheme="majorBidi" w:cstheme="majorBidi"/>
          <w:b/>
          <w:bCs/>
          <w:sz w:val="24"/>
          <w:szCs w:val="24"/>
          <w:lang w:val="en-US"/>
        </w:rPr>
        <w:t xml:space="preserve"> (Conclusion has been modified as recommended by the referee 2)</w:t>
      </w:r>
      <w:r w:rsidR="0051008C">
        <w:rPr>
          <w:rFonts w:asciiTheme="majorBidi" w:hAnsiTheme="majorBidi" w:cstheme="majorBidi"/>
          <w:b/>
          <w:bCs/>
          <w:sz w:val="24"/>
          <w:szCs w:val="24"/>
          <w:lang w:val="en-US"/>
        </w:rPr>
        <w:t>.</w:t>
      </w:r>
    </w:p>
    <w:p w:rsidR="0073389E" w:rsidRDefault="0051008C" w:rsidP="0073389E">
      <w:pPr>
        <w:spacing w:after="240" w:line="240" w:lineRule="auto"/>
        <w:jc w:val="both"/>
        <w:rPr>
          <w:rFonts w:ascii="Times New Roman" w:eastAsia="Times New Roman" w:hAnsi="Times New Roman" w:cs="Times New Roman"/>
          <w:sz w:val="24"/>
          <w:szCs w:val="24"/>
          <w:lang w:val="en-US"/>
        </w:rPr>
      </w:pPr>
      <w:r w:rsidRPr="008A3B3B">
        <w:rPr>
          <w:rFonts w:ascii="Times New Roman" w:eastAsia="Times New Roman" w:hAnsi="Times New Roman" w:cs="Times New Roman"/>
          <w:sz w:val="24"/>
          <w:szCs w:val="24"/>
          <w:lang w:val="en-US"/>
        </w:rPr>
        <w:t>Herewith, I also suggest the list of typos and minor changes:</w:t>
      </w:r>
      <w:r w:rsidRPr="008A3B3B">
        <w:rPr>
          <w:rFonts w:ascii="Times New Roman" w:eastAsia="Times New Roman" w:hAnsi="Times New Roman" w:cs="Times New Roman"/>
          <w:sz w:val="24"/>
          <w:szCs w:val="24"/>
          <w:lang w:val="en-US"/>
        </w:rPr>
        <w:br/>
        <w:t>1. Page 1, lines 9-10: the authors state that “based on 2-aminobenzothiazole-loaded cellulose derivatives”, but the prepared devices are not based on drug loaded, but on polymer used for its preparation, since it causes prolonged (or not) release. Please correct it.</w:t>
      </w:r>
      <w:r w:rsidRPr="008A3B3B">
        <w:rPr>
          <w:rFonts w:ascii="Times New Roman" w:eastAsia="Times New Roman" w:hAnsi="Times New Roman" w:cs="Times New Roman"/>
          <w:sz w:val="24"/>
          <w:szCs w:val="24"/>
          <w:lang w:val="en-US"/>
        </w:rPr>
        <w:br/>
        <w:t xml:space="preserve">2. Page 1, line 16-17: the authors stated “SEM analysis showed spherical microspheres”. SEM images show that obtained microparticles are spherical </w:t>
      </w:r>
      <w:r w:rsidR="00306BC0">
        <w:rPr>
          <w:rFonts w:ascii="Times New Roman" w:eastAsia="Times New Roman" w:hAnsi="Times New Roman" w:cs="Times New Roman"/>
          <w:sz w:val="24"/>
          <w:szCs w:val="24"/>
          <w:lang w:val="en-US"/>
        </w:rPr>
        <w:t>in shape. Please clarify it.</w:t>
      </w:r>
      <w:r w:rsidR="00306BC0">
        <w:rPr>
          <w:rFonts w:ascii="Times New Roman" w:eastAsia="Times New Roman" w:hAnsi="Times New Roman" w:cs="Times New Roman"/>
          <w:sz w:val="24"/>
          <w:szCs w:val="24"/>
          <w:lang w:val="en-US"/>
        </w:rPr>
        <w:br/>
        <w:t xml:space="preserve">3. </w:t>
      </w:r>
      <w:r w:rsidRPr="008A3B3B">
        <w:rPr>
          <w:rFonts w:ascii="Times New Roman" w:eastAsia="Times New Roman" w:hAnsi="Times New Roman" w:cs="Times New Roman"/>
          <w:sz w:val="24"/>
          <w:szCs w:val="24"/>
          <w:lang w:val="en-US"/>
        </w:rPr>
        <w:t>Page 1, line 17: please write the full drug name be</w:t>
      </w:r>
      <w:r w:rsidR="00306BC0">
        <w:rPr>
          <w:rFonts w:ascii="Times New Roman" w:eastAsia="Times New Roman" w:hAnsi="Times New Roman" w:cs="Times New Roman"/>
          <w:sz w:val="24"/>
          <w:szCs w:val="24"/>
          <w:lang w:val="en-US"/>
        </w:rPr>
        <w:t>fore using the abbreviation.</w:t>
      </w:r>
      <w:r w:rsidR="00306BC0">
        <w:rPr>
          <w:rFonts w:ascii="Times New Roman" w:eastAsia="Times New Roman" w:hAnsi="Times New Roman" w:cs="Times New Roman"/>
          <w:sz w:val="24"/>
          <w:szCs w:val="24"/>
          <w:lang w:val="en-US"/>
        </w:rPr>
        <w:br/>
        <w:t xml:space="preserve">4. </w:t>
      </w:r>
      <w:r w:rsidRPr="008A3B3B">
        <w:rPr>
          <w:rFonts w:ascii="Times New Roman" w:eastAsia="Times New Roman" w:hAnsi="Times New Roman" w:cs="Times New Roman"/>
          <w:sz w:val="24"/>
          <w:szCs w:val="24"/>
          <w:lang w:val="en-US"/>
        </w:rPr>
        <w:t>Page 2, line 49. Please state the correct pK constant. pKa or pKb. </w:t>
      </w:r>
      <w:r w:rsidRPr="008A3B3B">
        <w:rPr>
          <w:rFonts w:ascii="Times New Roman" w:eastAsia="Times New Roman" w:hAnsi="Times New Roman" w:cs="Times New Roman"/>
          <w:sz w:val="24"/>
          <w:szCs w:val="24"/>
          <w:lang w:val="en-US"/>
        </w:rPr>
        <w:br/>
        <w:t>5. Page 2, line 59: the authors state “of 2-ABZT microspheres”, but this should be “microspheres loaded with 2-ABZT”. Please correct it. In line 62 it is written “loaded by”, in fact, the system is “loaded with”.</w:t>
      </w:r>
    </w:p>
    <w:p w:rsidR="0073389E" w:rsidRPr="0073389E" w:rsidRDefault="0073389E" w:rsidP="0073389E">
      <w:pPr>
        <w:spacing w:after="0" w:line="360" w:lineRule="auto"/>
        <w:jc w:val="both"/>
        <w:rPr>
          <w:rFonts w:ascii="Times New Roman" w:eastAsia="Times New Roman" w:hAnsi="Times New Roman" w:cs="Times New Roman"/>
          <w:b/>
          <w:bCs/>
          <w:sz w:val="24"/>
          <w:szCs w:val="24"/>
          <w:lang w:val="en-US"/>
        </w:rPr>
      </w:pPr>
      <w:r w:rsidRPr="0073389E">
        <w:rPr>
          <w:rFonts w:ascii="Times New Roman" w:eastAsia="Times New Roman" w:hAnsi="Times New Roman" w:cs="Times New Roman"/>
          <w:b/>
          <w:bCs/>
          <w:sz w:val="24"/>
          <w:szCs w:val="24"/>
          <w:lang w:val="en-US"/>
        </w:rPr>
        <w:t xml:space="preserve">Reponses: </w:t>
      </w:r>
    </w:p>
    <w:p w:rsidR="0051008C" w:rsidRPr="0073389E" w:rsidRDefault="0073389E" w:rsidP="00EF3031">
      <w:pPr>
        <w:spacing w:after="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The remarks cited above were applied and the text in the research article was clarified (in a red color).</w:t>
      </w:r>
      <w:r w:rsidR="0051008C">
        <w:rPr>
          <w:rFonts w:ascii="Times New Roman" w:eastAsia="Times New Roman" w:hAnsi="Times New Roman" w:cs="Times New Roman"/>
          <w:sz w:val="24"/>
          <w:szCs w:val="24"/>
          <w:lang w:val="en-US"/>
        </w:rPr>
        <w:br/>
      </w:r>
    </w:p>
    <w:p w:rsidR="007A0125" w:rsidRDefault="007A0125" w:rsidP="00E94FEF">
      <w:pPr>
        <w:spacing w:after="360" w:line="360" w:lineRule="auto"/>
        <w:jc w:val="both"/>
        <w:rPr>
          <w:rFonts w:asciiTheme="majorBidi" w:hAnsiTheme="majorBidi" w:cstheme="majorBidi"/>
          <w:b/>
          <w:bCs/>
          <w:sz w:val="24"/>
          <w:szCs w:val="24"/>
          <w:lang w:val="en-US"/>
        </w:rPr>
      </w:pPr>
    </w:p>
    <w:sectPr w:rsidR="007A0125" w:rsidSect="006D3CD9">
      <w:footerReference w:type="default" r:id="rId1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72CF" w:rsidRDefault="00EF72CF" w:rsidP="0073389E">
      <w:pPr>
        <w:spacing w:after="0" w:line="240" w:lineRule="auto"/>
      </w:pPr>
      <w:r>
        <w:separator/>
      </w:r>
    </w:p>
  </w:endnote>
  <w:endnote w:type="continuationSeparator" w:id="1">
    <w:p w:rsidR="00EF72CF" w:rsidRDefault="00EF72CF" w:rsidP="007338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184404"/>
      <w:docPartObj>
        <w:docPartGallery w:val="Page Numbers (Bottom of Page)"/>
        <w:docPartUnique/>
      </w:docPartObj>
    </w:sdtPr>
    <w:sdtContent>
      <w:p w:rsidR="00DA7576" w:rsidRDefault="004A7583">
        <w:pPr>
          <w:pStyle w:val="Pieddepage"/>
          <w:jc w:val="center"/>
        </w:pPr>
        <w:r>
          <w:fldChar w:fldCharType="begin"/>
        </w:r>
        <w:r w:rsidR="0015090B">
          <w:instrText xml:space="preserve"> PAGE   \* MERGEFORMAT </w:instrText>
        </w:r>
        <w:r>
          <w:fldChar w:fldCharType="separate"/>
        </w:r>
        <w:r w:rsidR="00020B0B">
          <w:rPr>
            <w:noProof/>
          </w:rPr>
          <w:t>1</w:t>
        </w:r>
        <w:r>
          <w:fldChar w:fldCharType="end"/>
        </w:r>
      </w:p>
    </w:sdtContent>
  </w:sdt>
  <w:p w:rsidR="00DA7576" w:rsidRDefault="00EF72C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72CF" w:rsidRDefault="00EF72CF" w:rsidP="0073389E">
      <w:pPr>
        <w:spacing w:after="0" w:line="240" w:lineRule="auto"/>
      </w:pPr>
      <w:r>
        <w:separator/>
      </w:r>
    </w:p>
  </w:footnote>
  <w:footnote w:type="continuationSeparator" w:id="1">
    <w:p w:rsidR="00EF72CF" w:rsidRDefault="00EF72CF" w:rsidP="007338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ED00DD"/>
    <w:multiLevelType w:val="hybridMultilevel"/>
    <w:tmpl w:val="7598B472"/>
    <w:lvl w:ilvl="0" w:tplc="040C0019">
      <w:start w:val="1"/>
      <w:numFmt w:val="low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0"/>
    <w:footnote w:id="1"/>
  </w:footnotePr>
  <w:endnotePr>
    <w:endnote w:id="0"/>
    <w:endnote w:id="1"/>
  </w:endnotePr>
  <w:compat>
    <w:useFELayout/>
  </w:compat>
  <w:rsids>
    <w:rsidRoot w:val="00192832"/>
    <w:rsid w:val="000060B7"/>
    <w:rsid w:val="00020B0B"/>
    <w:rsid w:val="000900EB"/>
    <w:rsid w:val="000B2180"/>
    <w:rsid w:val="000B5A11"/>
    <w:rsid w:val="00106970"/>
    <w:rsid w:val="0015090B"/>
    <w:rsid w:val="00192832"/>
    <w:rsid w:val="002278FC"/>
    <w:rsid w:val="0024271C"/>
    <w:rsid w:val="0024417C"/>
    <w:rsid w:val="00306BC0"/>
    <w:rsid w:val="00343D98"/>
    <w:rsid w:val="003D6A01"/>
    <w:rsid w:val="00404611"/>
    <w:rsid w:val="004A49E0"/>
    <w:rsid w:val="004A7583"/>
    <w:rsid w:val="004E7465"/>
    <w:rsid w:val="0051008C"/>
    <w:rsid w:val="00516090"/>
    <w:rsid w:val="00530AD7"/>
    <w:rsid w:val="00615B70"/>
    <w:rsid w:val="00681DA2"/>
    <w:rsid w:val="0070212B"/>
    <w:rsid w:val="0070548D"/>
    <w:rsid w:val="0073389E"/>
    <w:rsid w:val="00735290"/>
    <w:rsid w:val="007A0125"/>
    <w:rsid w:val="007D041A"/>
    <w:rsid w:val="007F284E"/>
    <w:rsid w:val="00885C01"/>
    <w:rsid w:val="00887F63"/>
    <w:rsid w:val="008D336E"/>
    <w:rsid w:val="008D5E74"/>
    <w:rsid w:val="0093197E"/>
    <w:rsid w:val="009411B2"/>
    <w:rsid w:val="009678A4"/>
    <w:rsid w:val="0097451F"/>
    <w:rsid w:val="009E365E"/>
    <w:rsid w:val="009F3359"/>
    <w:rsid w:val="009F5E14"/>
    <w:rsid w:val="00A3159D"/>
    <w:rsid w:val="00A56F15"/>
    <w:rsid w:val="00A87042"/>
    <w:rsid w:val="00B16E9D"/>
    <w:rsid w:val="00B50DD6"/>
    <w:rsid w:val="00BB499B"/>
    <w:rsid w:val="00C16743"/>
    <w:rsid w:val="00C63784"/>
    <w:rsid w:val="00C80AAE"/>
    <w:rsid w:val="00CC0086"/>
    <w:rsid w:val="00D17406"/>
    <w:rsid w:val="00D4336A"/>
    <w:rsid w:val="00D64861"/>
    <w:rsid w:val="00DB3159"/>
    <w:rsid w:val="00DE2EF2"/>
    <w:rsid w:val="00E06D2E"/>
    <w:rsid w:val="00E40FB3"/>
    <w:rsid w:val="00E94FEF"/>
    <w:rsid w:val="00EC1748"/>
    <w:rsid w:val="00EC733C"/>
    <w:rsid w:val="00ED00E5"/>
    <w:rsid w:val="00EE6D2F"/>
    <w:rsid w:val="00EF3031"/>
    <w:rsid w:val="00EF72CF"/>
    <w:rsid w:val="00F15CAC"/>
    <w:rsid w:val="00F621C4"/>
    <w:rsid w:val="00F73F3C"/>
    <w:rsid w:val="00FD639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58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19283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92832"/>
  </w:style>
  <w:style w:type="character" w:styleId="Lienhypertexte">
    <w:name w:val="Hyperlink"/>
    <w:basedOn w:val="Policepardfaut"/>
    <w:uiPriority w:val="99"/>
    <w:unhideWhenUsed/>
    <w:rsid w:val="00192832"/>
    <w:rPr>
      <w:color w:val="0000FF"/>
      <w:u w:val="single"/>
    </w:rPr>
  </w:style>
  <w:style w:type="paragraph" w:styleId="Paragraphedeliste">
    <w:name w:val="List Paragraph"/>
    <w:basedOn w:val="Normal"/>
    <w:uiPriority w:val="34"/>
    <w:qFormat/>
    <w:rsid w:val="00192832"/>
    <w:pPr>
      <w:ind w:left="720"/>
      <w:contextualSpacing/>
    </w:pPr>
  </w:style>
  <w:style w:type="character" w:customStyle="1" w:styleId="seperator">
    <w:name w:val="seperator"/>
    <w:basedOn w:val="Policepardfaut"/>
    <w:rsid w:val="00192832"/>
  </w:style>
  <w:style w:type="character" w:customStyle="1" w:styleId="volume">
    <w:name w:val="volume"/>
    <w:basedOn w:val="Policepardfaut"/>
    <w:rsid w:val="00192832"/>
  </w:style>
  <w:style w:type="character" w:customStyle="1" w:styleId="pub-year">
    <w:name w:val="pub-year"/>
    <w:basedOn w:val="Policepardfaut"/>
    <w:rsid w:val="00192832"/>
  </w:style>
  <w:style w:type="paragraph" w:styleId="Textedebulles">
    <w:name w:val="Balloon Text"/>
    <w:basedOn w:val="Normal"/>
    <w:link w:val="TextedebullesCar"/>
    <w:uiPriority w:val="99"/>
    <w:semiHidden/>
    <w:unhideWhenUsed/>
    <w:rsid w:val="001928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92832"/>
    <w:rPr>
      <w:rFonts w:ascii="Tahoma" w:hAnsi="Tahoma" w:cs="Tahoma"/>
      <w:sz w:val="16"/>
      <w:szCs w:val="16"/>
    </w:rPr>
  </w:style>
  <w:style w:type="paragraph" w:styleId="En-tte">
    <w:name w:val="header"/>
    <w:basedOn w:val="Normal"/>
    <w:link w:val="En-tteCar"/>
    <w:uiPriority w:val="99"/>
    <w:semiHidden/>
    <w:unhideWhenUsed/>
    <w:rsid w:val="0073389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3389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onlinelibrary.wiley.com/action/doSearch?ContribAuthorStored=Rokhade%2C+Ajit+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ncbi.nlm.nih.gov/pubmed/16423758"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onlinelibrary.wiley.com/action/doSearch?ContribAuthorStored=Halligudi%2C+Shivaraj+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ubmed/?term=Das%20MK%5BAuthor%5D&amp;cauthor=true&amp;cauthor_uid=16423758" TargetMode="External"/><Relationship Id="rId5" Type="http://schemas.openxmlformats.org/officeDocument/2006/relationships/footnotes" Target="footnotes.xml"/><Relationship Id="rId15" Type="http://schemas.openxmlformats.org/officeDocument/2006/relationships/hyperlink" Target="https://onlinelibrary.wiley.com/action/doSearch?ContribAuthorStored=Belhekar%2C+Anagha+A" TargetMode="External"/><Relationship Id="rId10" Type="http://schemas.openxmlformats.org/officeDocument/2006/relationships/hyperlink" Target="https://www.ncbi.nlm.nih.gov/pubmed/?term=Senapati%20P%5BAuthor%5D&amp;cauthor=true&amp;cauthor_uid=1642375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cbi.nlm.nih.gov/pubmed/?term=Rao%20KR%5BAuthor%5D&amp;cauthor=true&amp;cauthor_uid=16423758" TargetMode="External"/><Relationship Id="rId14" Type="http://schemas.openxmlformats.org/officeDocument/2006/relationships/hyperlink" Target="https://onlinelibrary.wiley.com/action/doSearch?ContribAuthorStored=Patil%2C+Sangamesh+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936</TotalTime>
  <Pages>5</Pages>
  <Words>2102</Words>
  <Characters>11562</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PC SOFT</Company>
  <LinksUpToDate>false</LinksUpToDate>
  <CharactersWithSpaces>13637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64</cp:revision>
  <dcterms:created xsi:type="dcterms:W3CDTF">2019-06-21T16:38:00Z</dcterms:created>
  <dcterms:modified xsi:type="dcterms:W3CDTF">2019-06-22T10:06:00Z</dcterms:modified>
</cp:coreProperties>
</file>