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6C" w:rsidRPr="00761185" w:rsidRDefault="00054B6C" w:rsidP="00054B6C">
      <w:pPr>
        <w:spacing w:after="0" w:line="360" w:lineRule="auto"/>
        <w:jc w:val="center"/>
        <w:rPr>
          <w:rFonts w:asciiTheme="majorBidi" w:hAnsiTheme="majorBidi" w:cstheme="majorBidi"/>
          <w:b/>
          <w:bCs/>
          <w:color w:val="222222"/>
          <w:sz w:val="24"/>
          <w:szCs w:val="24"/>
          <w:shd w:val="clear" w:color="auto" w:fill="FFFFFF"/>
          <w:lang w:val="en-US"/>
        </w:rPr>
      </w:pPr>
      <w:r w:rsidRPr="00761185">
        <w:rPr>
          <w:rFonts w:asciiTheme="majorBidi" w:hAnsiTheme="majorBidi" w:cstheme="majorBidi"/>
          <w:b/>
          <w:bCs/>
          <w:color w:val="222222"/>
          <w:sz w:val="24"/>
          <w:szCs w:val="24"/>
          <w:shd w:val="clear" w:color="auto" w:fill="FFFFFF"/>
          <w:lang w:val="en-US"/>
        </w:rPr>
        <w:t>RESPONSE TO REVIEWERS</w:t>
      </w:r>
    </w:p>
    <w:p w:rsidR="00054B6C" w:rsidRDefault="00054B6C" w:rsidP="00054B6C">
      <w:pPr>
        <w:spacing w:after="0" w:line="360" w:lineRule="auto"/>
        <w:jc w:val="center"/>
        <w:rPr>
          <w:rFonts w:asciiTheme="majorBidi" w:hAnsiTheme="majorBidi" w:cstheme="majorBidi"/>
          <w:b/>
          <w:bCs/>
          <w:sz w:val="24"/>
          <w:szCs w:val="24"/>
          <w:lang w:val="en-US"/>
        </w:rPr>
      </w:pPr>
    </w:p>
    <w:p w:rsidR="00054B6C" w:rsidRDefault="00054B6C" w:rsidP="00054B6C">
      <w:pPr>
        <w:spacing w:after="0" w:line="360" w:lineRule="auto"/>
        <w:jc w:val="center"/>
        <w:rPr>
          <w:rFonts w:asciiTheme="majorBidi" w:hAnsiTheme="majorBidi" w:cstheme="majorBidi"/>
          <w:b/>
          <w:bCs/>
          <w:sz w:val="24"/>
          <w:szCs w:val="24"/>
          <w:lang w:val="en-US"/>
        </w:rPr>
      </w:pPr>
      <w:r w:rsidRPr="00545A8D">
        <w:rPr>
          <w:rFonts w:asciiTheme="majorBidi" w:hAnsiTheme="majorBidi" w:cstheme="majorBidi"/>
          <w:b/>
          <w:bCs/>
          <w:sz w:val="24"/>
          <w:szCs w:val="24"/>
          <w:lang w:val="en-US"/>
        </w:rPr>
        <w:t>QSAR Study of octanol/water partition coefficient of organophosphorous compounds: Hybrid (GA/ MLR) Approach</w:t>
      </w:r>
      <w:r>
        <w:rPr>
          <w:rFonts w:asciiTheme="majorBidi" w:hAnsiTheme="majorBidi" w:cstheme="majorBidi"/>
          <w:b/>
          <w:bCs/>
          <w:sz w:val="24"/>
          <w:szCs w:val="24"/>
          <w:lang w:val="en-US"/>
        </w:rPr>
        <w:t xml:space="preserve"> and </w:t>
      </w:r>
      <w:r w:rsidRPr="00545A8D">
        <w:rPr>
          <w:rFonts w:asciiTheme="majorBidi" w:hAnsiTheme="majorBidi" w:cstheme="majorBidi"/>
          <w:b/>
          <w:bCs/>
          <w:sz w:val="24"/>
          <w:szCs w:val="24"/>
          <w:lang w:val="en-US"/>
        </w:rPr>
        <w:t xml:space="preserve">Hybrid (GA/ </w:t>
      </w:r>
      <w:r>
        <w:rPr>
          <w:rFonts w:asciiTheme="majorBidi" w:hAnsiTheme="majorBidi" w:cstheme="majorBidi"/>
          <w:b/>
          <w:bCs/>
          <w:sz w:val="24"/>
          <w:szCs w:val="24"/>
          <w:lang w:val="en-US"/>
        </w:rPr>
        <w:t>ANN</w:t>
      </w:r>
      <w:r w:rsidRPr="00545A8D">
        <w:rPr>
          <w:rFonts w:asciiTheme="majorBidi" w:hAnsiTheme="majorBidi" w:cstheme="majorBidi"/>
          <w:b/>
          <w:bCs/>
          <w:sz w:val="24"/>
          <w:szCs w:val="24"/>
          <w:lang w:val="en-US"/>
        </w:rPr>
        <w:t>) Approach.</w:t>
      </w:r>
    </w:p>
    <w:p w:rsidR="00054B6C" w:rsidRPr="00BB71E6" w:rsidRDefault="00054B6C" w:rsidP="00054B6C">
      <w:pPr>
        <w:spacing w:after="0" w:line="360" w:lineRule="auto"/>
        <w:jc w:val="center"/>
        <w:rPr>
          <w:rFonts w:ascii="Times New Roman" w:hAnsi="Times New Roman"/>
          <w:sz w:val="24"/>
          <w:szCs w:val="24"/>
          <w:lang w:val="en-GB"/>
        </w:rPr>
      </w:pPr>
      <w:r>
        <w:rPr>
          <w:rFonts w:ascii="Times New Roman" w:hAnsi="Times New Roman"/>
          <w:sz w:val="24"/>
          <w:szCs w:val="24"/>
          <w:lang w:val="en-GB"/>
        </w:rPr>
        <w:t xml:space="preserve">RANA AMIRI, </w:t>
      </w:r>
      <w:r>
        <w:rPr>
          <w:rFonts w:asciiTheme="majorBidi" w:hAnsiTheme="majorBidi" w:cstheme="majorBidi"/>
          <w:sz w:val="24"/>
          <w:szCs w:val="24"/>
          <w:lang w:val="en-US"/>
        </w:rPr>
        <w:t xml:space="preserve">DJELLOUL </w:t>
      </w:r>
      <w:r w:rsidRPr="00B925C2">
        <w:rPr>
          <w:rFonts w:asciiTheme="majorBidi" w:hAnsiTheme="majorBidi" w:cstheme="majorBidi"/>
          <w:sz w:val="24"/>
          <w:szCs w:val="24"/>
          <w:lang w:val="en-US"/>
        </w:rPr>
        <w:t>MESSADI</w:t>
      </w:r>
      <w:r w:rsidRPr="00BB71E6">
        <w:rPr>
          <w:rFonts w:ascii="Times New Roman" w:hAnsi="Times New Roman"/>
          <w:sz w:val="24"/>
          <w:szCs w:val="24"/>
          <w:vertAlign w:val="superscript"/>
          <w:lang w:val="en-GB"/>
        </w:rPr>
        <w:t>1</w:t>
      </w:r>
      <w:r w:rsidRPr="00BB71E6">
        <w:rPr>
          <w:rFonts w:ascii="Times New Roman" w:hAnsi="Times New Roman"/>
          <w:sz w:val="24"/>
          <w:szCs w:val="24"/>
          <w:lang w:val="en-GB"/>
        </w:rPr>
        <w:footnoteReference w:customMarkFollows="1" w:id="2"/>
        <w:t>*</w:t>
      </w:r>
      <w:r>
        <w:rPr>
          <w:rFonts w:ascii="Times New Roman" w:hAnsi="Times New Roman"/>
          <w:sz w:val="24"/>
          <w:szCs w:val="24"/>
          <w:lang w:val="en-GB"/>
        </w:rPr>
        <w:t>and AMEL BOUAKKADIA</w:t>
      </w:r>
      <w:r w:rsidRPr="003756EC">
        <w:rPr>
          <w:rFonts w:ascii="Times New Roman" w:hAnsi="Times New Roman"/>
          <w:sz w:val="24"/>
          <w:szCs w:val="24"/>
          <w:vertAlign w:val="superscript"/>
          <w:lang w:val="en-GB"/>
        </w:rPr>
        <w:t>2</w:t>
      </w:r>
    </w:p>
    <w:p w:rsidR="00054B6C" w:rsidRDefault="00054B6C" w:rsidP="00054B6C">
      <w:pPr>
        <w:spacing w:after="0" w:line="360" w:lineRule="auto"/>
        <w:jc w:val="center"/>
        <w:rPr>
          <w:rFonts w:asciiTheme="majorBidi" w:hAnsiTheme="majorBidi" w:cstheme="majorBidi"/>
          <w:i/>
          <w:iCs/>
          <w:sz w:val="24"/>
          <w:szCs w:val="24"/>
          <w:lang w:val="en-US"/>
        </w:rPr>
      </w:pPr>
      <w:r w:rsidRPr="00CC1232">
        <w:rPr>
          <w:rFonts w:ascii="Times New Roman" w:hAnsi="Times New Roman"/>
          <w:i/>
          <w:sz w:val="24"/>
          <w:szCs w:val="24"/>
          <w:vertAlign w:val="superscript"/>
          <w:lang w:val="en-US"/>
        </w:rPr>
        <w:t>1</w:t>
      </w:r>
      <w:r w:rsidRPr="00B925C2">
        <w:rPr>
          <w:lang w:val="en-US"/>
        </w:rPr>
        <w:t xml:space="preserve"> </w:t>
      </w:r>
      <w:r w:rsidRPr="00B925C2">
        <w:rPr>
          <w:rFonts w:asciiTheme="majorBidi" w:hAnsiTheme="majorBidi" w:cstheme="majorBidi"/>
          <w:i/>
          <w:iCs/>
          <w:sz w:val="24"/>
          <w:szCs w:val="24"/>
          <w:lang w:val="en-US"/>
        </w:rPr>
        <w:t xml:space="preserve">Environmental and Food Safety Laboratory, </w:t>
      </w:r>
      <w:r w:rsidRPr="00AC6949">
        <w:rPr>
          <w:rFonts w:asciiTheme="majorBidi" w:hAnsiTheme="majorBidi" w:cstheme="majorBidi"/>
          <w:i/>
          <w:iCs/>
          <w:sz w:val="24"/>
          <w:szCs w:val="24"/>
          <w:lang w:val="en-US"/>
        </w:rPr>
        <w:t>Badji Mokhtar-Annaba Universi</w:t>
      </w:r>
      <w:r>
        <w:rPr>
          <w:rFonts w:asciiTheme="majorBidi" w:hAnsiTheme="majorBidi" w:cstheme="majorBidi"/>
          <w:i/>
          <w:iCs/>
          <w:sz w:val="24"/>
          <w:szCs w:val="24"/>
          <w:lang w:val="en-US"/>
        </w:rPr>
        <w:t>ty, BP.12, 23000 Annaba, Algeria</w:t>
      </w:r>
    </w:p>
    <w:p w:rsidR="00054B6C" w:rsidRPr="003756EC" w:rsidRDefault="00054B6C" w:rsidP="00054B6C">
      <w:pPr>
        <w:spacing w:after="0" w:line="360" w:lineRule="auto"/>
        <w:jc w:val="center"/>
        <w:rPr>
          <w:rFonts w:asciiTheme="majorBidi" w:hAnsiTheme="majorBidi" w:cstheme="majorBidi"/>
          <w:i/>
          <w:iCs/>
          <w:sz w:val="32"/>
          <w:szCs w:val="32"/>
          <w:lang w:val="en-US"/>
        </w:rPr>
      </w:pPr>
      <w:r w:rsidRPr="00AD6907">
        <w:rPr>
          <w:rStyle w:val="fontstyle01"/>
          <w:rFonts w:asciiTheme="majorBidi" w:hAnsiTheme="majorBidi" w:cstheme="majorBidi"/>
          <w:sz w:val="24"/>
          <w:szCs w:val="24"/>
          <w:vertAlign w:val="superscript"/>
          <w:lang w:val="en-US"/>
        </w:rPr>
        <w:t>2</w:t>
      </w:r>
      <w:r w:rsidRPr="00AD6907">
        <w:rPr>
          <w:rStyle w:val="fontstyle01"/>
          <w:rFonts w:asciiTheme="majorBidi" w:hAnsiTheme="majorBidi" w:cstheme="majorBidi"/>
          <w:sz w:val="24"/>
          <w:szCs w:val="24"/>
          <w:lang w:val="en-US"/>
        </w:rPr>
        <w:t>University Abbes Laghrour Khenchela - Algeria -BP 1252 Route de</w:t>
      </w:r>
      <w:r w:rsidRPr="00AD6907">
        <w:rPr>
          <w:rFonts w:asciiTheme="majorBidi" w:hAnsiTheme="majorBidi" w:cstheme="majorBidi"/>
          <w:i/>
          <w:iCs/>
          <w:color w:val="000000"/>
          <w:sz w:val="24"/>
          <w:szCs w:val="24"/>
          <w:lang w:val="en-US"/>
        </w:rPr>
        <w:br/>
      </w:r>
      <w:r w:rsidRPr="00AD6907">
        <w:rPr>
          <w:rStyle w:val="fontstyle01"/>
          <w:rFonts w:asciiTheme="majorBidi" w:hAnsiTheme="majorBidi" w:cstheme="majorBidi"/>
          <w:sz w:val="24"/>
          <w:szCs w:val="24"/>
          <w:lang w:val="en-US"/>
        </w:rPr>
        <w:t>Batna Khenchela 40004</w:t>
      </w:r>
    </w:p>
    <w:p w:rsidR="00054B6C" w:rsidRDefault="00054B6C">
      <w:pPr>
        <w:rPr>
          <w:rFonts w:asciiTheme="majorBidi" w:hAnsiTheme="majorBidi" w:cstheme="majorBidi"/>
          <w:b/>
          <w:bCs/>
          <w:color w:val="222222"/>
          <w:sz w:val="24"/>
          <w:szCs w:val="24"/>
          <w:shd w:val="clear" w:color="auto" w:fill="FFFFFF"/>
          <w:lang w:val="en-US"/>
        </w:rPr>
      </w:pPr>
    </w:p>
    <w:p w:rsidR="00D67C0B" w:rsidRDefault="00CE46AA">
      <w:pPr>
        <w:rPr>
          <w:rFonts w:ascii="Arial" w:hAnsi="Arial" w:cs="Arial"/>
          <w:color w:val="222222"/>
          <w:shd w:val="clear" w:color="auto" w:fill="FFFFFF"/>
          <w:lang w:val="en-US"/>
        </w:rPr>
      </w:pPr>
      <w:r>
        <w:rPr>
          <w:rFonts w:asciiTheme="majorBidi" w:hAnsiTheme="majorBidi" w:cstheme="majorBidi"/>
          <w:b/>
          <w:bCs/>
          <w:color w:val="222222"/>
          <w:sz w:val="24"/>
          <w:szCs w:val="24"/>
          <w:shd w:val="clear" w:color="auto" w:fill="FFFFFF"/>
          <w:lang w:val="en-US"/>
        </w:rPr>
        <w:t>1-</w:t>
      </w:r>
      <w:r w:rsidR="00D67C0B" w:rsidRPr="00CE46AA">
        <w:rPr>
          <w:rFonts w:asciiTheme="majorBidi" w:hAnsiTheme="majorBidi" w:cstheme="majorBidi"/>
          <w:b/>
          <w:bCs/>
          <w:color w:val="222222"/>
          <w:sz w:val="24"/>
          <w:szCs w:val="24"/>
          <w:shd w:val="clear" w:color="auto" w:fill="FFFFFF"/>
          <w:lang w:val="en-US"/>
        </w:rPr>
        <w:t>Supplement table should be relocated to main text.</w:t>
      </w:r>
      <w:r w:rsidR="00D67C0B" w:rsidRPr="00CE46AA">
        <w:rPr>
          <w:rFonts w:asciiTheme="majorBidi" w:hAnsiTheme="majorBidi" w:cstheme="majorBidi"/>
          <w:b/>
          <w:bCs/>
          <w:color w:val="222222"/>
          <w:sz w:val="24"/>
          <w:szCs w:val="24"/>
          <w:lang w:val="en-US"/>
        </w:rPr>
        <w:br/>
      </w:r>
      <w:r w:rsidR="006D69E7">
        <w:rPr>
          <w:rFonts w:ascii="Arial" w:hAnsi="Arial" w:cs="Arial"/>
          <w:color w:val="222222"/>
          <w:shd w:val="clear" w:color="auto" w:fill="FFFFFF"/>
          <w:lang w:val="en-US"/>
        </w:rPr>
        <w:t>ok</w:t>
      </w:r>
    </w:p>
    <w:p w:rsidR="00054B6C" w:rsidRDefault="00B83DBC" w:rsidP="00054B6C">
      <w:pPr>
        <w:rPr>
          <w:rFonts w:ascii="Arial" w:hAnsi="Arial" w:cs="Arial"/>
          <w:color w:val="222222"/>
          <w:shd w:val="clear" w:color="auto" w:fill="FFFFFF"/>
          <w:lang w:val="en-US"/>
        </w:rPr>
      </w:pPr>
      <w:r>
        <w:rPr>
          <w:rFonts w:asciiTheme="majorBidi" w:hAnsiTheme="majorBidi" w:cstheme="majorBidi"/>
          <w:b/>
          <w:bCs/>
          <w:color w:val="222222"/>
          <w:sz w:val="24"/>
          <w:szCs w:val="24"/>
          <w:shd w:val="clear" w:color="auto" w:fill="FFFFFF"/>
          <w:lang w:val="en-US"/>
        </w:rPr>
        <w:t>2-</w:t>
      </w:r>
      <w:r w:rsidR="00D67C0B" w:rsidRPr="00B83DBC">
        <w:rPr>
          <w:rFonts w:asciiTheme="majorBidi" w:hAnsiTheme="majorBidi" w:cstheme="majorBidi"/>
          <w:b/>
          <w:bCs/>
          <w:color w:val="222222"/>
          <w:sz w:val="24"/>
          <w:szCs w:val="24"/>
          <w:shd w:val="clear" w:color="auto" w:fill="FFFFFF"/>
          <w:lang w:val="en-US"/>
        </w:rPr>
        <w:t>Introduction is missing review on QSAR used for Kow prediction. This is</w:t>
      </w:r>
      <w:r w:rsidR="00D67C0B" w:rsidRPr="00B83DBC">
        <w:rPr>
          <w:rFonts w:asciiTheme="majorBidi" w:hAnsiTheme="majorBidi" w:cstheme="majorBidi"/>
          <w:b/>
          <w:bCs/>
          <w:color w:val="222222"/>
          <w:sz w:val="24"/>
          <w:szCs w:val="24"/>
          <w:lang w:val="en-US"/>
        </w:rPr>
        <w:t xml:space="preserve"> </w:t>
      </w:r>
      <w:r w:rsidR="00D67C0B" w:rsidRPr="00B83DBC">
        <w:rPr>
          <w:rFonts w:asciiTheme="majorBidi" w:hAnsiTheme="majorBidi" w:cstheme="majorBidi"/>
          <w:b/>
          <w:bCs/>
          <w:color w:val="222222"/>
          <w:sz w:val="24"/>
          <w:szCs w:val="24"/>
          <w:shd w:val="clear" w:color="auto" w:fill="FFFFFF"/>
          <w:lang w:val="en-US"/>
        </w:rPr>
        <w:t>needed in order to evaluate the novelty of current paper. </w:t>
      </w:r>
    </w:p>
    <w:p w:rsidR="00054B6C" w:rsidRPr="00054B6C" w:rsidRDefault="00C32A15" w:rsidP="00C32A15">
      <w:pPr>
        <w:rPr>
          <w:rFonts w:asciiTheme="majorBidi" w:hAnsiTheme="majorBidi" w:cstheme="majorBidi"/>
          <w:color w:val="222222"/>
          <w:sz w:val="24"/>
          <w:szCs w:val="24"/>
          <w:shd w:val="clear" w:color="auto" w:fill="FFFFFF"/>
          <w:lang w:val="en-US"/>
        </w:rPr>
      </w:pPr>
      <w:r w:rsidRPr="00054B6C">
        <w:rPr>
          <w:rFonts w:asciiTheme="majorBidi" w:hAnsiTheme="majorBidi" w:cstheme="majorBidi"/>
          <w:color w:val="222222"/>
          <w:sz w:val="24"/>
          <w:szCs w:val="24"/>
          <w:shd w:val="clear" w:color="auto" w:fill="FFFFFF"/>
          <w:lang w:val="en-US"/>
        </w:rPr>
        <w:t>We are highly appreciating this comment, which give us the chance to improve the quality of the manuscript. we have cited in introduction</w:t>
      </w:r>
      <w:r w:rsidR="00054B6C">
        <w:rPr>
          <w:rFonts w:asciiTheme="majorBidi" w:hAnsiTheme="majorBidi" w:cstheme="majorBidi"/>
          <w:color w:val="222222"/>
          <w:sz w:val="24"/>
          <w:szCs w:val="24"/>
          <w:shd w:val="clear" w:color="auto" w:fill="FFFFFF"/>
          <w:lang w:val="en-US"/>
        </w:rPr>
        <w:t xml:space="preserve"> (page3)</w:t>
      </w:r>
    </w:p>
    <w:p w:rsidR="00B83DBC" w:rsidRPr="00B83DBC" w:rsidRDefault="00B83DBC" w:rsidP="00B83DBC">
      <w:pPr>
        <w:rPr>
          <w:rFonts w:asciiTheme="majorBidi" w:hAnsiTheme="majorBidi" w:cstheme="majorBidi"/>
          <w:b/>
          <w:bCs/>
          <w:color w:val="222222"/>
          <w:sz w:val="24"/>
          <w:szCs w:val="24"/>
          <w:shd w:val="clear" w:color="auto" w:fill="FFFFFF"/>
          <w:lang w:val="en-US"/>
        </w:rPr>
      </w:pPr>
      <w:r>
        <w:rPr>
          <w:rFonts w:asciiTheme="majorBidi" w:hAnsiTheme="majorBidi" w:cstheme="majorBidi"/>
          <w:b/>
          <w:bCs/>
          <w:color w:val="222222"/>
          <w:sz w:val="24"/>
          <w:szCs w:val="24"/>
          <w:shd w:val="clear" w:color="auto" w:fill="FFFFFF"/>
          <w:lang w:val="en-US"/>
        </w:rPr>
        <w:t>3-</w:t>
      </w:r>
      <w:r w:rsidR="00D67C0B" w:rsidRPr="00B83DBC">
        <w:rPr>
          <w:rFonts w:asciiTheme="majorBidi" w:hAnsiTheme="majorBidi" w:cstheme="majorBidi"/>
          <w:b/>
          <w:bCs/>
          <w:color w:val="222222"/>
          <w:sz w:val="24"/>
          <w:szCs w:val="24"/>
          <w:shd w:val="clear" w:color="auto" w:fill="FFFFFF"/>
          <w:lang w:val="en-US"/>
        </w:rPr>
        <w:t>Line 89: ..."PM3 method using14</w:t>
      </w:r>
    </w:p>
    <w:p w:rsidR="00B83DBC" w:rsidRPr="00B83DBC" w:rsidRDefault="00B83DBC" w:rsidP="006D69E7">
      <w:pPr>
        <w:rPr>
          <w:rFonts w:asciiTheme="majorBidi" w:hAnsiTheme="majorBidi" w:cstheme="majorBidi"/>
          <w:color w:val="222222"/>
          <w:sz w:val="24"/>
          <w:szCs w:val="24"/>
          <w:shd w:val="clear" w:color="auto" w:fill="FFFFFF"/>
          <w:lang w:val="en-US"/>
        </w:rPr>
      </w:pPr>
      <w:r w:rsidRPr="00B83DBC">
        <w:rPr>
          <w:rFonts w:asciiTheme="majorBidi" w:hAnsiTheme="majorBidi" w:cstheme="majorBidi"/>
          <w:color w:val="222222"/>
          <w:sz w:val="24"/>
          <w:szCs w:val="24"/>
          <w:shd w:val="clear" w:color="auto" w:fill="FFFFFF"/>
          <w:lang w:val="en-US"/>
        </w:rPr>
        <w:t xml:space="preserve">14 is reference, we are complete the phrase in the main text  </w:t>
      </w:r>
    </w:p>
    <w:p w:rsidR="00017FC8" w:rsidRPr="00017FC8" w:rsidRDefault="00B83DBC" w:rsidP="006D69E7">
      <w:pPr>
        <w:rPr>
          <w:rFonts w:asciiTheme="majorBidi" w:hAnsiTheme="majorBidi" w:cstheme="majorBidi"/>
          <w:color w:val="222222"/>
          <w:sz w:val="24"/>
          <w:szCs w:val="24"/>
          <w:shd w:val="clear" w:color="auto" w:fill="FFFFFF"/>
          <w:lang w:val="en-US"/>
        </w:rPr>
      </w:pPr>
      <w:r>
        <w:rPr>
          <w:rFonts w:asciiTheme="majorBidi" w:hAnsiTheme="majorBidi" w:cstheme="majorBidi"/>
          <w:b/>
          <w:bCs/>
          <w:color w:val="222222"/>
          <w:sz w:val="24"/>
          <w:szCs w:val="24"/>
          <w:shd w:val="clear" w:color="auto" w:fill="FFFFFF"/>
          <w:lang w:val="en-US"/>
        </w:rPr>
        <w:t>4-</w:t>
      </w:r>
      <w:r w:rsidR="00D67C0B" w:rsidRPr="00B83DBC">
        <w:rPr>
          <w:rFonts w:asciiTheme="majorBidi" w:hAnsiTheme="majorBidi" w:cstheme="majorBidi"/>
          <w:b/>
          <w:bCs/>
          <w:color w:val="222222"/>
          <w:sz w:val="24"/>
          <w:szCs w:val="24"/>
          <w:shd w:val="clear" w:color="auto" w:fill="FFFFFF"/>
          <w:lang w:val="en-US"/>
        </w:rPr>
        <w:t>Line 123: Can be confusing, since it is unclear is it 5^19 or 19 is</w:t>
      </w:r>
      <w:r w:rsidR="00D67C0B" w:rsidRPr="00B83DBC">
        <w:rPr>
          <w:rFonts w:asciiTheme="majorBidi" w:hAnsiTheme="majorBidi" w:cstheme="majorBidi"/>
          <w:b/>
          <w:bCs/>
          <w:color w:val="222222"/>
          <w:sz w:val="24"/>
          <w:szCs w:val="24"/>
          <w:lang w:val="en-US"/>
        </w:rPr>
        <w:t xml:space="preserve"> </w:t>
      </w:r>
      <w:r w:rsidR="00D67C0B" w:rsidRPr="00B83DBC">
        <w:rPr>
          <w:rFonts w:asciiTheme="majorBidi" w:hAnsiTheme="majorBidi" w:cstheme="majorBidi"/>
          <w:b/>
          <w:bCs/>
          <w:color w:val="222222"/>
          <w:sz w:val="24"/>
          <w:szCs w:val="24"/>
          <w:shd w:val="clear" w:color="auto" w:fill="FFFFFF"/>
          <w:lang w:val="en-US"/>
        </w:rPr>
        <w:t>reference. Please rephase.</w:t>
      </w:r>
      <w:r w:rsidR="00D67C0B" w:rsidRPr="00B83DBC">
        <w:rPr>
          <w:rFonts w:asciiTheme="majorBidi" w:hAnsiTheme="majorBidi" w:cstheme="majorBidi"/>
          <w:b/>
          <w:bCs/>
          <w:color w:val="222222"/>
          <w:sz w:val="24"/>
          <w:szCs w:val="24"/>
          <w:lang w:val="en-US"/>
        </w:rPr>
        <w:br/>
      </w:r>
      <w:r w:rsidR="00017FC8" w:rsidRPr="00017FC8">
        <w:rPr>
          <w:rFonts w:asciiTheme="majorBidi" w:hAnsiTheme="majorBidi" w:cstheme="majorBidi"/>
          <w:color w:val="222222"/>
          <w:sz w:val="24"/>
          <w:szCs w:val="24"/>
          <w:shd w:val="clear" w:color="auto" w:fill="FFFFFF"/>
          <w:lang w:val="en-US"/>
        </w:rPr>
        <w:t>19 is reference</w:t>
      </w:r>
    </w:p>
    <w:p w:rsidR="006718A9" w:rsidRDefault="00B83DBC" w:rsidP="00054B6C">
      <w:pPr>
        <w:rPr>
          <w:rFonts w:asciiTheme="majorBidi" w:eastAsia="Times New Roman" w:hAnsiTheme="majorBidi" w:cstheme="majorBidi"/>
          <w:color w:val="000000"/>
          <w:sz w:val="24"/>
          <w:szCs w:val="24"/>
          <w:lang w:val="en-US"/>
        </w:rPr>
      </w:pPr>
      <w:r>
        <w:rPr>
          <w:rFonts w:asciiTheme="majorBidi" w:hAnsiTheme="majorBidi" w:cstheme="majorBidi"/>
          <w:b/>
          <w:bCs/>
          <w:color w:val="222222"/>
          <w:sz w:val="24"/>
          <w:szCs w:val="24"/>
          <w:shd w:val="clear" w:color="auto" w:fill="FFFFFF"/>
          <w:lang w:val="en-US"/>
        </w:rPr>
        <w:t>5-</w:t>
      </w:r>
      <w:r w:rsidR="00D67C0B" w:rsidRPr="00B83DBC">
        <w:rPr>
          <w:rFonts w:asciiTheme="majorBidi" w:hAnsiTheme="majorBidi" w:cstheme="majorBidi"/>
          <w:b/>
          <w:bCs/>
          <w:color w:val="222222"/>
          <w:sz w:val="24"/>
          <w:szCs w:val="24"/>
          <w:shd w:val="clear" w:color="auto" w:fill="FFFFFF"/>
          <w:lang w:val="en-US"/>
        </w:rPr>
        <w:t>Table I is unclear. Pred. stands for?</w:t>
      </w:r>
      <w:r w:rsidR="006D69E7" w:rsidRPr="00B83DBC">
        <w:rPr>
          <w:rFonts w:asciiTheme="majorBidi" w:hAnsiTheme="majorBidi" w:cstheme="majorBidi"/>
          <w:b/>
          <w:bCs/>
          <w:color w:val="222222"/>
          <w:sz w:val="24"/>
          <w:szCs w:val="24"/>
          <w:lang w:val="en-US"/>
        </w:rPr>
        <w:t xml:space="preserve"> </w:t>
      </w:r>
      <w:r w:rsidR="00D67C0B" w:rsidRPr="00B83DBC">
        <w:rPr>
          <w:rFonts w:asciiTheme="majorBidi" w:hAnsiTheme="majorBidi" w:cstheme="majorBidi"/>
          <w:b/>
          <w:bCs/>
          <w:color w:val="222222"/>
          <w:sz w:val="24"/>
          <w:szCs w:val="24"/>
          <w:shd w:val="clear" w:color="auto" w:fill="FFFFFF"/>
          <w:lang w:val="en-US"/>
        </w:rPr>
        <w:t>R&amp;D</w:t>
      </w:r>
      <w:r w:rsidR="00D67C0B" w:rsidRPr="00B83DBC">
        <w:rPr>
          <w:rFonts w:asciiTheme="majorBidi" w:hAnsiTheme="majorBidi" w:cstheme="majorBidi"/>
          <w:b/>
          <w:bCs/>
          <w:color w:val="222222"/>
          <w:sz w:val="24"/>
          <w:szCs w:val="24"/>
          <w:lang w:val="en-US"/>
        </w:rPr>
        <w:br/>
      </w:r>
      <w:r w:rsidR="00017FC8" w:rsidRPr="00017FC8">
        <w:rPr>
          <w:rFonts w:asciiTheme="majorBidi" w:eastAsia="Times New Roman" w:hAnsiTheme="majorBidi" w:cstheme="majorBidi"/>
          <w:color w:val="000000"/>
          <w:sz w:val="24"/>
          <w:szCs w:val="24"/>
          <w:lang w:val="en-US"/>
        </w:rPr>
        <w:t>Std.Err.Pred</w:t>
      </w:r>
      <w:r w:rsidR="006D69E7">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 xml:space="preserve"> </w:t>
      </w:r>
      <w:r w:rsidR="006718A9">
        <w:rPr>
          <w:rFonts w:asciiTheme="majorBidi" w:eastAsia="Times New Roman" w:hAnsiTheme="majorBidi" w:cstheme="majorBidi"/>
          <w:color w:val="000000"/>
          <w:sz w:val="24"/>
          <w:szCs w:val="24"/>
          <w:lang w:val="en-US"/>
        </w:rPr>
        <w:t>standardized error prediction</w:t>
      </w:r>
    </w:p>
    <w:p w:rsidR="006718A9" w:rsidRDefault="00B83DBC" w:rsidP="006718A9">
      <w:pPr>
        <w:rPr>
          <w:rFonts w:ascii="Arial" w:hAnsi="Arial" w:cs="Arial"/>
          <w:color w:val="222222"/>
          <w:shd w:val="clear" w:color="auto" w:fill="FFFFFF"/>
          <w:lang w:val="en-US"/>
        </w:rPr>
      </w:pPr>
      <w:r>
        <w:rPr>
          <w:rFonts w:asciiTheme="majorBidi" w:eastAsia="Times New Roman" w:hAnsiTheme="majorBidi" w:cstheme="majorBidi"/>
          <w:color w:val="000000"/>
          <w:sz w:val="24"/>
          <w:szCs w:val="24"/>
          <w:lang w:val="en-US"/>
        </w:rPr>
        <w:t>Err.Pred</w:t>
      </w:r>
      <w:r w:rsidR="006D69E7" w:rsidRPr="006D69E7">
        <w:rPr>
          <w:rFonts w:asciiTheme="majorBidi" w:eastAsia="Times New Roman" w:hAnsiTheme="majorBidi" w:cstheme="majorBidi"/>
          <w:color w:val="000000"/>
          <w:sz w:val="24"/>
          <w:szCs w:val="24"/>
          <w:lang w:val="en-US"/>
        </w:rPr>
        <w:t>:</w:t>
      </w:r>
      <w:r w:rsidR="006D69E7">
        <w:rPr>
          <w:rFonts w:asciiTheme="majorBidi" w:eastAsia="Times New Roman" w:hAnsiTheme="majorBidi" w:cstheme="majorBidi"/>
          <w:color w:val="000000"/>
          <w:sz w:val="24"/>
          <w:szCs w:val="24"/>
          <w:lang w:val="en-US"/>
        </w:rPr>
        <w:t xml:space="preserve"> </w:t>
      </w:r>
      <w:r w:rsidR="006718A9">
        <w:rPr>
          <w:rFonts w:asciiTheme="majorBidi" w:eastAsia="Times New Roman" w:hAnsiTheme="majorBidi" w:cstheme="majorBidi"/>
          <w:color w:val="000000"/>
          <w:sz w:val="24"/>
          <w:szCs w:val="24"/>
          <w:lang w:val="en-US"/>
        </w:rPr>
        <w:t>error predi</w:t>
      </w:r>
      <w:r w:rsidR="006718A9" w:rsidRPr="006D69E7">
        <w:rPr>
          <w:rFonts w:asciiTheme="majorBidi" w:eastAsia="Times New Roman" w:hAnsiTheme="majorBidi" w:cstheme="majorBidi"/>
          <w:color w:val="000000"/>
          <w:sz w:val="24"/>
          <w:szCs w:val="24"/>
          <w:lang w:val="en-US"/>
        </w:rPr>
        <w:t>ction</w:t>
      </w:r>
    </w:p>
    <w:p w:rsidR="00D67C0B" w:rsidRPr="00B83DBC" w:rsidRDefault="00B83DBC">
      <w:pPr>
        <w:rPr>
          <w:rFonts w:asciiTheme="majorBidi" w:hAnsiTheme="majorBidi" w:cstheme="majorBidi"/>
          <w:b/>
          <w:bCs/>
          <w:color w:val="222222"/>
          <w:sz w:val="24"/>
          <w:szCs w:val="24"/>
          <w:shd w:val="clear" w:color="auto" w:fill="FFFFFF"/>
          <w:lang w:val="en-US"/>
        </w:rPr>
      </w:pPr>
      <w:r>
        <w:rPr>
          <w:rFonts w:asciiTheme="majorBidi" w:hAnsiTheme="majorBidi" w:cstheme="majorBidi"/>
          <w:b/>
          <w:bCs/>
          <w:color w:val="222222"/>
          <w:sz w:val="24"/>
          <w:szCs w:val="24"/>
          <w:shd w:val="clear" w:color="auto" w:fill="FFFFFF"/>
          <w:lang w:val="en-US"/>
        </w:rPr>
        <w:t>6-</w:t>
      </w:r>
      <w:r w:rsidR="00D67C0B" w:rsidRPr="00B83DBC">
        <w:rPr>
          <w:rFonts w:asciiTheme="majorBidi" w:hAnsiTheme="majorBidi" w:cstheme="majorBidi"/>
          <w:b/>
          <w:bCs/>
          <w:color w:val="222222"/>
          <w:sz w:val="24"/>
          <w:szCs w:val="24"/>
          <w:shd w:val="clear" w:color="auto" w:fill="FFFFFF"/>
          <w:lang w:val="en-US"/>
        </w:rPr>
        <w:t>Line 203: Descriptors must be described after Eq is presented.</w:t>
      </w:r>
      <w:r w:rsidRPr="00B83DBC">
        <w:rPr>
          <w:rFonts w:asciiTheme="majorBidi" w:hAnsiTheme="majorBidi" w:cstheme="majorBidi"/>
          <w:b/>
          <w:bCs/>
          <w:color w:val="222222"/>
          <w:sz w:val="24"/>
          <w:szCs w:val="24"/>
          <w:shd w:val="clear" w:color="auto" w:fill="FFFFFF"/>
          <w:lang w:val="en-US"/>
        </w:rPr>
        <w:t xml:space="preserve"> </w:t>
      </w:r>
    </w:p>
    <w:p w:rsidR="005C4115" w:rsidRDefault="00B83DBC" w:rsidP="00BA4E23">
      <w:pPr>
        <w:rPr>
          <w:rFonts w:asciiTheme="majorBidi" w:hAnsiTheme="majorBidi" w:cstheme="majorBidi"/>
          <w:sz w:val="24"/>
          <w:szCs w:val="24"/>
          <w:lang w:val="en-US"/>
        </w:rPr>
      </w:pPr>
      <w:r w:rsidRPr="00B83DBC">
        <w:rPr>
          <w:rFonts w:asciiTheme="majorBidi" w:hAnsiTheme="majorBidi" w:cstheme="majorBidi"/>
          <w:sz w:val="24"/>
          <w:szCs w:val="24"/>
          <w:lang w:val="en-US"/>
        </w:rPr>
        <w:t>In Eq. (6), four different kinds of molecular descriptors appear describe in the following table</w:t>
      </w:r>
      <w:r>
        <w:rPr>
          <w:rFonts w:asciiTheme="majorBidi" w:hAnsiTheme="majorBidi" w:cstheme="majorBidi"/>
          <w:sz w:val="24"/>
          <w:szCs w:val="24"/>
          <w:lang w:val="en-US"/>
        </w:rPr>
        <w:t>:</w:t>
      </w:r>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4"/>
        <w:gridCol w:w="2682"/>
        <w:gridCol w:w="5103"/>
      </w:tblGrid>
      <w:tr w:rsidR="006D69E7" w:rsidRPr="006D69E7" w:rsidTr="006D69E7">
        <w:trPr>
          <w:trHeight w:val="300"/>
        </w:trPr>
        <w:tc>
          <w:tcPr>
            <w:tcW w:w="1434"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lang w:val="en-US"/>
              </w:rPr>
            </w:pPr>
            <w:r w:rsidRPr="006D69E7">
              <w:rPr>
                <w:rFonts w:asciiTheme="majorBidi" w:eastAsia="Times New Roman" w:hAnsiTheme="majorBidi" w:cstheme="majorBidi"/>
                <w:color w:val="000000"/>
                <w:sz w:val="24"/>
                <w:szCs w:val="24"/>
                <w:lang w:val="en-US"/>
              </w:rPr>
              <w:t>Descriptors</w:t>
            </w:r>
          </w:p>
        </w:tc>
        <w:tc>
          <w:tcPr>
            <w:tcW w:w="2682"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lang w:val="en-US"/>
              </w:rPr>
            </w:pPr>
            <w:r w:rsidRPr="006D69E7">
              <w:rPr>
                <w:rFonts w:asciiTheme="majorBidi" w:eastAsia="Times New Roman" w:hAnsiTheme="majorBidi" w:cstheme="majorBidi"/>
                <w:color w:val="000000"/>
                <w:sz w:val="24"/>
                <w:szCs w:val="24"/>
                <w:lang w:val="en-US"/>
              </w:rPr>
              <w:t>Class</w:t>
            </w:r>
          </w:p>
        </w:tc>
        <w:tc>
          <w:tcPr>
            <w:tcW w:w="5103"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lang w:val="en-US"/>
              </w:rPr>
            </w:pPr>
            <w:r w:rsidRPr="006D69E7">
              <w:rPr>
                <w:rFonts w:asciiTheme="majorBidi" w:eastAsia="Times New Roman" w:hAnsiTheme="majorBidi" w:cstheme="majorBidi"/>
                <w:color w:val="000000"/>
                <w:sz w:val="24"/>
                <w:szCs w:val="24"/>
                <w:lang w:val="en-US"/>
              </w:rPr>
              <w:t>Meaning</w:t>
            </w:r>
          </w:p>
        </w:tc>
      </w:tr>
      <w:tr w:rsidR="006D69E7" w:rsidRPr="00786008" w:rsidTr="006D69E7">
        <w:trPr>
          <w:trHeight w:val="300"/>
        </w:trPr>
        <w:tc>
          <w:tcPr>
            <w:tcW w:w="1434"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eastAsia="Times New Roman" w:hAnsiTheme="majorBidi" w:cstheme="majorBidi"/>
                <w:color w:val="000000"/>
                <w:sz w:val="24"/>
                <w:szCs w:val="24"/>
              </w:rPr>
              <w:t>Polarizability</w:t>
            </w:r>
          </w:p>
        </w:tc>
        <w:tc>
          <w:tcPr>
            <w:tcW w:w="2682"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eastAsia="Times New Roman" w:hAnsiTheme="majorBidi" w:cstheme="majorBidi"/>
                <w:color w:val="000000"/>
                <w:sz w:val="24"/>
                <w:szCs w:val="24"/>
              </w:rPr>
              <w:t>Hyperchem descriptor</w:t>
            </w:r>
          </w:p>
        </w:tc>
        <w:tc>
          <w:tcPr>
            <w:tcW w:w="5103"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lang w:val="en-US"/>
              </w:rPr>
            </w:pPr>
            <w:r w:rsidRPr="006D69E7">
              <w:rPr>
                <w:rStyle w:val="fontstyle01"/>
                <w:rFonts w:asciiTheme="majorBidi" w:hAnsiTheme="majorBidi" w:cstheme="majorBidi"/>
                <w:sz w:val="24"/>
                <w:szCs w:val="24"/>
                <w:lang w:val="en-US"/>
              </w:rPr>
              <w:t>polarizability defined as the dipole moment of a molecule induced by an electric field of</w:t>
            </w:r>
            <w:r w:rsidRPr="006D69E7">
              <w:rPr>
                <w:rFonts w:asciiTheme="majorBidi" w:hAnsiTheme="majorBidi" w:cstheme="majorBidi"/>
                <w:color w:val="000000"/>
                <w:sz w:val="24"/>
                <w:szCs w:val="24"/>
                <w:lang w:val="en-US"/>
              </w:rPr>
              <w:t xml:space="preserve"> </w:t>
            </w:r>
            <w:r w:rsidRPr="006D69E7">
              <w:rPr>
                <w:rStyle w:val="fontstyle01"/>
                <w:rFonts w:asciiTheme="majorBidi" w:hAnsiTheme="majorBidi" w:cstheme="majorBidi"/>
                <w:sz w:val="24"/>
                <w:szCs w:val="24"/>
                <w:lang w:val="en-US"/>
              </w:rPr>
              <w:t>unit intensity</w:t>
            </w:r>
          </w:p>
        </w:tc>
      </w:tr>
      <w:tr w:rsidR="006D69E7" w:rsidRPr="006D69E7" w:rsidTr="006D69E7">
        <w:trPr>
          <w:trHeight w:val="300"/>
        </w:trPr>
        <w:tc>
          <w:tcPr>
            <w:tcW w:w="1434"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eastAsia="Times New Roman" w:hAnsiTheme="majorBidi" w:cstheme="majorBidi"/>
                <w:color w:val="000000"/>
                <w:sz w:val="24"/>
                <w:szCs w:val="24"/>
              </w:rPr>
              <w:lastRenderedPageBreak/>
              <w:t>O-058</w:t>
            </w:r>
          </w:p>
        </w:tc>
        <w:tc>
          <w:tcPr>
            <w:tcW w:w="2682"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hAnsiTheme="majorBidi" w:cstheme="majorBidi"/>
                <w:sz w:val="24"/>
                <w:szCs w:val="24"/>
                <w:lang w:val="en-US"/>
              </w:rPr>
              <w:t>Atom-centred fragments</w:t>
            </w:r>
          </w:p>
        </w:tc>
        <w:tc>
          <w:tcPr>
            <w:tcW w:w="5103"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eastAsia="Times New Roman" w:hAnsiTheme="majorBidi" w:cstheme="majorBidi"/>
                <w:color w:val="000000"/>
                <w:sz w:val="24"/>
                <w:szCs w:val="24"/>
              </w:rPr>
              <w:t>Defined hydrophobicity</w:t>
            </w:r>
          </w:p>
        </w:tc>
      </w:tr>
      <w:tr w:rsidR="006D69E7" w:rsidRPr="00786008" w:rsidTr="006D69E7">
        <w:trPr>
          <w:trHeight w:val="300"/>
        </w:trPr>
        <w:tc>
          <w:tcPr>
            <w:tcW w:w="1434"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eastAsia="Times New Roman" w:hAnsiTheme="majorBidi" w:cstheme="majorBidi"/>
                <w:color w:val="000000"/>
                <w:sz w:val="24"/>
                <w:szCs w:val="24"/>
              </w:rPr>
              <w:t>nHAcc</w:t>
            </w:r>
          </w:p>
        </w:tc>
        <w:tc>
          <w:tcPr>
            <w:tcW w:w="2682"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hAnsiTheme="majorBidi" w:cstheme="majorBidi"/>
                <w:sz w:val="24"/>
                <w:szCs w:val="24"/>
              </w:rPr>
              <w:t>Functional group counts</w:t>
            </w:r>
          </w:p>
        </w:tc>
        <w:tc>
          <w:tcPr>
            <w:tcW w:w="5103"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lang w:val="en-US"/>
              </w:rPr>
            </w:pPr>
            <w:r w:rsidRPr="006D69E7">
              <w:rPr>
                <w:rStyle w:val="rvts4"/>
                <w:rFonts w:asciiTheme="majorBidi" w:hAnsiTheme="majorBidi" w:cstheme="majorBidi"/>
                <w:sz w:val="24"/>
                <w:szCs w:val="24"/>
                <w:lang w:val="en-US"/>
              </w:rPr>
              <w:t>Total number of Ns, Os and Fs in the molecule, excluding N with a formal positive charge, higher oxidation states and pyrrolyl form of N</w:t>
            </w:r>
          </w:p>
        </w:tc>
      </w:tr>
      <w:tr w:rsidR="006D69E7" w:rsidRPr="00786008" w:rsidTr="006D69E7">
        <w:trPr>
          <w:trHeight w:val="300"/>
        </w:trPr>
        <w:tc>
          <w:tcPr>
            <w:tcW w:w="1434"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eastAsia="Times New Roman" w:hAnsiTheme="majorBidi" w:cstheme="majorBidi"/>
                <w:color w:val="000000"/>
                <w:sz w:val="24"/>
                <w:szCs w:val="24"/>
              </w:rPr>
              <w:t>E1u</w:t>
            </w:r>
          </w:p>
        </w:tc>
        <w:tc>
          <w:tcPr>
            <w:tcW w:w="2682"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rPr>
            </w:pPr>
            <w:r w:rsidRPr="006D69E7">
              <w:rPr>
                <w:rFonts w:asciiTheme="majorBidi" w:hAnsiTheme="majorBidi" w:cstheme="majorBidi"/>
                <w:sz w:val="24"/>
                <w:szCs w:val="24"/>
                <w:lang w:val="en-US"/>
              </w:rPr>
              <w:t>WHIM descriptors</w:t>
            </w:r>
          </w:p>
        </w:tc>
        <w:tc>
          <w:tcPr>
            <w:tcW w:w="5103" w:type="dxa"/>
            <w:shd w:val="clear" w:color="auto" w:fill="auto"/>
            <w:noWrap/>
            <w:vAlign w:val="bottom"/>
            <w:hideMark/>
          </w:tcPr>
          <w:p w:rsidR="006D69E7" w:rsidRPr="006D69E7" w:rsidRDefault="006D69E7" w:rsidP="006D69E7">
            <w:pPr>
              <w:spacing w:after="0" w:line="360" w:lineRule="auto"/>
              <w:rPr>
                <w:rFonts w:asciiTheme="majorBidi" w:eastAsia="Times New Roman" w:hAnsiTheme="majorBidi" w:cstheme="majorBidi"/>
                <w:color w:val="000000"/>
                <w:sz w:val="24"/>
                <w:szCs w:val="24"/>
                <w:lang w:val="en-US"/>
              </w:rPr>
            </w:pPr>
            <w:r w:rsidRPr="006D69E7">
              <w:rPr>
                <w:rStyle w:val="rvts2"/>
                <w:rFonts w:asciiTheme="majorBidi" w:hAnsiTheme="majorBidi" w:cstheme="majorBidi"/>
                <w:sz w:val="24"/>
                <w:szCs w:val="24"/>
                <w:lang w:val="en-US"/>
              </w:rPr>
              <w:t>1st component accessibility directional WHIM index / unweighted</w:t>
            </w:r>
          </w:p>
        </w:tc>
      </w:tr>
    </w:tbl>
    <w:p w:rsidR="00054B6C" w:rsidRPr="00786008" w:rsidRDefault="00054B6C" w:rsidP="00FD757A">
      <w:pPr>
        <w:rPr>
          <w:rStyle w:val="fontstyle01"/>
          <w:lang w:val="en-US"/>
        </w:rPr>
      </w:pPr>
    </w:p>
    <w:p w:rsidR="00054B6C" w:rsidRDefault="006718A9" w:rsidP="00054B6C">
      <w:pPr>
        <w:rPr>
          <w:rStyle w:val="fontstyle01"/>
          <w:lang w:val="en-US"/>
        </w:rPr>
      </w:pPr>
      <w:r>
        <w:rPr>
          <w:rFonts w:asciiTheme="majorBidi" w:hAnsiTheme="majorBidi" w:cstheme="majorBidi"/>
          <w:b/>
          <w:bCs/>
          <w:color w:val="222222"/>
          <w:sz w:val="24"/>
          <w:szCs w:val="24"/>
          <w:shd w:val="clear" w:color="auto" w:fill="FFFFFF"/>
          <w:lang w:val="en-US"/>
        </w:rPr>
        <w:t>7-</w:t>
      </w:r>
      <w:r w:rsidR="00D67C0B" w:rsidRPr="006718A9">
        <w:rPr>
          <w:rFonts w:asciiTheme="majorBidi" w:hAnsiTheme="majorBidi" w:cstheme="majorBidi"/>
          <w:b/>
          <w:bCs/>
          <w:color w:val="222222"/>
          <w:sz w:val="24"/>
          <w:szCs w:val="24"/>
          <w:shd w:val="clear" w:color="auto" w:fill="FFFFFF"/>
          <w:lang w:val="en-US"/>
        </w:rPr>
        <w:t>Table II should be transposed. Table II describes training or test results?</w:t>
      </w:r>
      <w:r w:rsidR="00D67C0B" w:rsidRPr="006718A9">
        <w:rPr>
          <w:rFonts w:asciiTheme="majorBidi" w:hAnsiTheme="majorBidi" w:cstheme="majorBidi"/>
          <w:b/>
          <w:bCs/>
          <w:color w:val="222222"/>
          <w:sz w:val="24"/>
          <w:szCs w:val="24"/>
          <w:lang w:val="en-US"/>
        </w:rPr>
        <w:br/>
      </w:r>
      <w:r w:rsidR="00D67C0B" w:rsidRPr="006718A9">
        <w:rPr>
          <w:rFonts w:asciiTheme="majorBidi" w:hAnsiTheme="majorBidi" w:cstheme="majorBidi"/>
          <w:b/>
          <w:bCs/>
          <w:color w:val="222222"/>
          <w:sz w:val="24"/>
          <w:szCs w:val="24"/>
          <w:shd w:val="clear" w:color="auto" w:fill="FFFFFF"/>
          <w:lang w:val="en-US"/>
        </w:rPr>
        <w:t>These should be separately presented anyway.</w:t>
      </w:r>
      <w:r w:rsidR="00D67C0B" w:rsidRPr="006718A9">
        <w:rPr>
          <w:rFonts w:asciiTheme="majorBidi" w:hAnsiTheme="majorBidi" w:cstheme="majorBidi"/>
          <w:b/>
          <w:bCs/>
          <w:color w:val="222222"/>
          <w:sz w:val="24"/>
          <w:szCs w:val="24"/>
          <w:lang w:val="en-US"/>
        </w:rPr>
        <w:br/>
      </w:r>
    </w:p>
    <w:p w:rsidR="00D67C0B" w:rsidRDefault="00BD1B2D" w:rsidP="00BD1B2D">
      <w:pPr>
        <w:rPr>
          <w:rStyle w:val="fontstyle01"/>
          <w:lang w:val="en-US"/>
        </w:rPr>
      </w:pPr>
      <w:r>
        <w:rPr>
          <w:rStyle w:val="fontstyle01"/>
          <w:lang w:val="en-US"/>
        </w:rPr>
        <w:t>The table describes t</w:t>
      </w:r>
      <w:r w:rsidR="00017FC8" w:rsidRPr="00ED1667">
        <w:rPr>
          <w:rStyle w:val="fontstyle01"/>
          <w:lang w:val="en-US"/>
        </w:rPr>
        <w:t>he statistical parameters</w:t>
      </w:r>
      <w:r w:rsidR="00ED1667" w:rsidRPr="00ED1667">
        <w:rPr>
          <w:rStyle w:val="fontstyle01"/>
          <w:lang w:val="en-US"/>
        </w:rPr>
        <w:t xml:space="preserve"> of training </w:t>
      </w:r>
      <w:r w:rsidR="005B4EE3">
        <w:rPr>
          <w:rStyle w:val="fontstyle01"/>
          <w:lang w:val="en-US"/>
        </w:rPr>
        <w:t xml:space="preserve">and test </w:t>
      </w:r>
      <w:r w:rsidR="00ED1667" w:rsidRPr="00ED1667">
        <w:rPr>
          <w:rStyle w:val="fontstyle01"/>
          <w:lang w:val="en-US"/>
        </w:rPr>
        <w:t>results</w:t>
      </w:r>
      <w:r w:rsidR="006718A9">
        <w:rPr>
          <w:rStyle w:val="fontstyle01"/>
          <w:lang w:val="en-US"/>
        </w:rPr>
        <w:t xml:space="preserve"> and we have separated them in the following table</w:t>
      </w:r>
      <w:r>
        <w:rPr>
          <w:rStyle w:val="fontstyle01"/>
          <w:lang w:val="en-US"/>
        </w:rPr>
        <w:t>:</w:t>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984"/>
      </w:tblGrid>
      <w:tr w:rsidR="008155F7" w:rsidRPr="008155F7" w:rsidTr="008155F7">
        <w:trPr>
          <w:trHeight w:val="550"/>
        </w:trPr>
        <w:tc>
          <w:tcPr>
            <w:tcW w:w="2518" w:type="dxa"/>
            <w:tcBorders>
              <w:top w:val="single" w:sz="4" w:space="0" w:color="auto"/>
              <w:left w:val="nil"/>
              <w:bottom w:val="single" w:sz="4" w:space="0" w:color="auto"/>
              <w:right w:val="nil"/>
            </w:tcBorders>
          </w:tcPr>
          <w:p w:rsidR="008155F7" w:rsidRPr="008155F7" w:rsidRDefault="008155F7" w:rsidP="008155F7">
            <w:pPr>
              <w:rPr>
                <w:rFonts w:asciiTheme="majorBidi" w:hAnsiTheme="majorBidi" w:cstheme="majorBidi"/>
                <w:sz w:val="24"/>
                <w:szCs w:val="24"/>
              </w:rPr>
            </w:pPr>
            <w:r w:rsidRPr="008155F7">
              <w:rPr>
                <w:rFonts w:asciiTheme="majorBidi" w:hAnsiTheme="majorBidi" w:cstheme="majorBidi"/>
                <w:sz w:val="24"/>
                <w:szCs w:val="24"/>
                <w:lang w:val="en-US"/>
              </w:rPr>
              <w:t>statistical parameters</w:t>
            </w:r>
          </w:p>
        </w:tc>
        <w:tc>
          <w:tcPr>
            <w:tcW w:w="1985" w:type="dxa"/>
            <w:tcBorders>
              <w:top w:val="single" w:sz="4" w:space="0" w:color="auto"/>
              <w:left w:val="nil"/>
              <w:bottom w:val="single" w:sz="4" w:space="0" w:color="auto"/>
              <w:right w:val="nil"/>
            </w:tcBorders>
          </w:tcPr>
          <w:p w:rsidR="008155F7" w:rsidRPr="008155F7" w:rsidRDefault="008155F7" w:rsidP="008155F7">
            <w:pPr>
              <w:rPr>
                <w:rFonts w:asciiTheme="majorBidi" w:hAnsiTheme="majorBidi" w:cstheme="majorBidi"/>
                <w:sz w:val="24"/>
                <w:szCs w:val="24"/>
              </w:rPr>
            </w:pPr>
            <w:r w:rsidRPr="008155F7">
              <w:rPr>
                <w:rFonts w:asciiTheme="majorBidi" w:hAnsiTheme="majorBidi" w:cstheme="majorBidi"/>
                <w:sz w:val="24"/>
                <w:szCs w:val="24"/>
              </w:rPr>
              <w:t>Training set= 28</w:t>
            </w:r>
          </w:p>
        </w:tc>
        <w:tc>
          <w:tcPr>
            <w:tcW w:w="1984" w:type="dxa"/>
            <w:tcBorders>
              <w:top w:val="single" w:sz="4" w:space="0" w:color="auto"/>
              <w:left w:val="nil"/>
              <w:bottom w:val="single" w:sz="4" w:space="0" w:color="auto"/>
              <w:right w:val="nil"/>
            </w:tcBorders>
          </w:tcPr>
          <w:p w:rsidR="008155F7" w:rsidRPr="008155F7" w:rsidRDefault="008155F7" w:rsidP="008155F7">
            <w:pPr>
              <w:ind w:left="708" w:hanging="708"/>
              <w:rPr>
                <w:rFonts w:asciiTheme="majorBidi" w:hAnsiTheme="majorBidi" w:cstheme="majorBidi"/>
                <w:sz w:val="24"/>
                <w:szCs w:val="24"/>
              </w:rPr>
            </w:pPr>
            <w:r w:rsidRPr="008155F7">
              <w:rPr>
                <w:rFonts w:asciiTheme="majorBidi" w:hAnsiTheme="majorBidi" w:cstheme="majorBidi"/>
                <w:sz w:val="24"/>
                <w:szCs w:val="24"/>
              </w:rPr>
              <w:t>Test set= 15</w:t>
            </w:r>
          </w:p>
        </w:tc>
      </w:tr>
      <w:tr w:rsidR="00C645DE" w:rsidRPr="008155F7" w:rsidTr="006D779C">
        <w:trPr>
          <w:trHeight w:val="550"/>
        </w:trPr>
        <w:tc>
          <w:tcPr>
            <w:tcW w:w="2518" w:type="dxa"/>
            <w:tcBorders>
              <w:top w:val="nil"/>
              <w:left w:val="nil"/>
              <w:bottom w:val="nil"/>
              <w:right w:val="nil"/>
            </w:tcBorders>
          </w:tcPr>
          <w:p w:rsidR="00C645DE" w:rsidRPr="008155F7" w:rsidRDefault="00C645DE" w:rsidP="006D779C">
            <w:pPr>
              <w:rPr>
                <w:rFonts w:asciiTheme="majorBidi" w:hAnsiTheme="majorBidi" w:cstheme="majorBidi"/>
                <w:sz w:val="24"/>
                <w:szCs w:val="24"/>
                <w:lang w:val="en-US"/>
              </w:rPr>
            </w:pPr>
            <w:r w:rsidRPr="008155F7">
              <w:rPr>
                <w:rFonts w:asciiTheme="majorBidi" w:hAnsiTheme="majorBidi" w:cstheme="majorBidi"/>
                <w:sz w:val="24"/>
                <w:szCs w:val="24"/>
                <w:lang w:val="en-US"/>
              </w:rPr>
              <w:t>Q</w:t>
            </w:r>
            <w:r w:rsidRPr="008155F7">
              <w:rPr>
                <w:rFonts w:asciiTheme="majorBidi" w:hAnsiTheme="majorBidi" w:cstheme="majorBidi"/>
                <w:sz w:val="24"/>
                <w:szCs w:val="24"/>
                <w:vertAlign w:val="superscript"/>
                <w:lang w:val="en-US"/>
              </w:rPr>
              <w:t>2</w:t>
            </w:r>
            <w:r w:rsidRPr="008155F7">
              <w:rPr>
                <w:rFonts w:asciiTheme="majorBidi" w:hAnsiTheme="majorBidi" w:cstheme="majorBidi"/>
                <w:sz w:val="24"/>
                <w:szCs w:val="24"/>
                <w:vertAlign w:val="subscript"/>
                <w:lang w:val="en-US"/>
              </w:rPr>
              <w:t>ext</w:t>
            </w:r>
          </w:p>
        </w:tc>
        <w:tc>
          <w:tcPr>
            <w:tcW w:w="1985" w:type="dxa"/>
            <w:tcBorders>
              <w:top w:val="nil"/>
              <w:left w:val="nil"/>
              <w:bottom w:val="nil"/>
              <w:right w:val="nil"/>
            </w:tcBorders>
          </w:tcPr>
          <w:p w:rsidR="00C645DE" w:rsidRPr="008155F7" w:rsidRDefault="00C645DE" w:rsidP="006D779C">
            <w:pPr>
              <w:autoSpaceDE w:val="0"/>
              <w:autoSpaceDN w:val="0"/>
              <w:adjustRightInd w:val="0"/>
              <w:rPr>
                <w:rFonts w:asciiTheme="majorBidi" w:hAnsiTheme="majorBidi" w:cstheme="majorBidi"/>
                <w:sz w:val="24"/>
                <w:szCs w:val="24"/>
                <w:lang w:val="en-US"/>
              </w:rPr>
            </w:pPr>
          </w:p>
        </w:tc>
        <w:tc>
          <w:tcPr>
            <w:tcW w:w="1984" w:type="dxa"/>
            <w:tcBorders>
              <w:top w:val="nil"/>
              <w:left w:val="nil"/>
              <w:bottom w:val="nil"/>
              <w:right w:val="nil"/>
            </w:tcBorders>
          </w:tcPr>
          <w:p w:rsidR="00C645DE" w:rsidRPr="008155F7" w:rsidRDefault="00C645DE" w:rsidP="006D779C">
            <w:pPr>
              <w:autoSpaceDE w:val="0"/>
              <w:autoSpaceDN w:val="0"/>
              <w:adjustRightInd w:val="0"/>
              <w:rPr>
                <w:rFonts w:asciiTheme="majorBidi" w:hAnsiTheme="majorBidi" w:cstheme="majorBidi"/>
                <w:sz w:val="24"/>
                <w:szCs w:val="24"/>
                <w:lang w:val="en-US"/>
              </w:rPr>
            </w:pPr>
            <w:r w:rsidRPr="008155F7">
              <w:rPr>
                <w:rFonts w:asciiTheme="majorBidi" w:hAnsiTheme="majorBidi" w:cstheme="majorBidi"/>
                <w:color w:val="000000"/>
                <w:sz w:val="24"/>
                <w:szCs w:val="24"/>
              </w:rPr>
              <w:t>92.43%</w:t>
            </w:r>
          </w:p>
        </w:tc>
      </w:tr>
      <w:tr w:rsidR="00C645DE" w:rsidRPr="008155F7" w:rsidTr="00C645DE">
        <w:trPr>
          <w:trHeight w:val="550"/>
        </w:trPr>
        <w:tc>
          <w:tcPr>
            <w:tcW w:w="2518" w:type="dxa"/>
            <w:tcBorders>
              <w:top w:val="nil"/>
              <w:left w:val="nil"/>
              <w:bottom w:val="nil"/>
              <w:right w:val="nil"/>
            </w:tcBorders>
          </w:tcPr>
          <w:p w:rsidR="00C645DE" w:rsidRPr="008155F7" w:rsidRDefault="00C645DE" w:rsidP="006D779C">
            <w:pPr>
              <w:rPr>
                <w:rFonts w:asciiTheme="majorBidi" w:hAnsiTheme="majorBidi" w:cstheme="majorBidi"/>
                <w:sz w:val="24"/>
                <w:szCs w:val="24"/>
                <w:lang w:val="en-US"/>
              </w:rPr>
            </w:pPr>
            <w:r w:rsidRPr="008155F7">
              <w:rPr>
                <w:rFonts w:asciiTheme="majorBidi" w:hAnsiTheme="majorBidi" w:cstheme="majorBidi"/>
                <w:sz w:val="24"/>
                <w:szCs w:val="24"/>
                <w:lang w:val="en-US"/>
              </w:rPr>
              <w:t xml:space="preserve">SDEP </w:t>
            </w:r>
            <w:r w:rsidRPr="008155F7">
              <w:rPr>
                <w:rFonts w:asciiTheme="majorBidi" w:hAnsiTheme="majorBidi" w:cstheme="majorBidi"/>
                <w:sz w:val="24"/>
                <w:szCs w:val="24"/>
                <w:vertAlign w:val="subscript"/>
                <w:lang w:val="en-US"/>
              </w:rPr>
              <w:t>ext</w:t>
            </w:r>
          </w:p>
        </w:tc>
        <w:tc>
          <w:tcPr>
            <w:tcW w:w="1985" w:type="dxa"/>
            <w:tcBorders>
              <w:top w:val="nil"/>
              <w:left w:val="nil"/>
              <w:bottom w:val="nil"/>
              <w:right w:val="nil"/>
            </w:tcBorders>
          </w:tcPr>
          <w:p w:rsidR="00C645DE" w:rsidRPr="008155F7" w:rsidRDefault="00C645DE" w:rsidP="006D779C">
            <w:pPr>
              <w:rPr>
                <w:rFonts w:asciiTheme="majorBidi" w:hAnsiTheme="majorBidi" w:cstheme="majorBidi"/>
                <w:sz w:val="24"/>
                <w:szCs w:val="24"/>
                <w:lang w:val="en-US"/>
              </w:rPr>
            </w:pPr>
          </w:p>
        </w:tc>
        <w:tc>
          <w:tcPr>
            <w:tcW w:w="1984" w:type="dxa"/>
            <w:tcBorders>
              <w:top w:val="nil"/>
              <w:left w:val="nil"/>
              <w:bottom w:val="nil"/>
              <w:right w:val="nil"/>
            </w:tcBorders>
          </w:tcPr>
          <w:p w:rsidR="00C645DE" w:rsidRPr="008155F7" w:rsidRDefault="00C645DE" w:rsidP="006D779C">
            <w:pPr>
              <w:autoSpaceDE w:val="0"/>
              <w:autoSpaceDN w:val="0"/>
              <w:adjustRightInd w:val="0"/>
              <w:rPr>
                <w:rFonts w:asciiTheme="majorBidi" w:hAnsiTheme="majorBidi" w:cstheme="majorBidi"/>
                <w:sz w:val="24"/>
                <w:szCs w:val="24"/>
                <w:lang w:val="en-US"/>
              </w:rPr>
            </w:pPr>
            <w:r w:rsidRPr="008155F7">
              <w:rPr>
                <w:rFonts w:asciiTheme="majorBidi" w:eastAsia="Times New Roman" w:hAnsiTheme="majorBidi" w:cstheme="majorBidi"/>
                <w:color w:val="000000"/>
                <w:sz w:val="24"/>
                <w:szCs w:val="24"/>
                <w:lang w:val="en-US"/>
              </w:rPr>
              <w:t>0.533</w:t>
            </w:r>
          </w:p>
        </w:tc>
      </w:tr>
      <w:tr w:rsidR="008155F7" w:rsidRPr="008155F7" w:rsidTr="00C645DE">
        <w:trPr>
          <w:trHeight w:val="550"/>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rPr>
            </w:pPr>
            <w:r w:rsidRPr="008155F7">
              <w:rPr>
                <w:rFonts w:asciiTheme="majorBidi" w:hAnsiTheme="majorBidi" w:cstheme="majorBidi"/>
                <w:sz w:val="24"/>
                <w:szCs w:val="24"/>
                <w:lang w:val="en-US"/>
              </w:rPr>
              <w:t>R</w:t>
            </w:r>
            <w:r w:rsidRPr="008155F7">
              <w:rPr>
                <w:rFonts w:asciiTheme="majorBidi" w:hAnsiTheme="majorBidi" w:cstheme="majorBidi"/>
                <w:sz w:val="24"/>
                <w:szCs w:val="24"/>
                <w:vertAlign w:val="superscript"/>
                <w:lang w:val="en-US"/>
              </w:rPr>
              <w:t>2</w:t>
            </w:r>
          </w:p>
        </w:tc>
        <w:tc>
          <w:tcPr>
            <w:tcW w:w="1985"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color w:val="000000"/>
                <w:sz w:val="24"/>
                <w:szCs w:val="24"/>
              </w:rPr>
              <w:t>94.09%</w:t>
            </w:r>
          </w:p>
        </w:tc>
        <w:tc>
          <w:tcPr>
            <w:tcW w:w="1984" w:type="dxa"/>
            <w:tcBorders>
              <w:top w:val="nil"/>
              <w:left w:val="nil"/>
              <w:bottom w:val="nil"/>
              <w:right w:val="nil"/>
            </w:tcBorders>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8155F7">
        <w:trPr>
          <w:trHeight w:val="551"/>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Q</w:t>
            </w:r>
            <w:r w:rsidRPr="008155F7">
              <w:rPr>
                <w:rFonts w:asciiTheme="majorBidi" w:hAnsiTheme="majorBidi" w:cstheme="majorBidi"/>
                <w:sz w:val="24"/>
                <w:szCs w:val="24"/>
                <w:vertAlign w:val="superscript"/>
                <w:lang w:val="en-US"/>
              </w:rPr>
              <w:t>2</w:t>
            </w:r>
          </w:p>
        </w:tc>
        <w:tc>
          <w:tcPr>
            <w:tcW w:w="1985" w:type="dxa"/>
            <w:tcBorders>
              <w:top w:val="nil"/>
              <w:left w:val="nil"/>
              <w:bottom w:val="nil"/>
              <w:right w:val="nil"/>
            </w:tcBorders>
          </w:tcPr>
          <w:p w:rsidR="008155F7" w:rsidRPr="008155F7" w:rsidRDefault="008155F7" w:rsidP="008155F7">
            <w:pPr>
              <w:autoSpaceDE w:val="0"/>
              <w:autoSpaceDN w:val="0"/>
              <w:adjustRightInd w:val="0"/>
              <w:rPr>
                <w:rFonts w:asciiTheme="majorBidi" w:hAnsiTheme="majorBidi" w:cstheme="majorBidi"/>
                <w:sz w:val="24"/>
                <w:szCs w:val="24"/>
                <w:lang w:val="en-US"/>
              </w:rPr>
            </w:pPr>
            <w:r w:rsidRPr="008155F7">
              <w:rPr>
                <w:rFonts w:asciiTheme="majorBidi" w:hAnsiTheme="majorBidi" w:cstheme="majorBidi"/>
                <w:color w:val="000000"/>
                <w:sz w:val="24"/>
                <w:szCs w:val="24"/>
              </w:rPr>
              <w:t>91.39%</w:t>
            </w:r>
          </w:p>
        </w:tc>
        <w:tc>
          <w:tcPr>
            <w:tcW w:w="1984" w:type="dxa"/>
            <w:tcBorders>
              <w:top w:val="nil"/>
              <w:left w:val="nil"/>
              <w:bottom w:val="nil"/>
              <w:right w:val="nil"/>
            </w:tcBorders>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8155F7">
        <w:trPr>
          <w:trHeight w:val="550"/>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Q</w:t>
            </w:r>
            <w:r w:rsidRPr="008155F7">
              <w:rPr>
                <w:rFonts w:asciiTheme="majorBidi" w:hAnsiTheme="majorBidi" w:cstheme="majorBidi"/>
                <w:sz w:val="24"/>
                <w:szCs w:val="24"/>
                <w:vertAlign w:val="superscript"/>
                <w:lang w:val="en-US"/>
              </w:rPr>
              <w:t>2</w:t>
            </w:r>
            <w:r w:rsidRPr="008155F7">
              <w:rPr>
                <w:rFonts w:asciiTheme="majorBidi" w:hAnsiTheme="majorBidi" w:cstheme="majorBidi"/>
                <w:sz w:val="24"/>
                <w:szCs w:val="24"/>
                <w:vertAlign w:val="subscript"/>
                <w:lang w:val="en-US"/>
              </w:rPr>
              <w:t>boot</w:t>
            </w:r>
          </w:p>
        </w:tc>
        <w:tc>
          <w:tcPr>
            <w:tcW w:w="1985" w:type="dxa"/>
            <w:tcBorders>
              <w:top w:val="nil"/>
              <w:left w:val="nil"/>
              <w:bottom w:val="nil"/>
              <w:right w:val="nil"/>
            </w:tcBorders>
          </w:tcPr>
          <w:p w:rsidR="008155F7" w:rsidRPr="008155F7" w:rsidRDefault="008155F7" w:rsidP="008155F7">
            <w:pPr>
              <w:autoSpaceDE w:val="0"/>
              <w:autoSpaceDN w:val="0"/>
              <w:adjustRightInd w:val="0"/>
              <w:rPr>
                <w:rFonts w:asciiTheme="majorBidi" w:hAnsiTheme="majorBidi" w:cstheme="majorBidi"/>
                <w:sz w:val="24"/>
                <w:szCs w:val="24"/>
                <w:lang w:val="en-US"/>
              </w:rPr>
            </w:pPr>
            <w:r w:rsidRPr="008155F7">
              <w:rPr>
                <w:rFonts w:asciiTheme="majorBidi" w:hAnsiTheme="majorBidi" w:cstheme="majorBidi"/>
                <w:color w:val="000000"/>
                <w:sz w:val="24"/>
                <w:szCs w:val="24"/>
              </w:rPr>
              <w:t>89.36%</w:t>
            </w:r>
          </w:p>
        </w:tc>
        <w:tc>
          <w:tcPr>
            <w:tcW w:w="1984" w:type="dxa"/>
            <w:tcBorders>
              <w:top w:val="nil"/>
              <w:left w:val="nil"/>
              <w:bottom w:val="nil"/>
              <w:right w:val="nil"/>
            </w:tcBorders>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8155F7">
        <w:trPr>
          <w:trHeight w:val="551"/>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Q</w:t>
            </w:r>
            <w:r w:rsidRPr="008155F7">
              <w:rPr>
                <w:rFonts w:asciiTheme="majorBidi" w:hAnsiTheme="majorBidi" w:cstheme="majorBidi"/>
                <w:sz w:val="24"/>
                <w:szCs w:val="24"/>
                <w:vertAlign w:val="superscript"/>
                <w:lang w:val="en-US"/>
              </w:rPr>
              <w:t>2</w:t>
            </w:r>
            <w:r w:rsidRPr="008155F7">
              <w:rPr>
                <w:rFonts w:asciiTheme="majorBidi" w:hAnsiTheme="majorBidi" w:cstheme="majorBidi"/>
                <w:sz w:val="24"/>
                <w:szCs w:val="24"/>
                <w:vertAlign w:val="subscript"/>
                <w:lang w:val="en-US"/>
              </w:rPr>
              <w:t>adj</w:t>
            </w:r>
          </w:p>
        </w:tc>
        <w:tc>
          <w:tcPr>
            <w:tcW w:w="1985"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color w:val="000000"/>
                <w:sz w:val="24"/>
                <w:szCs w:val="24"/>
              </w:rPr>
              <w:t>93.06%</w:t>
            </w:r>
          </w:p>
        </w:tc>
        <w:tc>
          <w:tcPr>
            <w:tcW w:w="1984" w:type="dxa"/>
            <w:tcBorders>
              <w:top w:val="nil"/>
              <w:left w:val="nil"/>
              <w:bottom w:val="nil"/>
              <w:right w:val="nil"/>
            </w:tcBorders>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8155F7">
        <w:trPr>
          <w:trHeight w:val="550"/>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SDEP</w:t>
            </w:r>
          </w:p>
        </w:tc>
        <w:tc>
          <w:tcPr>
            <w:tcW w:w="1985"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color w:val="000000"/>
                <w:sz w:val="24"/>
                <w:szCs w:val="24"/>
              </w:rPr>
              <w:t>0.569</w:t>
            </w:r>
          </w:p>
        </w:tc>
        <w:tc>
          <w:tcPr>
            <w:tcW w:w="1984" w:type="dxa"/>
            <w:tcBorders>
              <w:top w:val="nil"/>
              <w:left w:val="nil"/>
              <w:bottom w:val="nil"/>
              <w:right w:val="nil"/>
            </w:tcBorders>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8155F7">
        <w:trPr>
          <w:trHeight w:val="551"/>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SDEC</w:t>
            </w:r>
          </w:p>
        </w:tc>
        <w:tc>
          <w:tcPr>
            <w:tcW w:w="1985"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color w:val="000000"/>
                <w:sz w:val="24"/>
                <w:szCs w:val="24"/>
              </w:rPr>
              <w:t>0.471</w:t>
            </w:r>
          </w:p>
        </w:tc>
        <w:tc>
          <w:tcPr>
            <w:tcW w:w="1984" w:type="dxa"/>
            <w:tcBorders>
              <w:top w:val="nil"/>
              <w:left w:val="nil"/>
              <w:bottom w:val="nil"/>
              <w:right w:val="nil"/>
            </w:tcBorders>
            <w:shd w:val="clear" w:color="auto" w:fill="auto"/>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8155F7">
        <w:trPr>
          <w:trHeight w:val="551"/>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S</w:t>
            </w:r>
          </w:p>
        </w:tc>
        <w:tc>
          <w:tcPr>
            <w:tcW w:w="1985"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color w:val="000000"/>
                <w:sz w:val="24"/>
                <w:szCs w:val="24"/>
              </w:rPr>
              <w:t>0.520</w:t>
            </w:r>
          </w:p>
        </w:tc>
        <w:tc>
          <w:tcPr>
            <w:tcW w:w="1984" w:type="dxa"/>
            <w:tcBorders>
              <w:top w:val="nil"/>
              <w:left w:val="nil"/>
              <w:bottom w:val="nil"/>
              <w:right w:val="nil"/>
            </w:tcBorders>
            <w:shd w:val="clear" w:color="auto" w:fill="auto"/>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8155F7">
        <w:trPr>
          <w:trHeight w:val="551"/>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F</w:t>
            </w:r>
          </w:p>
        </w:tc>
        <w:tc>
          <w:tcPr>
            <w:tcW w:w="1985"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color w:val="000000"/>
                <w:sz w:val="24"/>
                <w:szCs w:val="24"/>
              </w:rPr>
              <w:t>91.53</w:t>
            </w:r>
          </w:p>
        </w:tc>
        <w:tc>
          <w:tcPr>
            <w:tcW w:w="1984" w:type="dxa"/>
            <w:tcBorders>
              <w:top w:val="nil"/>
              <w:left w:val="nil"/>
              <w:bottom w:val="nil"/>
              <w:right w:val="nil"/>
            </w:tcBorders>
            <w:shd w:val="clear" w:color="auto" w:fill="auto"/>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C645DE" w:rsidRPr="008155F7" w:rsidTr="00C645DE">
        <w:trPr>
          <w:trHeight w:val="551"/>
        </w:trPr>
        <w:tc>
          <w:tcPr>
            <w:tcW w:w="2518"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sz w:val="24"/>
                <w:szCs w:val="24"/>
                <w:lang w:val="en-US"/>
              </w:rPr>
              <w:t>Kxx</w:t>
            </w:r>
          </w:p>
        </w:tc>
        <w:tc>
          <w:tcPr>
            <w:tcW w:w="1985" w:type="dxa"/>
            <w:tcBorders>
              <w:top w:val="nil"/>
              <w:left w:val="nil"/>
              <w:bottom w:val="nil"/>
              <w:right w:val="nil"/>
            </w:tcBorders>
          </w:tcPr>
          <w:p w:rsidR="008155F7" w:rsidRPr="008155F7" w:rsidRDefault="008155F7" w:rsidP="008155F7">
            <w:pPr>
              <w:rPr>
                <w:rFonts w:asciiTheme="majorBidi" w:hAnsiTheme="majorBidi" w:cstheme="majorBidi"/>
                <w:sz w:val="24"/>
                <w:szCs w:val="24"/>
                <w:lang w:val="en-US"/>
              </w:rPr>
            </w:pPr>
            <w:r w:rsidRPr="008155F7">
              <w:rPr>
                <w:rFonts w:asciiTheme="majorBidi" w:hAnsiTheme="majorBidi" w:cstheme="majorBidi"/>
                <w:color w:val="000000"/>
                <w:sz w:val="24"/>
                <w:szCs w:val="24"/>
              </w:rPr>
              <w:t>30.91</w:t>
            </w:r>
          </w:p>
        </w:tc>
        <w:tc>
          <w:tcPr>
            <w:tcW w:w="1984" w:type="dxa"/>
            <w:tcBorders>
              <w:top w:val="nil"/>
              <w:left w:val="nil"/>
              <w:bottom w:val="nil"/>
              <w:right w:val="nil"/>
            </w:tcBorders>
            <w:shd w:val="clear" w:color="auto" w:fill="auto"/>
          </w:tcPr>
          <w:p w:rsidR="008155F7" w:rsidRPr="008155F7" w:rsidRDefault="008155F7" w:rsidP="008155F7">
            <w:pPr>
              <w:autoSpaceDE w:val="0"/>
              <w:autoSpaceDN w:val="0"/>
              <w:adjustRightInd w:val="0"/>
              <w:rPr>
                <w:rFonts w:asciiTheme="majorBidi" w:hAnsiTheme="majorBidi" w:cstheme="majorBidi"/>
                <w:sz w:val="24"/>
                <w:szCs w:val="24"/>
                <w:lang w:val="en-US"/>
              </w:rPr>
            </w:pPr>
          </w:p>
        </w:tc>
      </w:tr>
      <w:tr w:rsidR="008155F7" w:rsidRPr="008155F7" w:rsidTr="00C645DE">
        <w:trPr>
          <w:trHeight w:val="551"/>
        </w:trPr>
        <w:tc>
          <w:tcPr>
            <w:tcW w:w="2518" w:type="dxa"/>
            <w:tcBorders>
              <w:top w:val="nil"/>
              <w:left w:val="nil"/>
              <w:bottom w:val="single" w:sz="4" w:space="0" w:color="auto"/>
              <w:right w:val="nil"/>
            </w:tcBorders>
          </w:tcPr>
          <w:p w:rsidR="008155F7" w:rsidRPr="008155F7" w:rsidRDefault="008155F7" w:rsidP="00C645DE">
            <w:pPr>
              <w:rPr>
                <w:rFonts w:asciiTheme="majorBidi" w:hAnsiTheme="majorBidi" w:cstheme="majorBidi"/>
                <w:sz w:val="24"/>
                <w:szCs w:val="24"/>
                <w:lang w:val="en-US"/>
              </w:rPr>
            </w:pPr>
            <w:r w:rsidRPr="008155F7">
              <w:rPr>
                <w:rFonts w:asciiTheme="majorBidi" w:hAnsiTheme="majorBidi" w:cstheme="majorBidi"/>
                <w:sz w:val="24"/>
                <w:szCs w:val="24"/>
                <w:lang w:val="en-US"/>
              </w:rPr>
              <w:t>Kxy</w:t>
            </w:r>
          </w:p>
        </w:tc>
        <w:tc>
          <w:tcPr>
            <w:tcW w:w="1985" w:type="dxa"/>
            <w:tcBorders>
              <w:top w:val="nil"/>
              <w:left w:val="nil"/>
              <w:bottom w:val="single" w:sz="4" w:space="0" w:color="auto"/>
              <w:right w:val="nil"/>
            </w:tcBorders>
          </w:tcPr>
          <w:p w:rsidR="008155F7" w:rsidRPr="008155F7" w:rsidRDefault="008155F7" w:rsidP="00C645DE">
            <w:pPr>
              <w:rPr>
                <w:rFonts w:asciiTheme="majorBidi" w:hAnsiTheme="majorBidi" w:cstheme="majorBidi"/>
                <w:sz w:val="24"/>
                <w:szCs w:val="24"/>
                <w:lang w:val="en-US"/>
              </w:rPr>
            </w:pPr>
            <w:r w:rsidRPr="008155F7">
              <w:rPr>
                <w:rFonts w:asciiTheme="majorBidi" w:hAnsiTheme="majorBidi" w:cstheme="majorBidi"/>
                <w:color w:val="000000"/>
                <w:sz w:val="24"/>
                <w:szCs w:val="24"/>
              </w:rPr>
              <w:t>46.59</w:t>
            </w:r>
          </w:p>
        </w:tc>
        <w:tc>
          <w:tcPr>
            <w:tcW w:w="1984" w:type="dxa"/>
            <w:tcBorders>
              <w:top w:val="nil"/>
              <w:left w:val="nil"/>
              <w:bottom w:val="single" w:sz="4" w:space="0" w:color="auto"/>
              <w:right w:val="nil"/>
            </w:tcBorders>
            <w:shd w:val="clear" w:color="auto" w:fill="auto"/>
          </w:tcPr>
          <w:p w:rsidR="008155F7" w:rsidRPr="008155F7" w:rsidRDefault="008155F7" w:rsidP="00C645DE">
            <w:pPr>
              <w:autoSpaceDE w:val="0"/>
              <w:autoSpaceDN w:val="0"/>
              <w:adjustRightInd w:val="0"/>
              <w:rPr>
                <w:rFonts w:asciiTheme="majorBidi" w:hAnsiTheme="majorBidi" w:cstheme="majorBidi"/>
                <w:sz w:val="24"/>
                <w:szCs w:val="24"/>
                <w:lang w:val="en-US"/>
              </w:rPr>
            </w:pPr>
          </w:p>
        </w:tc>
      </w:tr>
    </w:tbl>
    <w:p w:rsidR="006D69E7" w:rsidRPr="00ED1667" w:rsidRDefault="006D69E7" w:rsidP="00C645DE">
      <w:pPr>
        <w:rPr>
          <w:rFonts w:ascii="Arial" w:hAnsi="Arial" w:cs="Arial"/>
          <w:color w:val="222222"/>
          <w:shd w:val="clear" w:color="auto" w:fill="FFFFFF"/>
          <w:lang w:val="en-US"/>
        </w:rPr>
      </w:pPr>
    </w:p>
    <w:p w:rsidR="00D67C0B" w:rsidRPr="00EB288F" w:rsidRDefault="00EB288F" w:rsidP="00D67C0B">
      <w:pPr>
        <w:rPr>
          <w:rFonts w:asciiTheme="majorBidi" w:hAnsiTheme="majorBidi" w:cstheme="majorBidi"/>
          <w:b/>
          <w:bCs/>
          <w:color w:val="222222"/>
          <w:sz w:val="24"/>
          <w:szCs w:val="24"/>
          <w:shd w:val="clear" w:color="auto" w:fill="FFFFFF"/>
          <w:lang w:val="en-US"/>
        </w:rPr>
      </w:pPr>
      <w:r>
        <w:rPr>
          <w:rFonts w:asciiTheme="majorBidi" w:hAnsiTheme="majorBidi" w:cstheme="majorBidi"/>
          <w:b/>
          <w:bCs/>
          <w:color w:val="222222"/>
          <w:sz w:val="24"/>
          <w:szCs w:val="24"/>
          <w:shd w:val="clear" w:color="auto" w:fill="FFFFFF"/>
          <w:lang w:val="en-US"/>
        </w:rPr>
        <w:t>8-</w:t>
      </w:r>
      <w:r w:rsidR="00D67C0B" w:rsidRPr="00EB288F">
        <w:rPr>
          <w:rFonts w:asciiTheme="majorBidi" w:hAnsiTheme="majorBidi" w:cstheme="majorBidi"/>
          <w:b/>
          <w:bCs/>
          <w:color w:val="222222"/>
          <w:sz w:val="24"/>
          <w:szCs w:val="24"/>
          <w:shd w:val="clear" w:color="auto" w:fill="FFFFFF"/>
          <w:lang w:val="en-US"/>
        </w:rPr>
        <w:t>Table IV is not needed, and it does not sufficient to support conclusion</w:t>
      </w:r>
      <w:r>
        <w:rPr>
          <w:rFonts w:asciiTheme="majorBidi" w:hAnsiTheme="majorBidi" w:cstheme="majorBidi"/>
          <w:b/>
          <w:bCs/>
          <w:color w:val="222222"/>
          <w:sz w:val="24"/>
          <w:szCs w:val="24"/>
          <w:lang w:val="en-US"/>
        </w:rPr>
        <w:t xml:space="preserve"> </w:t>
      </w:r>
      <w:r w:rsidR="00D67C0B" w:rsidRPr="00EB288F">
        <w:rPr>
          <w:rFonts w:asciiTheme="majorBidi" w:hAnsiTheme="majorBidi" w:cstheme="majorBidi"/>
          <w:b/>
          <w:bCs/>
          <w:color w:val="222222"/>
          <w:sz w:val="24"/>
          <w:szCs w:val="24"/>
          <w:shd w:val="clear" w:color="auto" w:fill="FFFFFF"/>
          <w:lang w:val="en-US"/>
        </w:rPr>
        <w:t>that this is "optimal regression equation "</w:t>
      </w:r>
    </w:p>
    <w:p w:rsidR="00AA60A6" w:rsidRPr="00BD1B2D" w:rsidRDefault="00FD757A" w:rsidP="006B2789">
      <w:pPr>
        <w:spacing w:line="360" w:lineRule="auto"/>
        <w:rPr>
          <w:rFonts w:asciiTheme="majorBidi" w:hAnsiTheme="majorBidi" w:cstheme="majorBidi"/>
          <w:sz w:val="24"/>
          <w:szCs w:val="24"/>
          <w:shd w:val="clear" w:color="auto" w:fill="FFFFFF"/>
          <w:lang w:val="en-US"/>
        </w:rPr>
      </w:pPr>
      <w:r w:rsidRPr="00BD1B2D">
        <w:rPr>
          <w:rFonts w:asciiTheme="majorBidi" w:hAnsiTheme="majorBidi" w:cstheme="majorBidi"/>
          <w:sz w:val="24"/>
          <w:szCs w:val="24"/>
          <w:shd w:val="clear" w:color="auto" w:fill="FFFFFF"/>
          <w:lang w:val="en-US"/>
        </w:rPr>
        <w:lastRenderedPageBreak/>
        <w:t xml:space="preserve">Table </w:t>
      </w:r>
      <w:r w:rsidR="006718A9" w:rsidRPr="00BD1B2D">
        <w:rPr>
          <w:rFonts w:asciiTheme="majorBidi" w:hAnsiTheme="majorBidi" w:cstheme="majorBidi"/>
          <w:sz w:val="24"/>
          <w:szCs w:val="24"/>
          <w:shd w:val="clear" w:color="auto" w:fill="FFFFFF"/>
          <w:lang w:val="en-US"/>
        </w:rPr>
        <w:t>V shows a hight correl</w:t>
      </w:r>
      <w:r w:rsidR="00AA60A6" w:rsidRPr="00BD1B2D">
        <w:rPr>
          <w:rFonts w:asciiTheme="majorBidi" w:hAnsiTheme="majorBidi" w:cstheme="majorBidi"/>
          <w:sz w:val="24"/>
          <w:szCs w:val="24"/>
          <w:shd w:val="clear" w:color="auto" w:fill="FFFFFF"/>
          <w:lang w:val="en-US"/>
        </w:rPr>
        <w:t xml:space="preserve">ation between Polarizability </w:t>
      </w:r>
      <w:r w:rsidRPr="00BD1B2D">
        <w:rPr>
          <w:rFonts w:asciiTheme="majorBidi" w:hAnsiTheme="majorBidi" w:cstheme="majorBidi"/>
          <w:sz w:val="24"/>
          <w:szCs w:val="24"/>
          <w:shd w:val="clear" w:color="auto" w:fill="FFFFFF"/>
          <w:lang w:val="en-US"/>
        </w:rPr>
        <w:t>and</w:t>
      </w:r>
      <w:r w:rsidR="00AA60A6" w:rsidRPr="00BD1B2D">
        <w:rPr>
          <w:rFonts w:asciiTheme="majorBidi" w:hAnsiTheme="majorBidi" w:cstheme="majorBidi"/>
          <w:sz w:val="24"/>
          <w:szCs w:val="24"/>
          <w:shd w:val="clear" w:color="auto" w:fill="FFFFFF"/>
          <w:lang w:val="en-US"/>
        </w:rPr>
        <w:t xml:space="preserve"> </w:t>
      </w:r>
      <w:r w:rsidR="006718A9" w:rsidRPr="00BD1B2D">
        <w:rPr>
          <w:rFonts w:asciiTheme="majorBidi" w:hAnsiTheme="majorBidi" w:cstheme="majorBidi"/>
          <w:sz w:val="24"/>
          <w:szCs w:val="24"/>
          <w:shd w:val="clear" w:color="auto" w:fill="FFFFFF"/>
          <w:lang w:val="en-US"/>
        </w:rPr>
        <w:t>Kow</w:t>
      </w:r>
      <w:r w:rsidRPr="00BD1B2D">
        <w:rPr>
          <w:rFonts w:asciiTheme="majorBidi" w:hAnsiTheme="majorBidi" w:cstheme="majorBidi"/>
          <w:sz w:val="24"/>
          <w:szCs w:val="24"/>
          <w:shd w:val="clear" w:color="auto" w:fill="FFFFFF"/>
          <w:lang w:val="en-US"/>
        </w:rPr>
        <w:t>.</w:t>
      </w:r>
      <w:r w:rsidR="00F55F44" w:rsidRPr="00BD1B2D">
        <w:rPr>
          <w:rFonts w:asciiTheme="majorBidi" w:hAnsiTheme="majorBidi" w:cstheme="majorBidi"/>
          <w:sz w:val="24"/>
          <w:szCs w:val="24"/>
          <w:shd w:val="clear" w:color="auto" w:fill="FFFFFF"/>
          <w:lang w:val="en-US"/>
        </w:rPr>
        <w:t xml:space="preserve">  </w:t>
      </w:r>
      <w:r w:rsidRPr="00BD1B2D">
        <w:rPr>
          <w:rFonts w:asciiTheme="majorBidi" w:hAnsiTheme="majorBidi" w:cstheme="majorBidi"/>
          <w:sz w:val="24"/>
          <w:szCs w:val="24"/>
          <w:shd w:val="clear" w:color="auto" w:fill="FFFFFF"/>
          <w:lang w:val="en-US"/>
        </w:rPr>
        <w:t xml:space="preserve">The correlation between </w:t>
      </w:r>
      <w:r w:rsidR="00F55F44" w:rsidRPr="00BD1B2D">
        <w:rPr>
          <w:rFonts w:asciiTheme="majorBidi" w:hAnsiTheme="majorBidi" w:cstheme="majorBidi"/>
          <w:sz w:val="24"/>
          <w:szCs w:val="24"/>
          <w:shd w:val="clear" w:color="auto" w:fill="FFFFFF"/>
          <w:lang w:val="en-US"/>
        </w:rPr>
        <w:t xml:space="preserve">the 3 descriptors (O-058, nHAcc, E1u) and the kow </w:t>
      </w:r>
      <w:r w:rsidRPr="00BD1B2D">
        <w:rPr>
          <w:rFonts w:asciiTheme="majorBidi" w:hAnsiTheme="majorBidi" w:cstheme="majorBidi"/>
          <w:sz w:val="24"/>
          <w:szCs w:val="24"/>
          <w:shd w:val="clear" w:color="auto" w:fill="FFFFFF"/>
          <w:lang w:val="en-US"/>
        </w:rPr>
        <w:t xml:space="preserve">is less than 0.5, </w:t>
      </w:r>
      <w:r w:rsidR="00F55F44" w:rsidRPr="00BD1B2D">
        <w:rPr>
          <w:rFonts w:asciiTheme="majorBidi" w:hAnsiTheme="majorBidi" w:cstheme="majorBidi"/>
          <w:sz w:val="24"/>
          <w:szCs w:val="24"/>
          <w:shd w:val="clear" w:color="auto" w:fill="FFFFFF"/>
          <w:lang w:val="en-US"/>
        </w:rPr>
        <w:t xml:space="preserve">but their presence in the model improves the </w:t>
      </w:r>
      <w:r w:rsidRPr="00BD1B2D">
        <w:rPr>
          <w:rFonts w:asciiTheme="majorBidi" w:hAnsiTheme="majorBidi" w:cstheme="majorBidi"/>
          <w:sz w:val="24"/>
          <w:szCs w:val="24"/>
          <w:shd w:val="clear" w:color="auto" w:fill="FFFFFF"/>
          <w:lang w:val="en-US"/>
        </w:rPr>
        <w:t xml:space="preserve">good </w:t>
      </w:r>
      <w:r w:rsidR="00F55F44" w:rsidRPr="00BD1B2D">
        <w:rPr>
          <w:rFonts w:asciiTheme="majorBidi" w:hAnsiTheme="majorBidi" w:cstheme="majorBidi"/>
          <w:sz w:val="24"/>
          <w:szCs w:val="24"/>
          <w:shd w:val="clear" w:color="auto" w:fill="FFFFFF"/>
          <w:lang w:val="en-US"/>
        </w:rPr>
        <w:t>results</w:t>
      </w:r>
      <w:r w:rsidRPr="00BD1B2D">
        <w:rPr>
          <w:rFonts w:asciiTheme="majorBidi" w:hAnsiTheme="majorBidi" w:cstheme="majorBidi"/>
          <w:sz w:val="24"/>
          <w:szCs w:val="24"/>
          <w:shd w:val="clear" w:color="auto" w:fill="FFFFFF"/>
          <w:lang w:val="en-US"/>
        </w:rPr>
        <w:t>.</w:t>
      </w:r>
      <w:r w:rsidR="00F55F44" w:rsidRPr="00BD1B2D">
        <w:rPr>
          <w:rFonts w:asciiTheme="majorBidi" w:hAnsiTheme="majorBidi" w:cstheme="majorBidi"/>
          <w:sz w:val="24"/>
          <w:szCs w:val="24"/>
          <w:shd w:val="clear" w:color="auto" w:fill="FFFFFF"/>
          <w:lang w:val="en-US"/>
        </w:rPr>
        <w:t xml:space="preserve"> </w:t>
      </w:r>
      <w:r w:rsidRPr="00BD1B2D">
        <w:rPr>
          <w:rFonts w:asciiTheme="majorBidi" w:hAnsiTheme="majorBidi" w:cstheme="majorBidi"/>
          <w:sz w:val="24"/>
          <w:szCs w:val="24"/>
          <w:shd w:val="clear" w:color="auto" w:fill="FFFFFF"/>
          <w:lang w:val="en-US"/>
        </w:rPr>
        <w:t xml:space="preserve">The elimination of this descriptors reduce the quality of the model. </w:t>
      </w:r>
      <w:r w:rsidR="00EB288F" w:rsidRPr="00BD1B2D">
        <w:rPr>
          <w:rFonts w:asciiTheme="majorBidi" w:hAnsiTheme="majorBidi" w:cstheme="majorBidi"/>
          <w:sz w:val="24"/>
          <w:szCs w:val="24"/>
          <w:shd w:val="clear" w:color="auto" w:fill="FFFFFF"/>
          <w:lang w:val="en-US"/>
        </w:rPr>
        <w:t>(R</w:t>
      </w:r>
      <w:r w:rsidR="00EB288F" w:rsidRPr="00BD1B2D">
        <w:rPr>
          <w:rFonts w:asciiTheme="majorBidi" w:hAnsiTheme="majorBidi" w:cstheme="majorBidi"/>
          <w:sz w:val="24"/>
          <w:szCs w:val="24"/>
          <w:shd w:val="clear" w:color="auto" w:fill="FFFFFF"/>
          <w:vertAlign w:val="superscript"/>
          <w:lang w:val="en-US"/>
        </w:rPr>
        <w:t>2</w:t>
      </w:r>
      <w:r w:rsidR="00EB288F" w:rsidRPr="00BD1B2D">
        <w:rPr>
          <w:rFonts w:asciiTheme="majorBidi" w:hAnsiTheme="majorBidi" w:cstheme="majorBidi"/>
          <w:sz w:val="24"/>
          <w:szCs w:val="24"/>
          <w:shd w:val="clear" w:color="auto" w:fill="FFFFFF"/>
          <w:lang w:val="en-US"/>
        </w:rPr>
        <w:t>=47%, Q</w:t>
      </w:r>
      <w:r w:rsidR="00EB288F" w:rsidRPr="00BD1B2D">
        <w:rPr>
          <w:rFonts w:asciiTheme="majorBidi" w:hAnsiTheme="majorBidi" w:cstheme="majorBidi"/>
          <w:sz w:val="24"/>
          <w:szCs w:val="24"/>
          <w:shd w:val="clear" w:color="auto" w:fill="FFFFFF"/>
          <w:vertAlign w:val="superscript"/>
          <w:lang w:val="en-US"/>
        </w:rPr>
        <w:t>2</w:t>
      </w:r>
      <w:r w:rsidR="00EB288F" w:rsidRPr="00BD1B2D">
        <w:rPr>
          <w:rFonts w:asciiTheme="majorBidi" w:hAnsiTheme="majorBidi" w:cstheme="majorBidi"/>
          <w:sz w:val="24"/>
          <w:szCs w:val="24"/>
          <w:shd w:val="clear" w:color="auto" w:fill="FFFFFF"/>
          <w:lang w:val="en-US"/>
        </w:rPr>
        <w:t>= 42%, Q</w:t>
      </w:r>
      <w:r w:rsidR="00EB288F" w:rsidRPr="00BD1B2D">
        <w:rPr>
          <w:rFonts w:asciiTheme="majorBidi" w:hAnsiTheme="majorBidi" w:cstheme="majorBidi"/>
          <w:sz w:val="24"/>
          <w:szCs w:val="24"/>
          <w:shd w:val="clear" w:color="auto" w:fill="FFFFFF"/>
          <w:vertAlign w:val="superscript"/>
          <w:lang w:val="en-US"/>
        </w:rPr>
        <w:t>2</w:t>
      </w:r>
      <w:r w:rsidR="00EB288F" w:rsidRPr="00BD1B2D">
        <w:rPr>
          <w:rFonts w:asciiTheme="majorBidi" w:hAnsiTheme="majorBidi" w:cstheme="majorBidi"/>
          <w:sz w:val="24"/>
          <w:szCs w:val="24"/>
          <w:shd w:val="clear" w:color="auto" w:fill="FFFFFF"/>
          <w:vertAlign w:val="subscript"/>
          <w:lang w:val="en-US"/>
        </w:rPr>
        <w:t>ext</w:t>
      </w:r>
      <w:r w:rsidR="00BD1B2D">
        <w:rPr>
          <w:rFonts w:asciiTheme="majorBidi" w:hAnsiTheme="majorBidi" w:cstheme="majorBidi"/>
          <w:sz w:val="24"/>
          <w:szCs w:val="24"/>
          <w:shd w:val="clear" w:color="auto" w:fill="FFFFFF"/>
          <w:lang w:val="en-US"/>
        </w:rPr>
        <w:t>= 12%).</w:t>
      </w:r>
    </w:p>
    <w:p w:rsidR="00ED1667" w:rsidRPr="00EB288F" w:rsidRDefault="00EB288F" w:rsidP="00D67C0B">
      <w:pPr>
        <w:rPr>
          <w:rFonts w:asciiTheme="majorBidi" w:hAnsiTheme="majorBidi" w:cstheme="majorBidi"/>
          <w:b/>
          <w:bCs/>
          <w:color w:val="222222"/>
          <w:sz w:val="24"/>
          <w:szCs w:val="24"/>
          <w:shd w:val="clear" w:color="auto" w:fill="FFFFFF"/>
          <w:lang w:val="en-US"/>
        </w:rPr>
      </w:pPr>
      <w:r w:rsidRPr="00EB288F">
        <w:rPr>
          <w:rFonts w:asciiTheme="majorBidi" w:hAnsiTheme="majorBidi" w:cstheme="majorBidi"/>
          <w:b/>
          <w:bCs/>
          <w:color w:val="222222"/>
          <w:sz w:val="24"/>
          <w:szCs w:val="24"/>
          <w:shd w:val="clear" w:color="auto" w:fill="FFFFFF"/>
          <w:lang w:val="en-US"/>
        </w:rPr>
        <w:t>9-</w:t>
      </w:r>
      <w:r w:rsidR="00D67C0B" w:rsidRPr="00EB288F">
        <w:rPr>
          <w:rFonts w:asciiTheme="majorBidi" w:hAnsiTheme="majorBidi" w:cstheme="majorBidi"/>
          <w:b/>
          <w:bCs/>
          <w:color w:val="222222"/>
          <w:sz w:val="24"/>
          <w:szCs w:val="24"/>
          <w:shd w:val="clear" w:color="auto" w:fill="FFFFFF"/>
          <w:lang w:val="en-US"/>
        </w:rPr>
        <w:t>ANN model is poorly described. What were the inputs? Why the number hidden</w:t>
      </w:r>
      <w:r w:rsidR="00D67C0B" w:rsidRPr="00EB288F">
        <w:rPr>
          <w:rFonts w:asciiTheme="majorBidi" w:hAnsiTheme="majorBidi" w:cstheme="majorBidi"/>
          <w:b/>
          <w:bCs/>
          <w:color w:val="222222"/>
          <w:sz w:val="24"/>
          <w:szCs w:val="24"/>
          <w:lang w:val="en-US"/>
        </w:rPr>
        <w:br/>
      </w:r>
      <w:r w:rsidR="00D67C0B" w:rsidRPr="00EB288F">
        <w:rPr>
          <w:rFonts w:asciiTheme="majorBidi" w:hAnsiTheme="majorBidi" w:cstheme="majorBidi"/>
          <w:b/>
          <w:bCs/>
          <w:color w:val="222222"/>
          <w:sz w:val="24"/>
          <w:szCs w:val="24"/>
          <w:shd w:val="clear" w:color="auto" w:fill="FFFFFF"/>
          <w:lang w:val="en-US"/>
        </w:rPr>
        <w:t>of neurons is fixed to only 2? Validation methods used for MLR are not</w:t>
      </w:r>
      <w:r w:rsidR="00D67C0B" w:rsidRPr="00EB288F">
        <w:rPr>
          <w:rFonts w:asciiTheme="majorBidi" w:hAnsiTheme="majorBidi" w:cstheme="majorBidi"/>
          <w:b/>
          <w:bCs/>
          <w:color w:val="222222"/>
          <w:sz w:val="24"/>
          <w:szCs w:val="24"/>
          <w:lang w:val="en-US"/>
        </w:rPr>
        <w:br/>
      </w:r>
      <w:r w:rsidR="00D67C0B" w:rsidRPr="00EB288F">
        <w:rPr>
          <w:rFonts w:asciiTheme="majorBidi" w:hAnsiTheme="majorBidi" w:cstheme="majorBidi"/>
          <w:b/>
          <w:bCs/>
          <w:color w:val="222222"/>
          <w:sz w:val="24"/>
          <w:szCs w:val="24"/>
          <w:shd w:val="clear" w:color="auto" w:fill="FFFFFF"/>
          <w:lang w:val="en-US"/>
        </w:rPr>
        <w:t>reported for ANN, etc.</w:t>
      </w:r>
    </w:p>
    <w:p w:rsidR="00BA4E23" w:rsidRPr="006B2789" w:rsidRDefault="00BA4E23" w:rsidP="00FD757A">
      <w:pPr>
        <w:spacing w:after="0" w:line="360" w:lineRule="auto"/>
        <w:jc w:val="both"/>
        <w:rPr>
          <w:rFonts w:asciiTheme="majorBidi" w:hAnsiTheme="majorBidi" w:cstheme="majorBidi"/>
          <w:sz w:val="24"/>
          <w:szCs w:val="24"/>
          <w:shd w:val="clear" w:color="auto" w:fill="FFFFFF"/>
          <w:lang w:val="en-US"/>
        </w:rPr>
      </w:pPr>
      <w:r w:rsidRPr="006B2789">
        <w:rPr>
          <w:rFonts w:asciiTheme="majorBidi" w:hAnsiTheme="majorBidi" w:cstheme="majorBidi"/>
          <w:sz w:val="24"/>
          <w:szCs w:val="24"/>
          <w:shd w:val="clear" w:color="auto" w:fill="FFFFFF"/>
          <w:lang w:val="en-US"/>
        </w:rPr>
        <w:t>The purpose of this work is to compare the results of linear and nonlinear quantitative struc</w:t>
      </w:r>
      <w:r w:rsidR="006718A9" w:rsidRPr="006B2789">
        <w:rPr>
          <w:rFonts w:asciiTheme="majorBidi" w:hAnsiTheme="majorBidi" w:cstheme="majorBidi"/>
          <w:sz w:val="24"/>
          <w:szCs w:val="24"/>
          <w:shd w:val="clear" w:color="auto" w:fill="FFFFFF"/>
          <w:lang w:val="en-US"/>
        </w:rPr>
        <w:t xml:space="preserve">ture property relationships of </w:t>
      </w:r>
      <w:r w:rsidRPr="006B2789">
        <w:rPr>
          <w:rFonts w:asciiTheme="majorBidi" w:hAnsiTheme="majorBidi" w:cstheme="majorBidi"/>
          <w:sz w:val="24"/>
          <w:szCs w:val="24"/>
          <w:shd w:val="clear" w:color="auto" w:fill="FFFFFF"/>
          <w:lang w:val="en-US"/>
        </w:rPr>
        <w:t xml:space="preserve">kow of </w:t>
      </w:r>
      <w:r w:rsidRPr="006B2789">
        <w:rPr>
          <w:rFonts w:asciiTheme="majorBidi" w:hAnsiTheme="majorBidi" w:cstheme="majorBidi"/>
          <w:sz w:val="24"/>
          <w:szCs w:val="24"/>
          <w:lang w:val="en-US"/>
        </w:rPr>
        <w:t>organophosphorous</w:t>
      </w:r>
      <w:r w:rsidRPr="006B2789">
        <w:rPr>
          <w:rFonts w:asciiTheme="majorBidi" w:hAnsiTheme="majorBidi" w:cstheme="majorBidi"/>
          <w:sz w:val="24"/>
          <w:szCs w:val="24"/>
          <w:shd w:val="clear" w:color="auto" w:fill="FFFFFF"/>
          <w:lang w:val="en-US"/>
        </w:rPr>
        <w:t xml:space="preserve"> compo</w:t>
      </w:r>
      <w:r w:rsidR="003B7716" w:rsidRPr="006B2789">
        <w:rPr>
          <w:rFonts w:asciiTheme="majorBidi" w:hAnsiTheme="majorBidi" w:cstheme="majorBidi"/>
          <w:sz w:val="24"/>
          <w:szCs w:val="24"/>
          <w:shd w:val="clear" w:color="auto" w:fill="FFFFFF"/>
          <w:lang w:val="en-US"/>
        </w:rPr>
        <w:t>u</w:t>
      </w:r>
      <w:r w:rsidRPr="006B2789">
        <w:rPr>
          <w:rFonts w:asciiTheme="majorBidi" w:hAnsiTheme="majorBidi" w:cstheme="majorBidi"/>
          <w:sz w:val="24"/>
          <w:szCs w:val="24"/>
          <w:shd w:val="clear" w:color="auto" w:fill="FFFFFF"/>
          <w:lang w:val="en-US"/>
        </w:rPr>
        <w:t>nds and we chose ANN because the last one has become an important and widely used nonlinear modeling</w:t>
      </w:r>
      <w:r w:rsidR="006D779C" w:rsidRPr="006B2789">
        <w:rPr>
          <w:rFonts w:asciiTheme="majorBidi" w:hAnsiTheme="majorBidi" w:cstheme="majorBidi"/>
          <w:sz w:val="24"/>
          <w:szCs w:val="24"/>
          <w:shd w:val="clear" w:color="auto" w:fill="FFFFFF"/>
          <w:lang w:val="en-US"/>
        </w:rPr>
        <w:t>.</w:t>
      </w:r>
    </w:p>
    <w:p w:rsidR="006D779C" w:rsidRPr="006B2789" w:rsidRDefault="006D779C" w:rsidP="00FD757A">
      <w:pPr>
        <w:spacing w:after="0" w:line="360" w:lineRule="auto"/>
        <w:jc w:val="both"/>
        <w:rPr>
          <w:rFonts w:asciiTheme="majorBidi" w:hAnsiTheme="majorBidi" w:cstheme="majorBidi"/>
          <w:sz w:val="24"/>
          <w:szCs w:val="24"/>
          <w:shd w:val="clear" w:color="auto" w:fill="FFFFFF"/>
          <w:lang w:val="en-US"/>
        </w:rPr>
      </w:pPr>
      <w:r w:rsidRPr="006B2789">
        <w:rPr>
          <w:rFonts w:asciiTheme="majorBidi" w:hAnsiTheme="majorBidi" w:cstheme="majorBidi"/>
          <w:sz w:val="24"/>
          <w:szCs w:val="24"/>
          <w:shd w:val="clear" w:color="auto" w:fill="FFFFFF"/>
          <w:lang w:val="en-US"/>
        </w:rPr>
        <w:t>Thus, in order to compare the predictive ability of the MLR model with an ANN model, the dataset was modeled by ANN using the descriptors selected by the MLR model. After optimization of the model several times. The number of neurons in the hidden layers was 2 and the number of iterations was 50.</w:t>
      </w:r>
    </w:p>
    <w:p w:rsidR="00140230" w:rsidRDefault="00140230" w:rsidP="00FD757A">
      <w:pPr>
        <w:spacing w:after="0"/>
        <w:rPr>
          <w:rFonts w:ascii="Arial" w:hAnsi="Arial" w:cs="Arial"/>
          <w:color w:val="222222"/>
          <w:shd w:val="clear" w:color="auto" w:fill="FFFFFF"/>
          <w:lang w:val="en-US"/>
        </w:rPr>
      </w:pPr>
    </w:p>
    <w:sectPr w:rsidR="00140230" w:rsidSect="002A50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10" w:rsidRDefault="00EC5A10" w:rsidP="00054B6C">
      <w:pPr>
        <w:spacing w:after="0" w:line="240" w:lineRule="auto"/>
      </w:pPr>
      <w:r>
        <w:separator/>
      </w:r>
    </w:p>
  </w:endnote>
  <w:endnote w:type="continuationSeparator" w:id="1">
    <w:p w:rsidR="00EC5A10" w:rsidRDefault="00EC5A10" w:rsidP="00054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10" w:rsidRDefault="00EC5A10" w:rsidP="00054B6C">
      <w:pPr>
        <w:spacing w:after="0" w:line="240" w:lineRule="auto"/>
      </w:pPr>
      <w:r>
        <w:separator/>
      </w:r>
    </w:p>
  </w:footnote>
  <w:footnote w:type="continuationSeparator" w:id="1">
    <w:p w:rsidR="00EC5A10" w:rsidRDefault="00EC5A10" w:rsidP="00054B6C">
      <w:pPr>
        <w:spacing w:after="0" w:line="240" w:lineRule="auto"/>
      </w:pPr>
      <w:r>
        <w:continuationSeparator/>
      </w:r>
    </w:p>
  </w:footnote>
  <w:footnote w:id="2">
    <w:p w:rsidR="00054B6C" w:rsidRPr="00F24C6F" w:rsidRDefault="00054B6C" w:rsidP="00054B6C">
      <w:pPr>
        <w:rPr>
          <w:rFonts w:ascii="Times New Roman" w:hAnsi="Times New Roman"/>
          <w:lang w:val="en-US"/>
        </w:rPr>
      </w:pPr>
      <w:r w:rsidRPr="00415185">
        <w:rPr>
          <w:rFonts w:ascii="Times New Roman" w:hAnsi="Times New Roman"/>
          <w:lang w:val="en-US"/>
        </w:rPr>
        <w:t xml:space="preserve">*Corresponding author. E-mail: </w:t>
      </w:r>
      <w:r w:rsidRPr="00415185">
        <w:rPr>
          <w:rFonts w:asciiTheme="majorBidi" w:hAnsiTheme="majorBidi" w:cstheme="majorBidi"/>
          <w:sz w:val="24"/>
          <w:szCs w:val="24"/>
          <w:lang w:val="en-US"/>
        </w:rPr>
        <w:t>d_messadi@yahoo.fr</w:t>
      </w:r>
      <w:r w:rsidRPr="00F24C6F">
        <w:rPr>
          <w:rFonts w:asciiTheme="majorBidi" w:hAnsiTheme="majorBidi" w:cstheme="majorBidi"/>
          <w:sz w:val="24"/>
          <w:szCs w:val="24"/>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67C0B"/>
    <w:rsid w:val="00017FC8"/>
    <w:rsid w:val="000230CA"/>
    <w:rsid w:val="00054B6C"/>
    <w:rsid w:val="000931BA"/>
    <w:rsid w:val="00140230"/>
    <w:rsid w:val="00151580"/>
    <w:rsid w:val="001B6248"/>
    <w:rsid w:val="002A508C"/>
    <w:rsid w:val="00396FFA"/>
    <w:rsid w:val="003B7716"/>
    <w:rsid w:val="004730F4"/>
    <w:rsid w:val="005B4EE3"/>
    <w:rsid w:val="005C4115"/>
    <w:rsid w:val="005E4038"/>
    <w:rsid w:val="006476F5"/>
    <w:rsid w:val="006718A9"/>
    <w:rsid w:val="006B2789"/>
    <w:rsid w:val="006D3CDF"/>
    <w:rsid w:val="006D69E7"/>
    <w:rsid w:val="006D779C"/>
    <w:rsid w:val="00720E78"/>
    <w:rsid w:val="007321D8"/>
    <w:rsid w:val="00786008"/>
    <w:rsid w:val="007C2C6F"/>
    <w:rsid w:val="007D6279"/>
    <w:rsid w:val="008155F7"/>
    <w:rsid w:val="0084740C"/>
    <w:rsid w:val="009F514A"/>
    <w:rsid w:val="00AA60A6"/>
    <w:rsid w:val="00B83DBC"/>
    <w:rsid w:val="00BA4E23"/>
    <w:rsid w:val="00BD1B2D"/>
    <w:rsid w:val="00C32A15"/>
    <w:rsid w:val="00C645DE"/>
    <w:rsid w:val="00CE46AA"/>
    <w:rsid w:val="00D52B94"/>
    <w:rsid w:val="00D67C0B"/>
    <w:rsid w:val="00E627D0"/>
    <w:rsid w:val="00EA0018"/>
    <w:rsid w:val="00EB288F"/>
    <w:rsid w:val="00EC5A10"/>
    <w:rsid w:val="00ED1667"/>
    <w:rsid w:val="00F55F44"/>
    <w:rsid w:val="00FD757A"/>
    <w:rsid w:val="00FF4A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0931BA"/>
    <w:rPr>
      <w:rFonts w:ascii="TimesNewRomanPSMT" w:hAnsi="TimesNewRomanPSMT" w:hint="default"/>
      <w:b w:val="0"/>
      <w:bCs w:val="0"/>
      <w:i w:val="0"/>
      <w:iCs w:val="0"/>
      <w:color w:val="000000"/>
      <w:sz w:val="22"/>
      <w:szCs w:val="22"/>
    </w:rPr>
  </w:style>
  <w:style w:type="character" w:customStyle="1" w:styleId="fontstyle21">
    <w:name w:val="fontstyle21"/>
    <w:basedOn w:val="Policepardfaut"/>
    <w:rsid w:val="000931BA"/>
    <w:rPr>
      <w:rFonts w:ascii="Calibri" w:hAnsi="Calibri" w:hint="default"/>
      <w:b/>
      <w:bCs/>
      <w:i w:val="0"/>
      <w:iCs w:val="0"/>
      <w:color w:val="FF0000"/>
      <w:sz w:val="200"/>
      <w:szCs w:val="200"/>
    </w:rPr>
  </w:style>
  <w:style w:type="paragraph" w:customStyle="1" w:styleId="rvps4">
    <w:name w:val="rvps4"/>
    <w:basedOn w:val="Normal"/>
    <w:rsid w:val="006476F5"/>
    <w:pPr>
      <w:spacing w:before="120" w:after="120" w:line="240" w:lineRule="auto"/>
      <w:jc w:val="center"/>
    </w:pPr>
    <w:rPr>
      <w:rFonts w:ascii="Times New Roman" w:eastAsia="Times New Roman" w:hAnsi="Times New Roman" w:cs="Times New Roman"/>
      <w:sz w:val="24"/>
      <w:szCs w:val="24"/>
    </w:rPr>
  </w:style>
  <w:style w:type="paragraph" w:customStyle="1" w:styleId="rvps5">
    <w:name w:val="rvps5"/>
    <w:basedOn w:val="Normal"/>
    <w:rsid w:val="006476F5"/>
    <w:pPr>
      <w:spacing w:before="120" w:after="120" w:line="240" w:lineRule="auto"/>
      <w:ind w:left="60"/>
    </w:pPr>
    <w:rPr>
      <w:rFonts w:ascii="Times New Roman" w:eastAsia="Times New Roman" w:hAnsi="Times New Roman" w:cs="Times New Roman"/>
      <w:sz w:val="24"/>
      <w:szCs w:val="24"/>
    </w:rPr>
  </w:style>
  <w:style w:type="paragraph" w:customStyle="1" w:styleId="rvps10">
    <w:name w:val="rvps10"/>
    <w:basedOn w:val="Normal"/>
    <w:rsid w:val="006476F5"/>
    <w:pPr>
      <w:spacing w:before="75" w:after="30" w:line="240" w:lineRule="auto"/>
      <w:ind w:left="120" w:right="30"/>
    </w:pPr>
    <w:rPr>
      <w:rFonts w:ascii="Times New Roman" w:eastAsia="Times New Roman" w:hAnsi="Times New Roman" w:cs="Times New Roman"/>
      <w:sz w:val="24"/>
      <w:szCs w:val="24"/>
    </w:rPr>
  </w:style>
  <w:style w:type="paragraph" w:customStyle="1" w:styleId="rvps14">
    <w:name w:val="rvps14"/>
    <w:basedOn w:val="Normal"/>
    <w:rsid w:val="006476F5"/>
    <w:pPr>
      <w:spacing w:before="120" w:after="120" w:line="240" w:lineRule="auto"/>
      <w:ind w:left="120" w:right="120"/>
    </w:pPr>
    <w:rPr>
      <w:rFonts w:ascii="Times New Roman" w:eastAsia="Times New Roman" w:hAnsi="Times New Roman" w:cs="Times New Roman"/>
      <w:sz w:val="24"/>
      <w:szCs w:val="24"/>
    </w:rPr>
  </w:style>
  <w:style w:type="character" w:customStyle="1" w:styleId="rvts4">
    <w:name w:val="rvts4"/>
    <w:basedOn w:val="Policepardfaut"/>
    <w:rsid w:val="006476F5"/>
    <w:rPr>
      <w:color w:val="000000"/>
    </w:rPr>
  </w:style>
  <w:style w:type="character" w:customStyle="1" w:styleId="rvts2">
    <w:name w:val="rvts2"/>
    <w:basedOn w:val="Policepardfaut"/>
    <w:rsid w:val="006476F5"/>
    <w:rPr>
      <w:rFonts w:ascii="Verdana" w:hAnsi="Verdana" w:hint="default"/>
      <w:color w:val="000000"/>
      <w:sz w:val="16"/>
      <w:szCs w:val="16"/>
    </w:rPr>
  </w:style>
  <w:style w:type="paragraph" w:customStyle="1" w:styleId="rvps1">
    <w:name w:val="rvps1"/>
    <w:basedOn w:val="Normal"/>
    <w:rsid w:val="006476F5"/>
    <w:pPr>
      <w:spacing w:after="0" w:line="240" w:lineRule="auto"/>
    </w:pPr>
    <w:rPr>
      <w:rFonts w:ascii="Times New Roman" w:eastAsia="Times New Roman" w:hAnsi="Times New Roman" w:cs="Times New Roman"/>
      <w:sz w:val="24"/>
      <w:szCs w:val="24"/>
    </w:rPr>
  </w:style>
  <w:style w:type="character" w:customStyle="1" w:styleId="rvts6">
    <w:name w:val="rvts6"/>
    <w:basedOn w:val="Policepardfaut"/>
    <w:rsid w:val="00151580"/>
    <w:rPr>
      <w:rFonts w:ascii="Verdana" w:hAnsi="Verdana" w:hint="default"/>
      <w:color w:val="000000"/>
      <w:sz w:val="16"/>
      <w:szCs w:val="16"/>
    </w:rPr>
  </w:style>
  <w:style w:type="character" w:customStyle="1" w:styleId="fontstyle11">
    <w:name w:val="fontstyle11"/>
    <w:basedOn w:val="Policepardfaut"/>
    <w:rsid w:val="00017FC8"/>
    <w:rPr>
      <w:rFonts w:ascii="TimesNewRoman" w:hAnsi="TimesNewRoman" w:hint="default"/>
      <w:b w:val="0"/>
      <w:bCs w:val="0"/>
      <w:i w:val="0"/>
      <w:iCs w:val="0"/>
      <w:color w:val="000000"/>
      <w:sz w:val="14"/>
      <w:szCs w:val="14"/>
    </w:rPr>
  </w:style>
  <w:style w:type="table" w:styleId="Grilledutableau">
    <w:name w:val="Table Grid"/>
    <w:basedOn w:val="TableauNormal"/>
    <w:uiPriority w:val="59"/>
    <w:rsid w:val="006D69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F5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53254">
      <w:bodyDiv w:val="1"/>
      <w:marLeft w:val="0"/>
      <w:marRight w:val="0"/>
      <w:marTop w:val="0"/>
      <w:marBottom w:val="0"/>
      <w:divBdr>
        <w:top w:val="none" w:sz="0" w:space="0" w:color="auto"/>
        <w:left w:val="none" w:sz="0" w:space="0" w:color="auto"/>
        <w:bottom w:val="none" w:sz="0" w:space="0" w:color="auto"/>
        <w:right w:val="none" w:sz="0" w:space="0" w:color="auto"/>
      </w:divBdr>
    </w:div>
    <w:div w:id="671489592">
      <w:bodyDiv w:val="1"/>
      <w:marLeft w:val="0"/>
      <w:marRight w:val="0"/>
      <w:marTop w:val="0"/>
      <w:marBottom w:val="0"/>
      <w:divBdr>
        <w:top w:val="none" w:sz="0" w:space="0" w:color="auto"/>
        <w:left w:val="none" w:sz="0" w:space="0" w:color="auto"/>
        <w:bottom w:val="none" w:sz="0" w:space="0" w:color="auto"/>
        <w:right w:val="none" w:sz="0" w:space="0" w:color="auto"/>
      </w:divBdr>
      <w:divsChild>
        <w:div w:id="553204364">
          <w:marLeft w:val="0"/>
          <w:marRight w:val="0"/>
          <w:marTop w:val="0"/>
          <w:marBottom w:val="0"/>
          <w:divBdr>
            <w:top w:val="none" w:sz="0" w:space="0" w:color="auto"/>
            <w:left w:val="none" w:sz="0" w:space="0" w:color="auto"/>
            <w:bottom w:val="none" w:sz="0" w:space="0" w:color="auto"/>
            <w:right w:val="none" w:sz="0" w:space="0" w:color="auto"/>
          </w:divBdr>
        </w:div>
      </w:divsChild>
    </w:div>
    <w:div w:id="1979338001">
      <w:bodyDiv w:val="1"/>
      <w:marLeft w:val="0"/>
      <w:marRight w:val="0"/>
      <w:marTop w:val="0"/>
      <w:marBottom w:val="0"/>
      <w:divBdr>
        <w:top w:val="none" w:sz="0" w:space="0" w:color="auto"/>
        <w:left w:val="none" w:sz="0" w:space="0" w:color="auto"/>
        <w:bottom w:val="none" w:sz="0" w:space="0" w:color="auto"/>
        <w:right w:val="none" w:sz="0" w:space="0" w:color="auto"/>
      </w:divBdr>
      <w:divsChild>
        <w:div w:id="1062024806">
          <w:marLeft w:val="0"/>
          <w:marRight w:val="0"/>
          <w:marTop w:val="0"/>
          <w:marBottom w:val="0"/>
          <w:divBdr>
            <w:top w:val="none" w:sz="0" w:space="0" w:color="auto"/>
            <w:left w:val="none" w:sz="0" w:space="0" w:color="auto"/>
            <w:bottom w:val="none" w:sz="0" w:space="0" w:color="auto"/>
            <w:right w:val="none" w:sz="0" w:space="0" w:color="auto"/>
          </w:divBdr>
          <w:divsChild>
            <w:div w:id="7612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5604">
      <w:bodyDiv w:val="1"/>
      <w:marLeft w:val="0"/>
      <w:marRight w:val="0"/>
      <w:marTop w:val="0"/>
      <w:marBottom w:val="0"/>
      <w:divBdr>
        <w:top w:val="none" w:sz="0" w:space="0" w:color="auto"/>
        <w:left w:val="none" w:sz="0" w:space="0" w:color="auto"/>
        <w:bottom w:val="none" w:sz="0" w:space="0" w:color="auto"/>
        <w:right w:val="none" w:sz="0" w:space="0" w:color="auto"/>
      </w:divBdr>
      <w:divsChild>
        <w:div w:id="14239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15</cp:revision>
  <dcterms:created xsi:type="dcterms:W3CDTF">2019-07-15T19:43:00Z</dcterms:created>
  <dcterms:modified xsi:type="dcterms:W3CDTF">2019-07-22T13:59:00Z</dcterms:modified>
</cp:coreProperties>
</file>