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757" w:rsidRDefault="00EC6DE3" w:rsidP="00EC6DE3">
      <w:pPr>
        <w:jc w:val="center"/>
        <w:rPr>
          <w:rFonts w:ascii="Times New Roman" w:hAnsi="Times New Roman" w:cs="Times New Roman"/>
          <w:lang w:val="en-US"/>
        </w:rPr>
      </w:pPr>
      <w:r>
        <w:rPr>
          <w:rFonts w:ascii="Times New Roman" w:hAnsi="Times New Roman" w:cs="Times New Roman"/>
          <w:lang w:val="en-US"/>
        </w:rPr>
        <w:t>SUPPORTING INFORMATION</w:t>
      </w:r>
      <w:r w:rsidR="005018D2">
        <w:rPr>
          <w:rFonts w:ascii="Times New Roman" w:hAnsi="Times New Roman" w:cs="Times New Roman"/>
          <w:lang w:val="en-US"/>
        </w:rPr>
        <w:t xml:space="preserve"> FOR:</w:t>
      </w:r>
    </w:p>
    <w:p w:rsidR="005018D2" w:rsidRPr="00BB71E6" w:rsidRDefault="005018D2" w:rsidP="005018D2">
      <w:pPr>
        <w:spacing w:after="0" w:line="360" w:lineRule="auto"/>
        <w:jc w:val="center"/>
        <w:rPr>
          <w:rFonts w:ascii="Times New Roman" w:hAnsi="Times New Roman"/>
          <w:b/>
          <w:sz w:val="24"/>
          <w:szCs w:val="24"/>
          <w:lang w:val="en-GB"/>
        </w:rPr>
      </w:pPr>
      <w:r>
        <w:rPr>
          <w:rFonts w:ascii="Times New Roman" w:hAnsi="Times New Roman"/>
          <w:b/>
          <w:sz w:val="24"/>
          <w:szCs w:val="24"/>
          <w:lang w:val="en-GB"/>
        </w:rPr>
        <w:t>Efficient structural and energetic screening of fullerene encapsulation in a large supramolecular double decker macrocycle</w:t>
      </w:r>
    </w:p>
    <w:p w:rsidR="005018D2" w:rsidRPr="009E23AE" w:rsidRDefault="005018D2" w:rsidP="005018D2">
      <w:pPr>
        <w:spacing w:after="0" w:line="360" w:lineRule="auto"/>
        <w:jc w:val="center"/>
        <w:rPr>
          <w:rFonts w:ascii="Times New Roman" w:hAnsi="Times New Roman"/>
          <w:sz w:val="24"/>
          <w:szCs w:val="24"/>
          <w:lang w:val="en-GB"/>
        </w:rPr>
      </w:pPr>
      <w:r>
        <w:rPr>
          <w:rFonts w:ascii="Times New Roman" w:hAnsi="Times New Roman"/>
          <w:sz w:val="24"/>
          <w:szCs w:val="24"/>
          <w:lang w:val="en-GB"/>
        </w:rPr>
        <w:t>Fabian Bohle</w:t>
      </w:r>
      <w:r w:rsidRPr="00BB71E6">
        <w:rPr>
          <w:rFonts w:ascii="Times New Roman" w:hAnsi="Times New Roman"/>
          <w:sz w:val="24"/>
          <w:szCs w:val="24"/>
          <w:lang w:val="en-GB"/>
        </w:rPr>
        <w:t xml:space="preserve"> and </w:t>
      </w:r>
      <w:r>
        <w:rPr>
          <w:rFonts w:ascii="Times New Roman" w:hAnsi="Times New Roman"/>
          <w:sz w:val="24"/>
          <w:szCs w:val="24"/>
          <w:lang w:val="en-GB"/>
        </w:rPr>
        <w:t xml:space="preserve">Stefan </w:t>
      </w:r>
      <w:proofErr w:type="spellStart"/>
      <w:r>
        <w:rPr>
          <w:rFonts w:ascii="Times New Roman" w:hAnsi="Times New Roman"/>
          <w:sz w:val="24"/>
          <w:szCs w:val="24"/>
          <w:lang w:val="en-GB"/>
        </w:rPr>
        <w:t>Grimme</w:t>
      </w:r>
      <w:proofErr w:type="spellEnd"/>
      <w:r>
        <w:rPr>
          <w:rFonts w:ascii="Times New Roman" w:hAnsi="Times New Roman"/>
          <w:sz w:val="24"/>
          <w:szCs w:val="24"/>
          <w:lang w:val="en-GB"/>
        </w:rPr>
        <w:t>*</w:t>
      </w:r>
    </w:p>
    <w:p w:rsidR="001431F8" w:rsidRPr="00DE4F44" w:rsidRDefault="001431F8" w:rsidP="00DE4F44">
      <w:pPr>
        <w:jc w:val="both"/>
        <w:rPr>
          <w:rFonts w:ascii="Times New Roman" w:hAnsi="Times New Roman" w:cs="Times New Roman"/>
          <w:lang w:val="en-US"/>
        </w:rPr>
      </w:pPr>
    </w:p>
    <w:p w:rsidR="001431F8" w:rsidRPr="00DE4F44" w:rsidRDefault="001431F8" w:rsidP="00DE4F44">
      <w:pPr>
        <w:jc w:val="both"/>
        <w:rPr>
          <w:rFonts w:ascii="Times New Roman" w:hAnsi="Times New Roman" w:cs="Times New Roman"/>
          <w:u w:val="single"/>
          <w:lang w:val="en-US"/>
        </w:rPr>
      </w:pPr>
      <w:r w:rsidRPr="00DE4F44">
        <w:rPr>
          <w:rFonts w:ascii="Times New Roman" w:hAnsi="Times New Roman" w:cs="Times New Roman"/>
          <w:u w:val="single"/>
          <w:lang w:val="en-US"/>
        </w:rPr>
        <w:t>GFN2-xTB:</w:t>
      </w:r>
    </w:p>
    <w:p w:rsidR="001431F8" w:rsidRPr="00DE4F44" w:rsidRDefault="001431F8" w:rsidP="00DE4F44">
      <w:pPr>
        <w:jc w:val="both"/>
        <w:rPr>
          <w:rFonts w:ascii="Times New Roman" w:hAnsi="Times New Roman" w:cs="Times New Roman"/>
          <w:lang w:val="en-US"/>
        </w:rPr>
      </w:pPr>
      <w:r w:rsidRPr="00DE4F44">
        <w:rPr>
          <w:rFonts w:ascii="Times New Roman" w:hAnsi="Times New Roman" w:cs="Times New Roman"/>
          <w:lang w:val="en-US"/>
        </w:rPr>
        <w:t>Version 6.1 of GFN2-xTB</w:t>
      </w:r>
      <w:r w:rsidR="00DC51A5" w:rsidRPr="00DC51A5">
        <w:rPr>
          <w:rFonts w:ascii="Times New Roman" w:hAnsi="Times New Roman" w:cs="Times New Roman"/>
          <w:vertAlign w:val="superscript"/>
          <w:lang w:val="en-US"/>
        </w:rPr>
        <w:fldChar w:fldCharType="begin"/>
      </w:r>
      <w:r w:rsidR="00DC51A5" w:rsidRPr="00DC51A5">
        <w:rPr>
          <w:rFonts w:ascii="Times New Roman" w:hAnsi="Times New Roman" w:cs="Times New Roman"/>
          <w:vertAlign w:val="superscript"/>
          <w:lang w:val="en-US"/>
        </w:rPr>
        <w:instrText xml:space="preserve"> REF _Ref12797183 \r \h </w:instrText>
      </w:r>
      <w:r w:rsidR="00DC51A5" w:rsidRPr="00DC51A5">
        <w:rPr>
          <w:rFonts w:ascii="Times New Roman" w:hAnsi="Times New Roman" w:cs="Times New Roman"/>
          <w:vertAlign w:val="superscript"/>
          <w:lang w:val="en-US"/>
        </w:rPr>
      </w:r>
      <w:r w:rsidR="00DC51A5">
        <w:rPr>
          <w:rFonts w:ascii="Times New Roman" w:hAnsi="Times New Roman" w:cs="Times New Roman"/>
          <w:vertAlign w:val="superscript"/>
          <w:lang w:val="en-US"/>
        </w:rPr>
        <w:instrText xml:space="preserve"> \* MERGEFORMAT </w:instrText>
      </w:r>
      <w:r w:rsidR="00DC51A5" w:rsidRPr="00DC51A5">
        <w:rPr>
          <w:rFonts w:ascii="Times New Roman" w:hAnsi="Times New Roman" w:cs="Times New Roman"/>
          <w:vertAlign w:val="superscript"/>
          <w:lang w:val="en-US"/>
        </w:rPr>
        <w:fldChar w:fldCharType="separate"/>
      </w:r>
      <w:r w:rsidR="00150180">
        <w:rPr>
          <w:rFonts w:ascii="Times New Roman" w:hAnsi="Times New Roman" w:cs="Times New Roman"/>
          <w:vertAlign w:val="superscript"/>
          <w:lang w:val="en-US"/>
        </w:rPr>
        <w:t>1</w:t>
      </w:r>
      <w:r w:rsidR="00DC51A5" w:rsidRPr="00DC51A5">
        <w:rPr>
          <w:rFonts w:ascii="Times New Roman" w:hAnsi="Times New Roman" w:cs="Times New Roman"/>
          <w:vertAlign w:val="superscript"/>
          <w:lang w:val="en-US"/>
        </w:rPr>
        <w:fldChar w:fldCharType="end"/>
      </w:r>
      <w:r w:rsidRPr="00DE4F44">
        <w:rPr>
          <w:rFonts w:ascii="Times New Roman" w:hAnsi="Times New Roman" w:cs="Times New Roman"/>
          <w:lang w:val="en-US"/>
        </w:rPr>
        <w:t xml:space="preserve"> was used, as implemented in the </w:t>
      </w:r>
      <w:proofErr w:type="spellStart"/>
      <w:r w:rsidRPr="00076C91">
        <w:rPr>
          <w:rFonts w:ascii="Times New Roman" w:hAnsi="Times New Roman" w:cs="Times New Roman"/>
          <w:i/>
          <w:iCs/>
          <w:lang w:val="en-US"/>
        </w:rPr>
        <w:t>xtb</w:t>
      </w:r>
      <w:proofErr w:type="spellEnd"/>
      <w:r w:rsidRPr="00DE4F44">
        <w:rPr>
          <w:rFonts w:ascii="Times New Roman" w:hAnsi="Times New Roman" w:cs="Times New Roman"/>
          <w:lang w:val="en-US"/>
        </w:rPr>
        <w:t xml:space="preserve"> code. All GFN2-xTB calculations were carried out with the GBSA implicit solvation model and CHCl</w:t>
      </w:r>
      <w:r w:rsidRPr="00DE4F44">
        <w:rPr>
          <w:rFonts w:ascii="Times New Roman" w:hAnsi="Times New Roman" w:cs="Times New Roman"/>
          <w:vertAlign w:val="subscript"/>
          <w:lang w:val="en-US"/>
        </w:rPr>
        <w:t>3</w:t>
      </w:r>
      <w:r w:rsidRPr="00DE4F44">
        <w:rPr>
          <w:rFonts w:ascii="Times New Roman" w:hAnsi="Times New Roman" w:cs="Times New Roman"/>
          <w:lang w:val="en-US"/>
        </w:rPr>
        <w:t xml:space="preserve"> as solvent. For all calculations (optimizations and hessian calculations) the ‘</w:t>
      </w:r>
      <w:r w:rsidRPr="00DE4F44">
        <w:rPr>
          <w:rFonts w:ascii="Times New Roman" w:hAnsi="Times New Roman" w:cs="Times New Roman"/>
          <w:i/>
          <w:iCs/>
          <w:lang w:val="en-US"/>
        </w:rPr>
        <w:t>very tight</w:t>
      </w:r>
      <w:r w:rsidRPr="00DE4F44">
        <w:rPr>
          <w:rFonts w:ascii="Times New Roman" w:hAnsi="Times New Roman" w:cs="Times New Roman"/>
          <w:lang w:val="en-US"/>
        </w:rPr>
        <w:t>’ settings were used</w:t>
      </w:r>
      <w:r w:rsidR="00612ADA" w:rsidRPr="00DE4F44">
        <w:rPr>
          <w:rFonts w:ascii="Times New Roman" w:hAnsi="Times New Roman" w:cs="Times New Roman"/>
          <w:lang w:val="en-US"/>
        </w:rPr>
        <w:t xml:space="preserve"> (</w:t>
      </w:r>
      <w:proofErr w:type="spellStart"/>
      <w:r w:rsidR="00612ADA" w:rsidRPr="00DE4F44">
        <w:rPr>
          <w:rFonts w:ascii="Times New Roman" w:hAnsi="Times New Roman" w:cs="Times New Roman"/>
          <w:lang w:val="en-US"/>
        </w:rPr>
        <w:t>verytight</w:t>
      </w:r>
      <w:proofErr w:type="spellEnd"/>
      <w:r w:rsidR="00612ADA" w:rsidRPr="00DE4F44">
        <w:rPr>
          <w:rFonts w:ascii="Times New Roman" w:hAnsi="Times New Roman" w:cs="Times New Roman"/>
          <w:lang w:val="en-US"/>
        </w:rPr>
        <w:t xml:space="preserve">: </w:t>
      </w:r>
      <w:proofErr w:type="spellStart"/>
      <w:proofErr w:type="gramStart"/>
      <w:r w:rsidR="00612ADA" w:rsidRPr="00DE4F44">
        <w:rPr>
          <w:rFonts w:ascii="Times New Roman" w:hAnsi="Times New Roman" w:cs="Times New Roman"/>
          <w:lang w:val="en-US"/>
        </w:rPr>
        <w:t>E</w:t>
      </w:r>
      <w:r w:rsidR="00612ADA" w:rsidRPr="00A2242B">
        <w:rPr>
          <w:rFonts w:ascii="Times New Roman" w:hAnsi="Times New Roman" w:cs="Times New Roman"/>
          <w:vertAlign w:val="subscript"/>
          <w:lang w:val="en-US"/>
        </w:rPr>
        <w:t>conv</w:t>
      </w:r>
      <w:proofErr w:type="spellEnd"/>
      <w:r w:rsidR="00612ADA" w:rsidRPr="00DE4F44">
        <w:rPr>
          <w:rFonts w:ascii="Times New Roman" w:hAnsi="Times New Roman" w:cs="Times New Roman"/>
          <w:lang w:val="en-US"/>
        </w:rPr>
        <w:t>(</w:t>
      </w:r>
      <w:proofErr w:type="gramEnd"/>
      <w:r w:rsidR="00612ADA" w:rsidRPr="00DE4F44">
        <w:rPr>
          <w:rFonts w:ascii="Times New Roman" w:hAnsi="Times New Roman" w:cs="Times New Roman"/>
          <w:lang w:val="en-US"/>
        </w:rPr>
        <w:t>energy convergence) = 1⸱10</w:t>
      </w:r>
      <w:r w:rsidR="00612ADA" w:rsidRPr="00DE4F44">
        <w:rPr>
          <w:rFonts w:ascii="Times New Roman" w:hAnsi="Times New Roman" w:cs="Times New Roman"/>
          <w:vertAlign w:val="superscript"/>
          <w:lang w:val="en-US"/>
        </w:rPr>
        <w:t>-7</w:t>
      </w:r>
      <w:r w:rsidR="00612ADA" w:rsidRPr="00DE4F44">
        <w:rPr>
          <w:rFonts w:ascii="Times New Roman" w:hAnsi="Times New Roman" w:cs="Times New Roman"/>
          <w:lang w:val="en-US"/>
        </w:rPr>
        <w:t xml:space="preserve"> E</w:t>
      </w:r>
      <w:r w:rsidR="00612ADA" w:rsidRPr="00DE4F44">
        <w:rPr>
          <w:rFonts w:ascii="Times New Roman" w:hAnsi="Times New Roman" w:cs="Times New Roman"/>
          <w:vertAlign w:val="subscript"/>
          <w:lang w:val="en-US"/>
        </w:rPr>
        <w:t>h</w:t>
      </w:r>
      <w:r w:rsidR="00612ADA" w:rsidRPr="00DE4F44">
        <w:rPr>
          <w:rFonts w:ascii="Times New Roman" w:hAnsi="Times New Roman" w:cs="Times New Roman"/>
          <w:lang w:val="en-US"/>
        </w:rPr>
        <w:t xml:space="preserve">; </w:t>
      </w:r>
      <w:proofErr w:type="spellStart"/>
      <w:r w:rsidR="00612ADA" w:rsidRPr="00DE4F44">
        <w:rPr>
          <w:rFonts w:ascii="Times New Roman" w:hAnsi="Times New Roman" w:cs="Times New Roman"/>
          <w:lang w:val="en-US"/>
        </w:rPr>
        <w:t>G</w:t>
      </w:r>
      <w:bookmarkStart w:id="0" w:name="_GoBack"/>
      <w:r w:rsidR="00612ADA" w:rsidRPr="00A2242B">
        <w:rPr>
          <w:rFonts w:ascii="Times New Roman" w:hAnsi="Times New Roman" w:cs="Times New Roman"/>
          <w:vertAlign w:val="subscript"/>
          <w:lang w:val="en-US"/>
        </w:rPr>
        <w:t>conv</w:t>
      </w:r>
      <w:bookmarkEnd w:id="0"/>
      <w:proofErr w:type="spellEnd"/>
      <w:r w:rsidR="00612ADA" w:rsidRPr="00DE4F44">
        <w:rPr>
          <w:rFonts w:ascii="Times New Roman" w:hAnsi="Times New Roman" w:cs="Times New Roman"/>
          <w:lang w:val="en-US"/>
        </w:rPr>
        <w:t>(gradient convergence) = 2⸱10</w:t>
      </w:r>
      <w:r w:rsidR="00612ADA" w:rsidRPr="00DE4F44">
        <w:rPr>
          <w:rFonts w:ascii="Times New Roman" w:hAnsi="Times New Roman" w:cs="Times New Roman"/>
          <w:vertAlign w:val="superscript"/>
          <w:lang w:val="en-US"/>
        </w:rPr>
        <w:t>-4</w:t>
      </w:r>
      <w:r w:rsidR="00612ADA" w:rsidRPr="00DE4F44">
        <w:rPr>
          <w:rFonts w:ascii="Times New Roman" w:hAnsi="Times New Roman" w:cs="Times New Roman"/>
          <w:lang w:val="en-US"/>
        </w:rPr>
        <w:t xml:space="preserve"> E</w:t>
      </w:r>
      <w:r w:rsidR="00612ADA" w:rsidRPr="00DE4F44">
        <w:rPr>
          <w:rFonts w:ascii="Times New Roman" w:hAnsi="Times New Roman" w:cs="Times New Roman"/>
          <w:vertAlign w:val="subscript"/>
          <w:lang w:val="en-US"/>
        </w:rPr>
        <w:t>h</w:t>
      </w:r>
      <w:r w:rsidR="00612ADA" w:rsidRPr="00DE4F44">
        <w:rPr>
          <w:rFonts w:ascii="Times New Roman" w:hAnsi="Times New Roman" w:cs="Times New Roman"/>
          <w:lang w:val="en-US"/>
        </w:rPr>
        <w:t>⸱α</w:t>
      </w:r>
      <w:r w:rsidR="00612ADA" w:rsidRPr="00DE4F44">
        <w:rPr>
          <w:rFonts w:ascii="Times New Roman" w:hAnsi="Times New Roman" w:cs="Times New Roman"/>
          <w:vertAlign w:val="superscript"/>
          <w:lang w:val="en-US"/>
        </w:rPr>
        <w:t>-1</w:t>
      </w:r>
      <w:r w:rsidR="00612ADA" w:rsidRPr="00DE4F44">
        <w:rPr>
          <w:rFonts w:ascii="Times New Roman" w:hAnsi="Times New Roman" w:cs="Times New Roman"/>
          <w:lang w:val="en-US"/>
        </w:rPr>
        <w:t>; accuracy(for integral cutoffs and SCF criteria) = 0.05)</w:t>
      </w:r>
      <w:r w:rsidR="00936601" w:rsidRPr="00DE4F44">
        <w:rPr>
          <w:rFonts w:ascii="Times New Roman" w:hAnsi="Times New Roman" w:cs="Times New Roman"/>
          <w:lang w:val="en-US"/>
        </w:rPr>
        <w:t xml:space="preserve">. Vibrational frequencies were calculated for </w:t>
      </w:r>
      <w:proofErr w:type="spellStart"/>
      <w:r w:rsidR="00936601" w:rsidRPr="00DE4F44">
        <w:rPr>
          <w:rFonts w:ascii="Times New Roman" w:hAnsi="Times New Roman" w:cs="Times New Roman"/>
          <w:lang w:val="en-US"/>
        </w:rPr>
        <w:t>thermostatistical</w:t>
      </w:r>
      <w:proofErr w:type="spellEnd"/>
      <w:r w:rsidR="00936601" w:rsidRPr="00DE4F44">
        <w:rPr>
          <w:rFonts w:ascii="Times New Roman" w:hAnsi="Times New Roman" w:cs="Times New Roman"/>
          <w:lang w:val="en-US"/>
        </w:rPr>
        <w:t xml:space="preserve"> correction to free energy and to verify that the optimized geometries are indeed minimum structures on the electronic potential hypersurface (check for no imaginary modes). The </w:t>
      </w:r>
      <w:proofErr w:type="spellStart"/>
      <w:r w:rsidR="00936601" w:rsidRPr="00DE4F44">
        <w:rPr>
          <w:rFonts w:ascii="Times New Roman" w:hAnsi="Times New Roman" w:cs="Times New Roman"/>
          <w:lang w:val="en-US"/>
        </w:rPr>
        <w:t>thermostatistical</w:t>
      </w:r>
      <w:proofErr w:type="spellEnd"/>
      <w:r w:rsidR="00936601" w:rsidRPr="00DE4F44">
        <w:rPr>
          <w:rFonts w:ascii="Times New Roman" w:hAnsi="Times New Roman" w:cs="Times New Roman"/>
          <w:lang w:val="en-US"/>
        </w:rPr>
        <w:t xml:space="preserve"> contributions to free energy are calculated in the rigid-rotor-harmonic-os</w:t>
      </w:r>
      <w:r w:rsidR="00D93F21" w:rsidRPr="00DE4F44">
        <w:rPr>
          <w:rFonts w:ascii="Times New Roman" w:hAnsi="Times New Roman" w:cs="Times New Roman"/>
          <w:lang w:val="en-US"/>
        </w:rPr>
        <w:t>c</w:t>
      </w:r>
      <w:r w:rsidR="00936601" w:rsidRPr="00DE4F44">
        <w:rPr>
          <w:rFonts w:ascii="Times New Roman" w:hAnsi="Times New Roman" w:cs="Times New Roman"/>
          <w:lang w:val="en-US"/>
        </w:rPr>
        <w:t>illator approach (RRHO)</w:t>
      </w:r>
      <w:r w:rsidR="00DC51A5" w:rsidRPr="00DC51A5">
        <w:rPr>
          <w:rFonts w:ascii="Times New Roman" w:hAnsi="Times New Roman" w:cs="Times New Roman"/>
          <w:vertAlign w:val="superscript"/>
          <w:lang w:val="en-US"/>
        </w:rPr>
        <w:fldChar w:fldCharType="begin"/>
      </w:r>
      <w:r w:rsidR="00DC51A5" w:rsidRPr="00DC51A5">
        <w:rPr>
          <w:rFonts w:ascii="Times New Roman" w:hAnsi="Times New Roman" w:cs="Times New Roman"/>
          <w:vertAlign w:val="superscript"/>
          <w:lang w:val="en-US"/>
        </w:rPr>
        <w:instrText xml:space="preserve"> REF _Ref12907099 \r \h </w:instrText>
      </w:r>
      <w:r w:rsidR="00DC51A5" w:rsidRPr="00DC51A5">
        <w:rPr>
          <w:rFonts w:ascii="Times New Roman" w:hAnsi="Times New Roman" w:cs="Times New Roman"/>
          <w:vertAlign w:val="superscript"/>
          <w:lang w:val="en-US"/>
        </w:rPr>
      </w:r>
      <w:r w:rsidR="00DC51A5">
        <w:rPr>
          <w:rFonts w:ascii="Times New Roman" w:hAnsi="Times New Roman" w:cs="Times New Roman"/>
          <w:vertAlign w:val="superscript"/>
          <w:lang w:val="en-US"/>
        </w:rPr>
        <w:instrText xml:space="preserve"> \* MERGEFORMAT </w:instrText>
      </w:r>
      <w:r w:rsidR="00DC51A5" w:rsidRPr="00DC51A5">
        <w:rPr>
          <w:rFonts w:ascii="Times New Roman" w:hAnsi="Times New Roman" w:cs="Times New Roman"/>
          <w:vertAlign w:val="superscript"/>
          <w:lang w:val="en-US"/>
        </w:rPr>
        <w:fldChar w:fldCharType="separate"/>
      </w:r>
      <w:r w:rsidR="00150180">
        <w:rPr>
          <w:rFonts w:ascii="Times New Roman" w:hAnsi="Times New Roman" w:cs="Times New Roman"/>
          <w:vertAlign w:val="superscript"/>
          <w:lang w:val="en-US"/>
        </w:rPr>
        <w:t>2</w:t>
      </w:r>
      <w:r w:rsidR="00DC51A5" w:rsidRPr="00DC51A5">
        <w:rPr>
          <w:rFonts w:ascii="Times New Roman" w:hAnsi="Times New Roman" w:cs="Times New Roman"/>
          <w:vertAlign w:val="superscript"/>
          <w:lang w:val="en-US"/>
        </w:rPr>
        <w:fldChar w:fldCharType="end"/>
      </w:r>
      <w:r w:rsidR="00471221" w:rsidRPr="00DE4F44">
        <w:rPr>
          <w:rFonts w:ascii="Times New Roman" w:hAnsi="Times New Roman" w:cs="Times New Roman"/>
          <w:lang w:val="en-US"/>
        </w:rPr>
        <w:t xml:space="preserve"> and include </w:t>
      </w:r>
      <w:proofErr w:type="gramStart"/>
      <w:r w:rsidR="00471221" w:rsidRPr="00DE4F44">
        <w:rPr>
          <w:rFonts w:ascii="Times New Roman" w:hAnsi="Times New Roman" w:cs="Times New Roman"/>
          <w:lang w:val="en-US"/>
        </w:rPr>
        <w:t>zero point</w:t>
      </w:r>
      <w:proofErr w:type="gramEnd"/>
      <w:r w:rsidR="00471221" w:rsidRPr="00DE4F44">
        <w:rPr>
          <w:rFonts w:ascii="Times New Roman" w:hAnsi="Times New Roman" w:cs="Times New Roman"/>
          <w:lang w:val="en-US"/>
        </w:rPr>
        <w:t xml:space="preserve"> vibrational energies</w:t>
      </w:r>
      <w:r w:rsidR="005120D2">
        <w:rPr>
          <w:rFonts w:ascii="Times New Roman" w:hAnsi="Times New Roman" w:cs="Times New Roman"/>
          <w:lang w:val="en-US"/>
        </w:rPr>
        <w:t xml:space="preserve"> at 298.15 K</w:t>
      </w:r>
      <w:r w:rsidR="00471221" w:rsidRPr="00DE4F44">
        <w:rPr>
          <w:rFonts w:ascii="Times New Roman" w:hAnsi="Times New Roman" w:cs="Times New Roman"/>
          <w:lang w:val="en-US"/>
        </w:rPr>
        <w:t xml:space="preserve">. </w:t>
      </w:r>
      <w:r w:rsidR="00DD3BC1" w:rsidRPr="00DD3BC1">
        <w:rPr>
          <w:rFonts w:ascii="Times New Roman" w:hAnsi="Times New Roman" w:cs="Times New Roman"/>
          <w:lang w:val="en-US"/>
        </w:rPr>
        <w:t>To reduce the error of the harmonic approximation for low-lying vibrational frequencies as well as numerical noise in the calculations, the RRHO-scheme (an interpolation between</w:t>
      </w:r>
      <w:r w:rsidR="00DD3BC1">
        <w:rPr>
          <w:rFonts w:ascii="Times New Roman" w:hAnsi="Times New Roman" w:cs="Times New Roman"/>
          <w:lang w:val="en-US"/>
        </w:rPr>
        <w:t xml:space="preserve"> </w:t>
      </w:r>
      <w:r w:rsidR="00DD3BC1" w:rsidRPr="00DD3BC1">
        <w:rPr>
          <w:rFonts w:ascii="Times New Roman" w:hAnsi="Times New Roman" w:cs="Times New Roman"/>
          <w:lang w:val="en-US"/>
        </w:rPr>
        <w:t xml:space="preserve">the rigid-rotor (RR)- to the harmonic oscillator (HO) is applied at low-lying frequencies (every vibrational mode below </w:t>
      </w:r>
      <w:r w:rsidR="00DD3BC1">
        <w:rPr>
          <w:rFonts w:ascii="Times New Roman" w:hAnsi="Times New Roman" w:cs="Times New Roman"/>
          <w:lang w:val="en-US"/>
        </w:rPr>
        <w:t>50</w:t>
      </w:r>
      <w:r w:rsidR="00DD3BC1" w:rsidRPr="00DD3BC1">
        <w:rPr>
          <w:rFonts w:ascii="Times New Roman" w:hAnsi="Times New Roman" w:cs="Times New Roman"/>
          <w:lang w:val="en-US"/>
        </w:rPr>
        <w:t xml:space="preserve"> cm</w:t>
      </w:r>
      <w:r w:rsidR="00DD3BC1" w:rsidRPr="00DD3BC1">
        <w:rPr>
          <w:rFonts w:ascii="Times New Roman" w:hAnsi="Times New Roman" w:cs="Times New Roman"/>
          <w:vertAlign w:val="superscript"/>
          <w:lang w:val="en-US"/>
        </w:rPr>
        <w:t>-1</w:t>
      </w:r>
      <w:r w:rsidR="00DD3BC1" w:rsidRPr="00DD3BC1">
        <w:rPr>
          <w:rFonts w:ascii="Times New Roman" w:hAnsi="Times New Roman" w:cs="Times New Roman"/>
          <w:lang w:val="en-US"/>
        </w:rPr>
        <w:t>).</w:t>
      </w:r>
    </w:p>
    <w:p w:rsidR="00DE4F44" w:rsidRPr="00DE4F44" w:rsidRDefault="00DE4F44" w:rsidP="00DE4F44">
      <w:pPr>
        <w:jc w:val="both"/>
        <w:rPr>
          <w:rFonts w:ascii="Times New Roman" w:hAnsi="Times New Roman" w:cs="Times New Roman"/>
          <w:lang w:val="en-US"/>
        </w:rPr>
      </w:pPr>
    </w:p>
    <w:p w:rsidR="00DE4F44" w:rsidRPr="00DE4F44" w:rsidRDefault="00DE4F44" w:rsidP="00DE4F44">
      <w:pPr>
        <w:jc w:val="both"/>
        <w:rPr>
          <w:rFonts w:ascii="Times New Roman" w:hAnsi="Times New Roman" w:cs="Times New Roman"/>
          <w:u w:val="single"/>
          <w:lang w:val="en-US"/>
        </w:rPr>
      </w:pPr>
      <w:proofErr w:type="spellStart"/>
      <w:r w:rsidRPr="00DE4F44">
        <w:rPr>
          <w:rFonts w:ascii="Times New Roman" w:hAnsi="Times New Roman" w:cs="Times New Roman"/>
          <w:u w:val="single"/>
          <w:lang w:val="en-US"/>
        </w:rPr>
        <w:t>xTB</w:t>
      </w:r>
      <w:proofErr w:type="spellEnd"/>
      <w:r w:rsidRPr="00DE4F44">
        <w:rPr>
          <w:rFonts w:ascii="Times New Roman" w:hAnsi="Times New Roman" w:cs="Times New Roman"/>
          <w:u w:val="single"/>
          <w:lang w:val="en-US"/>
        </w:rPr>
        <w:t>-IFF:</w:t>
      </w:r>
    </w:p>
    <w:p w:rsidR="00076C91" w:rsidRDefault="00DE4F44" w:rsidP="00B44200">
      <w:pPr>
        <w:jc w:val="both"/>
        <w:rPr>
          <w:rFonts w:ascii="Times New Roman" w:hAnsi="Times New Roman" w:cs="Times New Roman"/>
          <w:lang w:val="en-US"/>
        </w:rPr>
      </w:pPr>
      <w:r w:rsidRPr="00DE4F44">
        <w:rPr>
          <w:rFonts w:ascii="Times New Roman" w:hAnsi="Times New Roman" w:cs="Times New Roman"/>
          <w:lang w:val="en-US"/>
        </w:rPr>
        <w:t xml:space="preserve">The </w:t>
      </w:r>
      <w:r w:rsidR="00B44200">
        <w:rPr>
          <w:rFonts w:ascii="Times New Roman" w:hAnsi="Times New Roman" w:cs="Times New Roman"/>
          <w:lang w:val="en-US"/>
        </w:rPr>
        <w:t>intermolecular forcefield xTB-IFF</w:t>
      </w:r>
      <w:r w:rsidR="00DC51A5" w:rsidRPr="00DC51A5">
        <w:rPr>
          <w:rFonts w:ascii="Times New Roman" w:hAnsi="Times New Roman" w:cs="Times New Roman"/>
          <w:vertAlign w:val="superscript"/>
          <w:lang w:val="en-US"/>
        </w:rPr>
        <w:fldChar w:fldCharType="begin"/>
      </w:r>
      <w:r w:rsidR="00DC51A5" w:rsidRPr="00DC51A5">
        <w:rPr>
          <w:rFonts w:ascii="Times New Roman" w:hAnsi="Times New Roman" w:cs="Times New Roman"/>
          <w:vertAlign w:val="superscript"/>
          <w:lang w:val="en-US"/>
        </w:rPr>
        <w:instrText xml:space="preserve"> REF _Ref12797471 \r \h </w:instrText>
      </w:r>
      <w:r w:rsidR="00DC51A5" w:rsidRPr="00DC51A5">
        <w:rPr>
          <w:rFonts w:ascii="Times New Roman" w:hAnsi="Times New Roman" w:cs="Times New Roman"/>
          <w:vertAlign w:val="superscript"/>
          <w:lang w:val="en-US"/>
        </w:rPr>
      </w:r>
      <w:r w:rsidR="00DC51A5">
        <w:rPr>
          <w:rFonts w:ascii="Times New Roman" w:hAnsi="Times New Roman" w:cs="Times New Roman"/>
          <w:vertAlign w:val="superscript"/>
          <w:lang w:val="en-US"/>
        </w:rPr>
        <w:instrText xml:space="preserve"> \* MERGEFORMAT </w:instrText>
      </w:r>
      <w:r w:rsidR="00DC51A5" w:rsidRPr="00DC51A5">
        <w:rPr>
          <w:rFonts w:ascii="Times New Roman" w:hAnsi="Times New Roman" w:cs="Times New Roman"/>
          <w:vertAlign w:val="superscript"/>
          <w:lang w:val="en-US"/>
        </w:rPr>
        <w:fldChar w:fldCharType="separate"/>
      </w:r>
      <w:r w:rsidR="00150180">
        <w:rPr>
          <w:rFonts w:ascii="Times New Roman" w:hAnsi="Times New Roman" w:cs="Times New Roman"/>
          <w:vertAlign w:val="superscript"/>
          <w:lang w:val="en-US"/>
        </w:rPr>
        <w:t>3</w:t>
      </w:r>
      <w:r w:rsidR="00DC51A5" w:rsidRPr="00DC51A5">
        <w:rPr>
          <w:rFonts w:ascii="Times New Roman" w:hAnsi="Times New Roman" w:cs="Times New Roman"/>
          <w:vertAlign w:val="superscript"/>
          <w:lang w:val="en-US"/>
        </w:rPr>
        <w:fldChar w:fldCharType="end"/>
      </w:r>
      <w:r w:rsidR="00B44200">
        <w:rPr>
          <w:rFonts w:ascii="Times New Roman" w:hAnsi="Times New Roman" w:cs="Times New Roman"/>
          <w:lang w:val="en-US"/>
        </w:rPr>
        <w:t xml:space="preserve"> is implemented in a standalone code called </w:t>
      </w:r>
      <w:proofErr w:type="spellStart"/>
      <w:r w:rsidR="00B44200" w:rsidRPr="00076C91">
        <w:rPr>
          <w:rFonts w:ascii="Times New Roman" w:hAnsi="Times New Roman" w:cs="Times New Roman"/>
          <w:i/>
          <w:iCs/>
          <w:lang w:val="en-US"/>
        </w:rPr>
        <w:t>xtbiff</w:t>
      </w:r>
      <w:proofErr w:type="spellEnd"/>
      <w:r w:rsidR="00B44200">
        <w:rPr>
          <w:rFonts w:ascii="Times New Roman" w:hAnsi="Times New Roman" w:cs="Times New Roman"/>
          <w:lang w:val="en-US"/>
        </w:rPr>
        <w:t xml:space="preserve"> and is generated from ‘</w:t>
      </w:r>
      <w:r w:rsidR="00B44200" w:rsidRPr="00076C91">
        <w:rPr>
          <w:rFonts w:ascii="Times New Roman" w:hAnsi="Times New Roman" w:cs="Times New Roman"/>
          <w:i/>
          <w:iCs/>
          <w:lang w:val="en-US"/>
        </w:rPr>
        <w:t>low cost</w:t>
      </w:r>
      <w:r w:rsidR="00B44200">
        <w:rPr>
          <w:rFonts w:ascii="Times New Roman" w:hAnsi="Times New Roman" w:cs="Times New Roman"/>
          <w:lang w:val="en-US"/>
        </w:rPr>
        <w:t xml:space="preserve">’ quantum mechanical </w:t>
      </w:r>
      <w:r w:rsidR="00142A15">
        <w:rPr>
          <w:rFonts w:ascii="Times New Roman" w:hAnsi="Times New Roman" w:cs="Times New Roman"/>
          <w:lang w:val="en-US"/>
        </w:rPr>
        <w:t xml:space="preserve">(QM) </w:t>
      </w:r>
      <w:r w:rsidR="00B44200">
        <w:rPr>
          <w:rFonts w:ascii="Times New Roman" w:hAnsi="Times New Roman" w:cs="Times New Roman"/>
          <w:lang w:val="en-US"/>
        </w:rPr>
        <w:t>input data (</w:t>
      </w:r>
      <w:r w:rsidR="00B44200" w:rsidRPr="00B44200">
        <w:rPr>
          <w:rFonts w:ascii="Times New Roman" w:hAnsi="Times New Roman" w:cs="Times New Roman"/>
          <w:lang w:val="en-US"/>
        </w:rPr>
        <w:t>atomic partial charges, localized molecular orbitals</w:t>
      </w:r>
      <w:r w:rsidR="00B44200">
        <w:rPr>
          <w:rFonts w:ascii="Times New Roman" w:hAnsi="Times New Roman" w:cs="Times New Roman"/>
          <w:lang w:val="en-US"/>
        </w:rPr>
        <w:t xml:space="preserve"> </w:t>
      </w:r>
      <w:r w:rsidR="00B44200" w:rsidRPr="00B44200">
        <w:rPr>
          <w:rFonts w:ascii="Times New Roman" w:hAnsi="Times New Roman" w:cs="Times New Roman"/>
          <w:lang w:val="en-US"/>
        </w:rPr>
        <w:t xml:space="preserve">and frontier orbital energies and densities </w:t>
      </w:r>
      <w:r w:rsidR="00B44200">
        <w:rPr>
          <w:rFonts w:ascii="Times New Roman" w:hAnsi="Times New Roman" w:cs="Times New Roman"/>
          <w:lang w:val="en-US"/>
        </w:rPr>
        <w:t>have to be provided), here generated by GFN2-xTB(GBSA(CHCl</w:t>
      </w:r>
      <w:r w:rsidR="00B44200">
        <w:rPr>
          <w:rFonts w:ascii="Times New Roman" w:hAnsi="Times New Roman" w:cs="Times New Roman"/>
          <w:vertAlign w:val="subscript"/>
          <w:lang w:val="en-US"/>
        </w:rPr>
        <w:t>3</w:t>
      </w:r>
      <w:r w:rsidR="00B44200">
        <w:rPr>
          <w:rFonts w:ascii="Times New Roman" w:hAnsi="Times New Roman" w:cs="Times New Roman"/>
          <w:lang w:val="en-US"/>
        </w:rPr>
        <w:t xml:space="preserve">)). </w:t>
      </w:r>
      <w:r w:rsidR="00142A15">
        <w:rPr>
          <w:rFonts w:ascii="Times New Roman" w:hAnsi="Times New Roman" w:cs="Times New Roman"/>
          <w:lang w:val="en-US"/>
        </w:rPr>
        <w:t xml:space="preserve">The QM data from each fragment is used to dock the intermolecular fragments and generate the best docking position. The docking itself is </w:t>
      </w:r>
      <w:r w:rsidR="00076C91">
        <w:rPr>
          <w:rFonts w:ascii="Times New Roman" w:hAnsi="Times New Roman" w:cs="Times New Roman"/>
          <w:lang w:val="en-US"/>
        </w:rPr>
        <w:t xml:space="preserve">run in </w:t>
      </w:r>
      <w:r w:rsidR="00F5290F">
        <w:rPr>
          <w:rFonts w:ascii="Times New Roman" w:hAnsi="Times New Roman" w:cs="Times New Roman"/>
          <w:lang w:val="en-US"/>
        </w:rPr>
        <w:t>gas phase</w:t>
      </w:r>
      <w:r w:rsidR="00076C91">
        <w:rPr>
          <w:rFonts w:ascii="Times New Roman" w:hAnsi="Times New Roman" w:cs="Times New Roman"/>
          <w:lang w:val="en-US"/>
        </w:rPr>
        <w:t xml:space="preserve">, but the provided QM input data is generated within the GBSA implicit solvation model. </w:t>
      </w:r>
      <w:proofErr w:type="spellStart"/>
      <w:r w:rsidR="00076C91">
        <w:rPr>
          <w:rFonts w:ascii="Times New Roman" w:hAnsi="Times New Roman" w:cs="Times New Roman"/>
          <w:lang w:val="en-US"/>
        </w:rPr>
        <w:t>xTB</w:t>
      </w:r>
      <w:proofErr w:type="spellEnd"/>
      <w:r w:rsidR="00076C91">
        <w:rPr>
          <w:rFonts w:ascii="Times New Roman" w:hAnsi="Times New Roman" w:cs="Times New Roman"/>
          <w:lang w:val="en-US"/>
        </w:rPr>
        <w:t>-IFF returns the intermolecular interaction energy and several docking geometries sorted by their interaction energ</w:t>
      </w:r>
      <w:r w:rsidR="002C5D85">
        <w:rPr>
          <w:rFonts w:ascii="Times New Roman" w:hAnsi="Times New Roman" w:cs="Times New Roman"/>
          <w:lang w:val="en-US"/>
        </w:rPr>
        <w:t>ies</w:t>
      </w:r>
      <w:r w:rsidR="00076C91">
        <w:rPr>
          <w:rFonts w:ascii="Times New Roman" w:hAnsi="Times New Roman" w:cs="Times New Roman"/>
          <w:lang w:val="en-US"/>
        </w:rPr>
        <w:t>. Since only rigid fragments are docked</w:t>
      </w:r>
      <w:r w:rsidR="00DC51A5">
        <w:rPr>
          <w:rFonts w:ascii="Times New Roman" w:hAnsi="Times New Roman" w:cs="Times New Roman"/>
          <w:lang w:val="en-US"/>
        </w:rPr>
        <w:t>,</w:t>
      </w:r>
      <w:r w:rsidR="00076C91">
        <w:rPr>
          <w:rFonts w:ascii="Times New Roman" w:hAnsi="Times New Roman" w:cs="Times New Roman"/>
          <w:lang w:val="en-US"/>
        </w:rPr>
        <w:t xml:space="preserve"> the best </w:t>
      </w:r>
      <w:proofErr w:type="spellStart"/>
      <w:r w:rsidR="00076C91">
        <w:rPr>
          <w:rFonts w:ascii="Times New Roman" w:hAnsi="Times New Roman" w:cs="Times New Roman"/>
          <w:lang w:val="en-US"/>
        </w:rPr>
        <w:t>xTB</w:t>
      </w:r>
      <w:proofErr w:type="spellEnd"/>
      <w:r w:rsidR="00076C91">
        <w:rPr>
          <w:rFonts w:ascii="Times New Roman" w:hAnsi="Times New Roman" w:cs="Times New Roman"/>
          <w:lang w:val="en-US"/>
        </w:rPr>
        <w:t>-IFF geometry has to be optimized once more by GFN2-</w:t>
      </w:r>
      <w:proofErr w:type="gramStart"/>
      <w:r w:rsidR="00076C91">
        <w:rPr>
          <w:rFonts w:ascii="Times New Roman" w:hAnsi="Times New Roman" w:cs="Times New Roman"/>
          <w:lang w:val="en-US"/>
        </w:rPr>
        <w:t>xTB(</w:t>
      </w:r>
      <w:proofErr w:type="gramEnd"/>
      <w:r w:rsidR="00076C91">
        <w:rPr>
          <w:rFonts w:ascii="Times New Roman" w:hAnsi="Times New Roman" w:cs="Times New Roman"/>
          <w:lang w:val="en-US"/>
        </w:rPr>
        <w:t xml:space="preserve">GBSA). </w:t>
      </w:r>
    </w:p>
    <w:p w:rsidR="00076C91" w:rsidRDefault="00076C91" w:rsidP="00B44200">
      <w:pPr>
        <w:jc w:val="both"/>
        <w:rPr>
          <w:rFonts w:ascii="Times New Roman" w:hAnsi="Times New Roman" w:cs="Times New Roman"/>
          <w:lang w:val="en-US"/>
        </w:rPr>
      </w:pPr>
    </w:p>
    <w:p w:rsidR="00076C91" w:rsidRDefault="00076C91" w:rsidP="00B44200">
      <w:pPr>
        <w:jc w:val="both"/>
        <w:rPr>
          <w:rFonts w:ascii="Times New Roman" w:hAnsi="Times New Roman" w:cs="Times New Roman"/>
          <w:u w:val="single"/>
          <w:lang w:val="en-US"/>
        </w:rPr>
      </w:pPr>
      <w:r w:rsidRPr="00076C91">
        <w:rPr>
          <w:rFonts w:ascii="Times New Roman" w:hAnsi="Times New Roman" w:cs="Times New Roman"/>
          <w:u w:val="single"/>
          <w:lang w:val="en-US"/>
        </w:rPr>
        <w:t>B97-3c/COSMO reference calculations:</w:t>
      </w:r>
    </w:p>
    <w:p w:rsidR="00076C91" w:rsidRDefault="00076C91" w:rsidP="005245DE">
      <w:pPr>
        <w:jc w:val="both"/>
        <w:rPr>
          <w:rFonts w:ascii="Times New Roman" w:hAnsi="Times New Roman" w:cs="Times New Roman"/>
          <w:lang w:val="en-US"/>
        </w:rPr>
      </w:pPr>
      <w:r>
        <w:rPr>
          <w:rFonts w:ascii="Times New Roman" w:hAnsi="Times New Roman" w:cs="Times New Roman"/>
          <w:lang w:val="en-US"/>
        </w:rPr>
        <w:t>B97-3c/COSMO(ε=4.8)</w:t>
      </w:r>
      <w:r w:rsidR="00DC51A5" w:rsidRPr="00DC51A5">
        <w:rPr>
          <w:rFonts w:ascii="Times New Roman" w:hAnsi="Times New Roman" w:cs="Times New Roman"/>
          <w:vertAlign w:val="superscript"/>
          <w:lang w:val="en-US"/>
        </w:rPr>
        <w:fldChar w:fldCharType="begin"/>
      </w:r>
      <w:r w:rsidR="00DC51A5" w:rsidRPr="00DC51A5">
        <w:rPr>
          <w:rFonts w:ascii="Times New Roman" w:hAnsi="Times New Roman" w:cs="Times New Roman"/>
          <w:vertAlign w:val="superscript"/>
          <w:lang w:val="en-US"/>
        </w:rPr>
        <w:instrText xml:space="preserve"> REF _Ref12797497 \r \h </w:instrText>
      </w:r>
      <w:r w:rsidR="00DC51A5" w:rsidRPr="00DC51A5">
        <w:rPr>
          <w:rFonts w:ascii="Times New Roman" w:hAnsi="Times New Roman" w:cs="Times New Roman"/>
          <w:vertAlign w:val="superscript"/>
          <w:lang w:val="en-US"/>
        </w:rPr>
      </w:r>
      <w:r w:rsidR="00DC51A5">
        <w:rPr>
          <w:rFonts w:ascii="Times New Roman" w:hAnsi="Times New Roman" w:cs="Times New Roman"/>
          <w:vertAlign w:val="superscript"/>
          <w:lang w:val="en-US"/>
        </w:rPr>
        <w:instrText xml:space="preserve"> \* MERGEFORMAT </w:instrText>
      </w:r>
      <w:r w:rsidR="00DC51A5" w:rsidRPr="00DC51A5">
        <w:rPr>
          <w:rFonts w:ascii="Times New Roman" w:hAnsi="Times New Roman" w:cs="Times New Roman"/>
          <w:vertAlign w:val="superscript"/>
          <w:lang w:val="en-US"/>
        </w:rPr>
        <w:fldChar w:fldCharType="separate"/>
      </w:r>
      <w:r w:rsidR="00150180">
        <w:rPr>
          <w:rFonts w:ascii="Times New Roman" w:hAnsi="Times New Roman" w:cs="Times New Roman"/>
          <w:vertAlign w:val="superscript"/>
          <w:lang w:val="en-US"/>
        </w:rPr>
        <w:t>4</w:t>
      </w:r>
      <w:r w:rsidR="00DC51A5" w:rsidRPr="00DC51A5">
        <w:rPr>
          <w:rFonts w:ascii="Times New Roman" w:hAnsi="Times New Roman" w:cs="Times New Roman"/>
          <w:vertAlign w:val="superscript"/>
          <w:lang w:val="en-US"/>
        </w:rPr>
        <w:fldChar w:fldCharType="end"/>
      </w:r>
      <w:r w:rsidR="00F5290F">
        <w:rPr>
          <w:rFonts w:ascii="Times New Roman" w:hAnsi="Times New Roman" w:cs="Times New Roman"/>
          <w:lang w:val="en-US"/>
        </w:rPr>
        <w:t xml:space="preserve"> </w:t>
      </w:r>
      <w:r>
        <w:rPr>
          <w:rFonts w:ascii="Times New Roman" w:hAnsi="Times New Roman" w:cs="Times New Roman"/>
          <w:lang w:val="en-US"/>
        </w:rPr>
        <w:t>reference single-point calculations were performed with the TURBOMOLE.7.2.1 program package</w:t>
      </w:r>
      <w:r w:rsidR="00150180" w:rsidRPr="00150180">
        <w:rPr>
          <w:rFonts w:ascii="Times New Roman" w:hAnsi="Times New Roman" w:cs="Times New Roman"/>
          <w:vertAlign w:val="superscript"/>
          <w:lang w:val="en-US"/>
        </w:rPr>
        <w:fldChar w:fldCharType="begin"/>
      </w:r>
      <w:r w:rsidR="00150180" w:rsidRPr="00150180">
        <w:rPr>
          <w:rFonts w:ascii="Times New Roman" w:hAnsi="Times New Roman" w:cs="Times New Roman"/>
          <w:vertAlign w:val="superscript"/>
          <w:lang w:val="en-US"/>
        </w:rPr>
        <w:instrText xml:space="preserve"> REF _Ref12797415 \r \h </w:instrText>
      </w:r>
      <w:r w:rsidR="00150180" w:rsidRPr="00150180">
        <w:rPr>
          <w:rFonts w:ascii="Times New Roman" w:hAnsi="Times New Roman" w:cs="Times New Roman"/>
          <w:vertAlign w:val="superscript"/>
          <w:lang w:val="en-US"/>
        </w:rPr>
      </w:r>
      <w:r w:rsidR="00150180">
        <w:rPr>
          <w:rFonts w:ascii="Times New Roman" w:hAnsi="Times New Roman" w:cs="Times New Roman"/>
          <w:vertAlign w:val="superscript"/>
          <w:lang w:val="en-US"/>
        </w:rPr>
        <w:instrText xml:space="preserve"> \* MERGEFORMAT </w:instrText>
      </w:r>
      <w:r w:rsidR="00150180" w:rsidRPr="00150180">
        <w:rPr>
          <w:rFonts w:ascii="Times New Roman" w:hAnsi="Times New Roman" w:cs="Times New Roman"/>
          <w:vertAlign w:val="superscript"/>
          <w:lang w:val="en-US"/>
        </w:rPr>
        <w:fldChar w:fldCharType="separate"/>
      </w:r>
      <w:r w:rsidR="00150180">
        <w:rPr>
          <w:rFonts w:ascii="Times New Roman" w:hAnsi="Times New Roman" w:cs="Times New Roman"/>
          <w:vertAlign w:val="superscript"/>
          <w:lang w:val="en-US"/>
        </w:rPr>
        <w:t>5</w:t>
      </w:r>
      <w:r w:rsidR="00150180" w:rsidRPr="00150180">
        <w:rPr>
          <w:rFonts w:ascii="Times New Roman" w:hAnsi="Times New Roman" w:cs="Times New Roman"/>
          <w:vertAlign w:val="superscript"/>
          <w:lang w:val="en-US"/>
        </w:rPr>
        <w:fldChar w:fldCharType="end"/>
      </w:r>
      <w:r>
        <w:rPr>
          <w:rFonts w:ascii="Times New Roman" w:hAnsi="Times New Roman" w:cs="Times New Roman"/>
          <w:lang w:val="en-US"/>
        </w:rPr>
        <w:t xml:space="preserve">. </w:t>
      </w:r>
      <w:r w:rsidR="005245DE">
        <w:rPr>
          <w:rFonts w:ascii="Times New Roman" w:hAnsi="Times New Roman" w:cs="Times New Roman"/>
          <w:lang w:val="en-US"/>
        </w:rPr>
        <w:t xml:space="preserve"> </w:t>
      </w:r>
      <w:r w:rsidR="005245DE" w:rsidRPr="005245DE">
        <w:rPr>
          <w:rFonts w:ascii="Times New Roman" w:hAnsi="Times New Roman" w:cs="Times New Roman"/>
          <w:lang w:val="en-US"/>
        </w:rPr>
        <w:t>The resolution-of-identity (RI) approximation for Coulomb integrals was generally applied</w:t>
      </w:r>
      <w:r w:rsidR="00150180" w:rsidRPr="00150180">
        <w:rPr>
          <w:rFonts w:ascii="Times New Roman" w:hAnsi="Times New Roman" w:cs="Times New Roman"/>
          <w:vertAlign w:val="superscript"/>
          <w:lang w:val="en-US"/>
        </w:rPr>
        <w:fldChar w:fldCharType="begin"/>
      </w:r>
      <w:r w:rsidR="00150180" w:rsidRPr="00150180">
        <w:rPr>
          <w:rFonts w:ascii="Times New Roman" w:hAnsi="Times New Roman" w:cs="Times New Roman"/>
          <w:vertAlign w:val="superscript"/>
          <w:lang w:val="en-US"/>
        </w:rPr>
        <w:instrText xml:space="preserve"> REF _Ref12907484 \r \h </w:instrText>
      </w:r>
      <w:r w:rsidR="00150180" w:rsidRPr="00150180">
        <w:rPr>
          <w:rFonts w:ascii="Times New Roman" w:hAnsi="Times New Roman" w:cs="Times New Roman"/>
          <w:vertAlign w:val="superscript"/>
          <w:lang w:val="en-US"/>
        </w:rPr>
      </w:r>
      <w:r w:rsidR="00150180">
        <w:rPr>
          <w:rFonts w:ascii="Times New Roman" w:hAnsi="Times New Roman" w:cs="Times New Roman"/>
          <w:vertAlign w:val="superscript"/>
          <w:lang w:val="en-US"/>
        </w:rPr>
        <w:instrText xml:space="preserve"> \* MERGEFORMAT </w:instrText>
      </w:r>
      <w:r w:rsidR="00150180" w:rsidRPr="00150180">
        <w:rPr>
          <w:rFonts w:ascii="Times New Roman" w:hAnsi="Times New Roman" w:cs="Times New Roman"/>
          <w:vertAlign w:val="superscript"/>
          <w:lang w:val="en-US"/>
        </w:rPr>
        <w:fldChar w:fldCharType="separate"/>
      </w:r>
      <w:r w:rsidR="00150180">
        <w:rPr>
          <w:rFonts w:ascii="Times New Roman" w:hAnsi="Times New Roman" w:cs="Times New Roman"/>
          <w:vertAlign w:val="superscript"/>
          <w:lang w:val="en-US"/>
        </w:rPr>
        <w:t>6</w:t>
      </w:r>
      <w:r w:rsidR="00150180" w:rsidRPr="00150180">
        <w:rPr>
          <w:rFonts w:ascii="Times New Roman" w:hAnsi="Times New Roman" w:cs="Times New Roman"/>
          <w:vertAlign w:val="superscript"/>
          <w:lang w:val="en-US"/>
        </w:rPr>
        <w:fldChar w:fldCharType="end"/>
      </w:r>
      <w:r w:rsidR="00DC51A5">
        <w:rPr>
          <w:rFonts w:ascii="Times New Roman" w:hAnsi="Times New Roman" w:cs="Times New Roman"/>
          <w:lang w:val="en-US"/>
        </w:rPr>
        <w:t xml:space="preserve"> </w:t>
      </w:r>
      <w:r w:rsidR="005245DE" w:rsidRPr="005245DE">
        <w:rPr>
          <w:rFonts w:ascii="Times New Roman" w:hAnsi="Times New Roman" w:cs="Times New Roman"/>
          <w:lang w:val="en-US"/>
        </w:rPr>
        <w:t>using the matching</w:t>
      </w:r>
      <w:r w:rsidR="005245DE">
        <w:rPr>
          <w:rFonts w:ascii="Times New Roman" w:hAnsi="Times New Roman" w:cs="Times New Roman"/>
          <w:lang w:val="en-US"/>
        </w:rPr>
        <w:t xml:space="preserve"> </w:t>
      </w:r>
      <w:r w:rsidR="005245DE" w:rsidRPr="005245DE">
        <w:rPr>
          <w:rFonts w:ascii="Times New Roman" w:hAnsi="Times New Roman" w:cs="Times New Roman"/>
          <w:lang w:val="en-US"/>
        </w:rPr>
        <w:t>default auxiliary basis sets</w:t>
      </w:r>
      <w:r w:rsidR="00150180" w:rsidRPr="00150180">
        <w:rPr>
          <w:rFonts w:ascii="Times New Roman" w:hAnsi="Times New Roman" w:cs="Times New Roman"/>
          <w:vertAlign w:val="superscript"/>
          <w:lang w:val="en-US"/>
        </w:rPr>
        <w:fldChar w:fldCharType="begin"/>
      </w:r>
      <w:r w:rsidR="00150180" w:rsidRPr="00150180">
        <w:rPr>
          <w:rFonts w:ascii="Times New Roman" w:hAnsi="Times New Roman" w:cs="Times New Roman"/>
          <w:vertAlign w:val="superscript"/>
          <w:lang w:val="en-US"/>
        </w:rPr>
        <w:instrText xml:space="preserve"> REF _Ref12907491 \r \h </w:instrText>
      </w:r>
      <w:r w:rsidR="00150180" w:rsidRPr="00150180">
        <w:rPr>
          <w:rFonts w:ascii="Times New Roman" w:hAnsi="Times New Roman" w:cs="Times New Roman"/>
          <w:vertAlign w:val="superscript"/>
          <w:lang w:val="en-US"/>
        </w:rPr>
      </w:r>
      <w:r w:rsidR="00150180">
        <w:rPr>
          <w:rFonts w:ascii="Times New Roman" w:hAnsi="Times New Roman" w:cs="Times New Roman"/>
          <w:vertAlign w:val="superscript"/>
          <w:lang w:val="en-US"/>
        </w:rPr>
        <w:instrText xml:space="preserve"> \* MERGEFORMAT </w:instrText>
      </w:r>
      <w:r w:rsidR="00150180" w:rsidRPr="00150180">
        <w:rPr>
          <w:rFonts w:ascii="Times New Roman" w:hAnsi="Times New Roman" w:cs="Times New Roman"/>
          <w:vertAlign w:val="superscript"/>
          <w:lang w:val="en-US"/>
        </w:rPr>
        <w:fldChar w:fldCharType="separate"/>
      </w:r>
      <w:r w:rsidR="00150180">
        <w:rPr>
          <w:rFonts w:ascii="Times New Roman" w:hAnsi="Times New Roman" w:cs="Times New Roman"/>
          <w:vertAlign w:val="superscript"/>
          <w:lang w:val="en-US"/>
        </w:rPr>
        <w:t>7</w:t>
      </w:r>
      <w:r w:rsidR="00150180" w:rsidRPr="00150180">
        <w:rPr>
          <w:rFonts w:ascii="Times New Roman" w:hAnsi="Times New Roman" w:cs="Times New Roman"/>
          <w:vertAlign w:val="superscript"/>
          <w:lang w:val="en-US"/>
        </w:rPr>
        <w:fldChar w:fldCharType="end"/>
      </w:r>
      <w:r w:rsidR="005245DE" w:rsidRPr="005245DE">
        <w:rPr>
          <w:rFonts w:ascii="Times New Roman" w:hAnsi="Times New Roman" w:cs="Times New Roman"/>
          <w:lang w:val="en-US"/>
        </w:rPr>
        <w:t>. The integration of the exchange-correlation contribution was</w:t>
      </w:r>
      <w:r w:rsidR="005245DE">
        <w:rPr>
          <w:rFonts w:ascii="Times New Roman" w:hAnsi="Times New Roman" w:cs="Times New Roman"/>
          <w:lang w:val="en-US"/>
        </w:rPr>
        <w:t xml:space="preserve"> </w:t>
      </w:r>
      <w:r w:rsidR="005245DE" w:rsidRPr="005245DE">
        <w:rPr>
          <w:rFonts w:ascii="Times New Roman" w:hAnsi="Times New Roman" w:cs="Times New Roman"/>
          <w:lang w:val="en-US"/>
        </w:rPr>
        <w:t xml:space="preserve">performed on the numerical quadrature grids </w:t>
      </w:r>
      <w:r w:rsidR="005245DE" w:rsidRPr="005245DE">
        <w:rPr>
          <w:rFonts w:ascii="Times New Roman" w:hAnsi="Times New Roman" w:cs="Times New Roman"/>
          <w:i/>
          <w:iCs/>
          <w:lang w:val="en-US"/>
        </w:rPr>
        <w:t>m4</w:t>
      </w:r>
      <w:r w:rsidR="005245DE" w:rsidRPr="005245DE">
        <w:rPr>
          <w:rFonts w:ascii="Times New Roman" w:hAnsi="Times New Roman" w:cs="Times New Roman"/>
          <w:lang w:val="en-US"/>
        </w:rPr>
        <w:t>. The default convergence criteria for single-points [10</w:t>
      </w:r>
      <w:r w:rsidR="005245DE" w:rsidRPr="005245DE">
        <w:rPr>
          <w:rFonts w:ascii="Times New Roman" w:hAnsi="Times New Roman" w:cs="Times New Roman"/>
          <w:vertAlign w:val="superscript"/>
          <w:lang w:val="en-US"/>
        </w:rPr>
        <w:t>-7</w:t>
      </w:r>
      <w:r w:rsidR="005245DE" w:rsidRPr="005245DE">
        <w:rPr>
          <w:rFonts w:ascii="Times New Roman" w:hAnsi="Times New Roman" w:cs="Times New Roman"/>
          <w:lang w:val="en-US"/>
        </w:rPr>
        <w:t xml:space="preserve"> E</w:t>
      </w:r>
      <w:r w:rsidR="005245DE" w:rsidRPr="005245DE">
        <w:rPr>
          <w:rFonts w:ascii="Times New Roman" w:hAnsi="Times New Roman" w:cs="Times New Roman"/>
          <w:vertAlign w:val="subscript"/>
          <w:lang w:val="en-US"/>
        </w:rPr>
        <w:t>h</w:t>
      </w:r>
      <w:r w:rsidR="005245DE" w:rsidRPr="005245DE">
        <w:rPr>
          <w:rFonts w:ascii="Times New Roman" w:hAnsi="Times New Roman" w:cs="Times New Roman"/>
          <w:lang w:val="en-US"/>
        </w:rPr>
        <w:t>] was applied</w:t>
      </w:r>
      <w:r w:rsidR="005245DE">
        <w:rPr>
          <w:rFonts w:ascii="Times New Roman" w:hAnsi="Times New Roman" w:cs="Times New Roman"/>
          <w:lang w:val="en-US"/>
        </w:rPr>
        <w:t xml:space="preserve">. </w:t>
      </w:r>
      <w:r w:rsidR="00135DAE">
        <w:rPr>
          <w:rFonts w:ascii="Times New Roman" w:hAnsi="Times New Roman" w:cs="Times New Roman"/>
          <w:lang w:val="en-US"/>
        </w:rPr>
        <w:t>To be able to compare to the GFN2-</w:t>
      </w:r>
      <w:proofErr w:type="gramStart"/>
      <w:r w:rsidR="00135DAE">
        <w:rPr>
          <w:rFonts w:ascii="Times New Roman" w:hAnsi="Times New Roman" w:cs="Times New Roman"/>
          <w:lang w:val="en-US"/>
        </w:rPr>
        <w:t>xTB(</w:t>
      </w:r>
      <w:proofErr w:type="gramEnd"/>
      <w:r w:rsidR="00135DAE">
        <w:rPr>
          <w:rFonts w:ascii="Times New Roman" w:hAnsi="Times New Roman" w:cs="Times New Roman"/>
          <w:lang w:val="en-US"/>
        </w:rPr>
        <w:t>GBSA) calculations the implicit solvent model COSMO was applied.</w:t>
      </w:r>
    </w:p>
    <w:p w:rsidR="00642D0B" w:rsidRDefault="00642D0B" w:rsidP="005245DE">
      <w:pPr>
        <w:jc w:val="both"/>
        <w:rPr>
          <w:rFonts w:ascii="Times New Roman" w:hAnsi="Times New Roman" w:cs="Times New Roman"/>
          <w:lang w:val="en-US"/>
        </w:rPr>
      </w:pPr>
    </w:p>
    <w:p w:rsidR="00642D0B" w:rsidRPr="00642D0B" w:rsidRDefault="00642D0B" w:rsidP="005245DE">
      <w:pPr>
        <w:jc w:val="both"/>
        <w:rPr>
          <w:rFonts w:ascii="Times New Roman" w:hAnsi="Times New Roman" w:cs="Times New Roman"/>
          <w:u w:val="single"/>
          <w:lang w:val="en-US"/>
        </w:rPr>
      </w:pPr>
      <w:r w:rsidRPr="00642D0B">
        <w:rPr>
          <w:rFonts w:ascii="Times New Roman" w:hAnsi="Times New Roman" w:cs="Times New Roman"/>
          <w:u w:val="single"/>
          <w:lang w:val="en-US"/>
        </w:rPr>
        <w:t>Reaction path calculation:</w:t>
      </w:r>
    </w:p>
    <w:p w:rsidR="00642D0B" w:rsidRDefault="00642D0B" w:rsidP="00F874FC">
      <w:pPr>
        <w:jc w:val="both"/>
        <w:rPr>
          <w:rFonts w:ascii="Times New Roman" w:hAnsi="Times New Roman" w:cs="Times New Roman"/>
          <w:lang w:val="en-US"/>
        </w:rPr>
      </w:pPr>
      <w:r>
        <w:rPr>
          <w:rFonts w:ascii="Times New Roman" w:hAnsi="Times New Roman" w:cs="Times New Roman"/>
          <w:lang w:val="en-US"/>
        </w:rPr>
        <w:t>The r</w:t>
      </w:r>
      <w:r w:rsidRPr="00642D0B">
        <w:rPr>
          <w:rFonts w:ascii="Times New Roman" w:hAnsi="Times New Roman" w:cs="Times New Roman"/>
          <w:lang w:val="en-US"/>
        </w:rPr>
        <w:t xml:space="preserve">eaction path </w:t>
      </w:r>
      <w:r>
        <w:rPr>
          <w:rFonts w:ascii="Times New Roman" w:hAnsi="Times New Roman" w:cs="Times New Roman"/>
          <w:lang w:val="en-US"/>
        </w:rPr>
        <w:t>is</w:t>
      </w:r>
      <w:r w:rsidRPr="00642D0B">
        <w:rPr>
          <w:rFonts w:ascii="Times New Roman" w:hAnsi="Times New Roman" w:cs="Times New Roman"/>
          <w:lang w:val="en-US"/>
        </w:rPr>
        <w:t xml:space="preserve"> calculated to get a good guess on the transition state structure. To start from   reasonable geometries reactants and products are optimized with GFN</w:t>
      </w:r>
      <w:r w:rsidR="00F874FC">
        <w:rPr>
          <w:rFonts w:ascii="Times New Roman" w:hAnsi="Times New Roman" w:cs="Times New Roman"/>
          <w:lang w:val="en-US"/>
        </w:rPr>
        <w:t>2-</w:t>
      </w:r>
      <w:proofErr w:type="gramStart"/>
      <w:r w:rsidR="00F874FC">
        <w:rPr>
          <w:rFonts w:ascii="Times New Roman" w:hAnsi="Times New Roman" w:cs="Times New Roman"/>
          <w:lang w:val="en-US"/>
        </w:rPr>
        <w:t>xTB(</w:t>
      </w:r>
      <w:proofErr w:type="gramEnd"/>
      <w:r w:rsidR="00F874FC">
        <w:rPr>
          <w:rFonts w:ascii="Times New Roman" w:hAnsi="Times New Roman" w:cs="Times New Roman"/>
          <w:lang w:val="en-US"/>
        </w:rPr>
        <w:t>GBSA(CHCl</w:t>
      </w:r>
      <w:r w:rsidR="00F874FC">
        <w:rPr>
          <w:rFonts w:ascii="Times New Roman" w:hAnsi="Times New Roman" w:cs="Times New Roman"/>
          <w:vertAlign w:val="subscript"/>
          <w:lang w:val="en-US"/>
        </w:rPr>
        <w:t>3</w:t>
      </w:r>
      <w:r w:rsidR="00F874FC">
        <w:rPr>
          <w:rFonts w:ascii="Times New Roman" w:hAnsi="Times New Roman" w:cs="Times New Roman"/>
          <w:sz w:val="24"/>
          <w:szCs w:val="24"/>
          <w:lang w:val="en-US"/>
        </w:rPr>
        <w:t xml:space="preserve">)). </w:t>
      </w:r>
      <w:r w:rsidRPr="00642D0B">
        <w:rPr>
          <w:rFonts w:ascii="Times New Roman" w:hAnsi="Times New Roman" w:cs="Times New Roman"/>
          <w:lang w:val="en-US"/>
        </w:rPr>
        <w:t>The reaction path is then calculated with the growing string method GSM</w:t>
      </w:r>
      <w:r w:rsidR="00BE0E17" w:rsidRPr="00BE0E17">
        <w:rPr>
          <w:rFonts w:ascii="Times New Roman" w:hAnsi="Times New Roman" w:cs="Times New Roman"/>
          <w:vertAlign w:val="superscript"/>
          <w:lang w:val="en-US"/>
        </w:rPr>
        <w:fldChar w:fldCharType="begin"/>
      </w:r>
      <w:r w:rsidR="00BE0E17" w:rsidRPr="00BE0E17">
        <w:rPr>
          <w:rFonts w:ascii="Times New Roman" w:hAnsi="Times New Roman" w:cs="Times New Roman"/>
          <w:vertAlign w:val="superscript"/>
          <w:lang w:val="en-US"/>
        </w:rPr>
        <w:instrText xml:space="preserve"> REF _Ref12797513 \r \h </w:instrText>
      </w:r>
      <w:r w:rsidR="00BE0E17" w:rsidRPr="00BE0E17">
        <w:rPr>
          <w:rFonts w:ascii="Times New Roman" w:hAnsi="Times New Roman" w:cs="Times New Roman"/>
          <w:vertAlign w:val="superscript"/>
          <w:lang w:val="en-US"/>
        </w:rPr>
      </w:r>
      <w:r w:rsidR="00BE0E17">
        <w:rPr>
          <w:rFonts w:ascii="Times New Roman" w:hAnsi="Times New Roman" w:cs="Times New Roman"/>
          <w:vertAlign w:val="superscript"/>
          <w:lang w:val="en-US"/>
        </w:rPr>
        <w:instrText xml:space="preserve"> \* MERGEFORMAT </w:instrText>
      </w:r>
      <w:r w:rsidR="00BE0E17" w:rsidRPr="00BE0E17">
        <w:rPr>
          <w:rFonts w:ascii="Times New Roman" w:hAnsi="Times New Roman" w:cs="Times New Roman"/>
          <w:vertAlign w:val="superscript"/>
          <w:lang w:val="en-US"/>
        </w:rPr>
        <w:fldChar w:fldCharType="separate"/>
      </w:r>
      <w:r w:rsidR="00BE0E17" w:rsidRPr="00BE0E17">
        <w:rPr>
          <w:rFonts w:ascii="Times New Roman" w:hAnsi="Times New Roman" w:cs="Times New Roman"/>
          <w:vertAlign w:val="superscript"/>
          <w:lang w:val="en-US"/>
        </w:rPr>
        <w:t>8</w:t>
      </w:r>
      <w:r w:rsidR="00BE0E17" w:rsidRPr="00BE0E17">
        <w:rPr>
          <w:rFonts w:ascii="Times New Roman" w:hAnsi="Times New Roman" w:cs="Times New Roman"/>
          <w:vertAlign w:val="superscript"/>
          <w:lang w:val="en-US"/>
        </w:rPr>
        <w:fldChar w:fldCharType="end"/>
      </w:r>
      <w:r w:rsidR="00F874FC">
        <w:rPr>
          <w:rFonts w:ascii="Times New Roman" w:hAnsi="Times New Roman" w:cs="Times New Roman"/>
          <w:lang w:val="en-US"/>
        </w:rPr>
        <w:t xml:space="preserve"> </w:t>
      </w:r>
      <w:r w:rsidRPr="00642D0B">
        <w:rPr>
          <w:rFonts w:ascii="Times New Roman" w:hAnsi="Times New Roman" w:cs="Times New Roman"/>
          <w:lang w:val="en-US"/>
        </w:rPr>
        <w:t>using GFN</w:t>
      </w:r>
      <w:r w:rsidR="00F5290F">
        <w:rPr>
          <w:rFonts w:ascii="Times New Roman" w:hAnsi="Times New Roman" w:cs="Times New Roman"/>
          <w:lang w:val="en-US"/>
        </w:rPr>
        <w:t>2</w:t>
      </w:r>
      <w:r w:rsidRPr="00642D0B">
        <w:rPr>
          <w:rFonts w:ascii="Times New Roman" w:hAnsi="Times New Roman" w:cs="Times New Roman"/>
          <w:lang w:val="en-US"/>
        </w:rPr>
        <w:t>-</w:t>
      </w:r>
      <w:proofErr w:type="gramStart"/>
      <w:r w:rsidRPr="00642D0B">
        <w:rPr>
          <w:rFonts w:ascii="Times New Roman" w:hAnsi="Times New Roman" w:cs="Times New Roman"/>
          <w:lang w:val="en-US"/>
        </w:rPr>
        <w:lastRenderedPageBreak/>
        <w:t>xTB(</w:t>
      </w:r>
      <w:proofErr w:type="gramEnd"/>
      <w:r w:rsidRPr="00642D0B">
        <w:rPr>
          <w:rFonts w:ascii="Times New Roman" w:hAnsi="Times New Roman" w:cs="Times New Roman"/>
          <w:lang w:val="en-US"/>
        </w:rPr>
        <w:t>GBSA</w:t>
      </w:r>
      <w:r w:rsidR="00F874FC">
        <w:rPr>
          <w:rFonts w:ascii="Times New Roman" w:hAnsi="Times New Roman" w:cs="Times New Roman"/>
          <w:lang w:val="en-US"/>
        </w:rPr>
        <w:t>(CHCl</w:t>
      </w:r>
      <w:r w:rsidR="00F874FC">
        <w:rPr>
          <w:rFonts w:ascii="Times New Roman" w:hAnsi="Times New Roman" w:cs="Times New Roman"/>
          <w:vertAlign w:val="subscript"/>
          <w:lang w:val="en-US"/>
        </w:rPr>
        <w:t>3</w:t>
      </w:r>
      <w:r w:rsidR="00F874FC">
        <w:rPr>
          <w:rFonts w:ascii="Times New Roman" w:hAnsi="Times New Roman" w:cs="Times New Roman"/>
          <w:sz w:val="24"/>
          <w:szCs w:val="24"/>
          <w:lang w:val="en-US"/>
        </w:rPr>
        <w:t>)</w:t>
      </w:r>
      <w:r w:rsidRPr="00642D0B">
        <w:rPr>
          <w:rFonts w:ascii="Times New Roman" w:hAnsi="Times New Roman" w:cs="Times New Roman"/>
          <w:lang w:val="en-US"/>
        </w:rPr>
        <w:t>)  as  the  underlying  electronic  structure  method.</w:t>
      </w:r>
      <w:r w:rsidR="00F874FC">
        <w:rPr>
          <w:rFonts w:ascii="Times New Roman" w:hAnsi="Times New Roman" w:cs="Times New Roman"/>
          <w:lang w:val="en-US"/>
        </w:rPr>
        <w:t xml:space="preserve"> </w:t>
      </w:r>
      <w:r w:rsidR="006133ED">
        <w:rPr>
          <w:rFonts w:ascii="Times New Roman" w:hAnsi="Times New Roman" w:cs="Times New Roman"/>
          <w:lang w:val="en-US"/>
        </w:rPr>
        <w:t xml:space="preserve">The reaction path was calculated with 20 nodes on the reaction string. Geometries close to the estimated transition state were picked and hessians were calculated to find the imaginary mode of the transition state. On the examined reaction </w:t>
      </w:r>
      <w:proofErr w:type="gramStart"/>
      <w:r w:rsidR="006133ED">
        <w:rPr>
          <w:rFonts w:ascii="Times New Roman" w:hAnsi="Times New Roman" w:cs="Times New Roman"/>
          <w:lang w:val="en-US"/>
        </w:rPr>
        <w:t>path</w:t>
      </w:r>
      <w:proofErr w:type="gramEnd"/>
      <w:r w:rsidR="006133ED">
        <w:rPr>
          <w:rFonts w:ascii="Times New Roman" w:hAnsi="Times New Roman" w:cs="Times New Roman"/>
          <w:lang w:val="en-US"/>
        </w:rPr>
        <w:t xml:space="preserve"> no transition state could be obtained (no single imaginary mode was obtainable).</w:t>
      </w:r>
    </w:p>
    <w:p w:rsidR="00A76E57" w:rsidRDefault="00A76E57" w:rsidP="00F874FC">
      <w:pPr>
        <w:jc w:val="both"/>
        <w:rPr>
          <w:rFonts w:ascii="Times New Roman" w:hAnsi="Times New Roman" w:cs="Times New Roman"/>
          <w:lang w:val="en-US"/>
        </w:rPr>
      </w:pPr>
    </w:p>
    <w:p w:rsidR="005D17CA" w:rsidRDefault="00EC6DE3" w:rsidP="00F874FC">
      <w:pPr>
        <w:jc w:val="both"/>
        <w:rPr>
          <w:rFonts w:ascii="Times New Roman" w:hAnsi="Times New Roman" w:cs="Times New Roman"/>
          <w:lang w:val="en-US"/>
        </w:rPr>
      </w:pPr>
      <w:r>
        <w:rPr>
          <w:rFonts w:ascii="Times New Roman" w:hAnsi="Times New Roman" w:cs="Times New Roman"/>
          <w:lang w:val="en-US"/>
        </w:rPr>
        <w:t xml:space="preserve">TABLE I: </w:t>
      </w:r>
      <w:r w:rsidR="005D17CA">
        <w:rPr>
          <w:rFonts w:ascii="Times New Roman" w:hAnsi="Times New Roman" w:cs="Times New Roman"/>
          <w:lang w:val="en-US"/>
        </w:rPr>
        <w:t>Lowest lying fullerene isomers determined by GFN2-</w:t>
      </w:r>
      <w:proofErr w:type="gramStart"/>
      <w:r w:rsidR="005D17CA">
        <w:rPr>
          <w:rFonts w:ascii="Times New Roman" w:hAnsi="Times New Roman" w:cs="Times New Roman"/>
          <w:lang w:val="en-US"/>
        </w:rPr>
        <w:t>xTB(</w:t>
      </w:r>
      <w:proofErr w:type="gramEnd"/>
      <w:r w:rsidR="005D17CA">
        <w:rPr>
          <w:rFonts w:ascii="Times New Roman" w:hAnsi="Times New Roman" w:cs="Times New Roman"/>
          <w:lang w:val="en-US"/>
        </w:rPr>
        <w:t>GBSA(CHCl</w:t>
      </w:r>
      <w:r w:rsidR="005D17CA" w:rsidRPr="005D17CA">
        <w:rPr>
          <w:rFonts w:ascii="Times New Roman" w:hAnsi="Times New Roman" w:cs="Times New Roman"/>
          <w:vertAlign w:val="subscript"/>
          <w:lang w:val="en-US"/>
        </w:rPr>
        <w:t>3</w:t>
      </w:r>
      <w:r w:rsidR="005D17CA">
        <w:rPr>
          <w:rFonts w:ascii="Times New Roman" w:hAnsi="Times New Roman" w:cs="Times New Roman"/>
          <w:lang w:val="en-US"/>
        </w:rPr>
        <w:t>) free energy:</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D17CA" w:rsidTr="005D17CA">
        <w:tc>
          <w:tcPr>
            <w:tcW w:w="4508" w:type="dxa"/>
            <w:tcBorders>
              <w:bottom w:val="single" w:sz="4" w:space="0" w:color="auto"/>
            </w:tcBorders>
          </w:tcPr>
          <w:p w:rsidR="005D17CA" w:rsidRDefault="005D17CA" w:rsidP="005D17CA">
            <w:pPr>
              <w:jc w:val="center"/>
              <w:rPr>
                <w:rFonts w:ascii="Times New Roman" w:hAnsi="Times New Roman" w:cs="Times New Roman"/>
                <w:lang w:val="en-US"/>
              </w:rPr>
            </w:pPr>
            <w:r>
              <w:rPr>
                <w:rFonts w:ascii="Times New Roman" w:hAnsi="Times New Roman" w:cs="Times New Roman"/>
                <w:lang w:val="en-US"/>
              </w:rPr>
              <w:t xml:space="preserve">Fullerene </w:t>
            </w:r>
            <w:r w:rsidR="00B40290">
              <w:rPr>
                <w:rFonts w:ascii="Times New Roman" w:hAnsi="Times New Roman" w:cs="Times New Roman"/>
                <w:lang w:val="en-US"/>
              </w:rPr>
              <w:t xml:space="preserve">isomer name </w:t>
            </w:r>
            <w:r>
              <w:rPr>
                <w:rFonts w:ascii="Times New Roman" w:hAnsi="Times New Roman" w:cs="Times New Roman"/>
                <w:lang w:val="en-US"/>
              </w:rPr>
              <w:t>within the manuscript:</w:t>
            </w:r>
          </w:p>
        </w:tc>
        <w:tc>
          <w:tcPr>
            <w:tcW w:w="4508" w:type="dxa"/>
            <w:tcBorders>
              <w:bottom w:val="single" w:sz="4" w:space="0" w:color="auto"/>
            </w:tcBorders>
          </w:tcPr>
          <w:p w:rsidR="005D17CA" w:rsidRDefault="005D17CA" w:rsidP="005D17CA">
            <w:pPr>
              <w:jc w:val="center"/>
              <w:rPr>
                <w:rFonts w:ascii="Times New Roman" w:hAnsi="Times New Roman" w:cs="Times New Roman"/>
                <w:lang w:val="en-US"/>
              </w:rPr>
            </w:pPr>
            <w:r>
              <w:rPr>
                <w:rFonts w:ascii="Times New Roman" w:hAnsi="Times New Roman" w:cs="Times New Roman"/>
                <w:lang w:val="en-US"/>
              </w:rPr>
              <w:t xml:space="preserve">Fullerene name from </w:t>
            </w:r>
            <w:r w:rsidRPr="00BE0E17">
              <w:rPr>
                <w:rFonts w:ascii="Times New Roman" w:hAnsi="Times New Roman" w:cs="Times New Roman"/>
                <w:i/>
                <w:iCs/>
                <w:lang w:val="en-US"/>
              </w:rPr>
              <w:t>Tomaneks</w:t>
            </w:r>
            <w:r>
              <w:rPr>
                <w:rFonts w:ascii="Times New Roman" w:hAnsi="Times New Roman" w:cs="Times New Roman"/>
                <w:lang w:val="en-US"/>
              </w:rPr>
              <w:t>’</w:t>
            </w:r>
            <w:r w:rsidR="00BE0E17" w:rsidRPr="00BE0E17">
              <w:rPr>
                <w:rFonts w:ascii="Times New Roman" w:hAnsi="Times New Roman" w:cs="Times New Roman"/>
                <w:vertAlign w:val="superscript"/>
                <w:lang w:val="en-US"/>
              </w:rPr>
              <w:fldChar w:fldCharType="begin"/>
            </w:r>
            <w:r w:rsidR="00BE0E17" w:rsidRPr="00BE0E17">
              <w:rPr>
                <w:rFonts w:ascii="Times New Roman" w:hAnsi="Times New Roman" w:cs="Times New Roman"/>
                <w:vertAlign w:val="superscript"/>
                <w:lang w:val="en-US"/>
              </w:rPr>
              <w:instrText xml:space="preserve"> REF _Ref12797401 \r \h </w:instrText>
            </w:r>
            <w:r w:rsidR="00BE0E17" w:rsidRPr="00BE0E17">
              <w:rPr>
                <w:rFonts w:ascii="Times New Roman" w:hAnsi="Times New Roman" w:cs="Times New Roman"/>
                <w:vertAlign w:val="superscript"/>
                <w:lang w:val="en-US"/>
              </w:rPr>
            </w:r>
            <w:r w:rsidR="00BE0E17">
              <w:rPr>
                <w:rFonts w:ascii="Times New Roman" w:hAnsi="Times New Roman" w:cs="Times New Roman"/>
                <w:vertAlign w:val="superscript"/>
                <w:lang w:val="en-US"/>
              </w:rPr>
              <w:instrText xml:space="preserve"> \* MERGEFORMAT </w:instrText>
            </w:r>
            <w:r w:rsidR="00BE0E17" w:rsidRPr="00BE0E17">
              <w:rPr>
                <w:rFonts w:ascii="Times New Roman" w:hAnsi="Times New Roman" w:cs="Times New Roman"/>
                <w:vertAlign w:val="superscript"/>
                <w:lang w:val="en-US"/>
              </w:rPr>
              <w:fldChar w:fldCharType="separate"/>
            </w:r>
            <w:r w:rsidR="00BE0E17" w:rsidRPr="00BE0E17">
              <w:rPr>
                <w:rFonts w:ascii="Times New Roman" w:hAnsi="Times New Roman" w:cs="Times New Roman"/>
                <w:vertAlign w:val="superscript"/>
                <w:lang w:val="en-US"/>
              </w:rPr>
              <w:t>9</w:t>
            </w:r>
            <w:r w:rsidR="00BE0E17" w:rsidRPr="00BE0E17">
              <w:rPr>
                <w:rFonts w:ascii="Times New Roman" w:hAnsi="Times New Roman" w:cs="Times New Roman"/>
                <w:vertAlign w:val="superscript"/>
                <w:lang w:val="en-US"/>
              </w:rPr>
              <w:fldChar w:fldCharType="end"/>
            </w:r>
            <w:r>
              <w:rPr>
                <w:rFonts w:ascii="Times New Roman" w:hAnsi="Times New Roman" w:cs="Times New Roman"/>
                <w:lang w:val="en-US"/>
              </w:rPr>
              <w:t xml:space="preserve"> ESI:</w:t>
            </w:r>
          </w:p>
        </w:tc>
      </w:tr>
      <w:tr w:rsidR="00710766" w:rsidTr="005D17CA">
        <w:tc>
          <w:tcPr>
            <w:tcW w:w="4508" w:type="dxa"/>
            <w:tcBorders>
              <w:top w:val="single" w:sz="4" w:space="0" w:color="auto"/>
            </w:tcBorders>
          </w:tcPr>
          <w:p w:rsidR="00710766" w:rsidRPr="005D17CA" w:rsidRDefault="00710766" w:rsidP="00710766">
            <w:pPr>
              <w:jc w:val="center"/>
              <w:rPr>
                <w:rFonts w:ascii="Times New Roman" w:hAnsi="Times New Roman" w:cs="Times New Roman"/>
                <w:vertAlign w:val="subscript"/>
                <w:lang w:val="en-US"/>
              </w:rPr>
            </w:pPr>
            <w:r>
              <w:rPr>
                <w:rFonts w:ascii="Times New Roman" w:hAnsi="Times New Roman" w:cs="Times New Roman"/>
                <w:lang w:val="en-US"/>
              </w:rPr>
              <w:t>C</w:t>
            </w:r>
            <w:r>
              <w:rPr>
                <w:rFonts w:ascii="Times New Roman" w:hAnsi="Times New Roman" w:cs="Times New Roman"/>
                <w:vertAlign w:val="subscript"/>
                <w:lang w:val="en-US"/>
              </w:rPr>
              <w:t>60</w:t>
            </w:r>
          </w:p>
        </w:tc>
        <w:tc>
          <w:tcPr>
            <w:tcW w:w="4508" w:type="dxa"/>
            <w:tcBorders>
              <w:top w:val="single" w:sz="4" w:space="0" w:color="auto"/>
            </w:tcBorders>
          </w:tcPr>
          <w:p w:rsidR="00710766" w:rsidRPr="005D17CA" w:rsidRDefault="00710766" w:rsidP="00710766">
            <w:pPr>
              <w:jc w:val="center"/>
              <w:rPr>
                <w:rFonts w:ascii="Times New Roman" w:hAnsi="Times New Roman" w:cs="Times New Roman"/>
                <w:vertAlign w:val="subscript"/>
                <w:lang w:val="en-US"/>
              </w:rPr>
            </w:pPr>
            <w:r>
              <w:rPr>
                <w:rFonts w:ascii="Times New Roman" w:hAnsi="Times New Roman" w:cs="Times New Roman"/>
                <w:lang w:val="en-US"/>
              </w:rPr>
              <w:t>C</w:t>
            </w:r>
            <w:r>
              <w:rPr>
                <w:rFonts w:ascii="Times New Roman" w:hAnsi="Times New Roman" w:cs="Times New Roman"/>
                <w:vertAlign w:val="subscript"/>
                <w:lang w:val="en-US"/>
              </w:rPr>
              <w:t>60</w:t>
            </w:r>
          </w:p>
        </w:tc>
      </w:tr>
      <w:tr w:rsidR="00710766" w:rsidTr="005D17CA">
        <w:tc>
          <w:tcPr>
            <w:tcW w:w="4508" w:type="dxa"/>
          </w:tcPr>
          <w:p w:rsidR="00710766" w:rsidRPr="005D17CA" w:rsidRDefault="00710766" w:rsidP="00710766">
            <w:pPr>
              <w:jc w:val="center"/>
              <w:rPr>
                <w:rFonts w:ascii="Times New Roman" w:hAnsi="Times New Roman" w:cs="Times New Roman"/>
                <w:vertAlign w:val="subscript"/>
                <w:lang w:val="en-US"/>
              </w:rPr>
            </w:pPr>
            <w:r>
              <w:rPr>
                <w:rFonts w:ascii="Times New Roman" w:hAnsi="Times New Roman" w:cs="Times New Roman"/>
                <w:lang w:val="en-US"/>
              </w:rPr>
              <w:t>C</w:t>
            </w:r>
            <w:r>
              <w:rPr>
                <w:rFonts w:ascii="Times New Roman" w:hAnsi="Times New Roman" w:cs="Times New Roman"/>
                <w:vertAlign w:val="subscript"/>
                <w:lang w:val="en-US"/>
              </w:rPr>
              <w:t>70</w:t>
            </w:r>
          </w:p>
        </w:tc>
        <w:tc>
          <w:tcPr>
            <w:tcW w:w="4508" w:type="dxa"/>
          </w:tcPr>
          <w:p w:rsidR="00710766" w:rsidRPr="005D17CA" w:rsidRDefault="00710766" w:rsidP="00710766">
            <w:pPr>
              <w:jc w:val="center"/>
              <w:rPr>
                <w:rFonts w:ascii="Times New Roman" w:hAnsi="Times New Roman" w:cs="Times New Roman"/>
                <w:vertAlign w:val="subscript"/>
                <w:lang w:val="en-US"/>
              </w:rPr>
            </w:pPr>
            <w:r>
              <w:rPr>
                <w:rFonts w:ascii="Times New Roman" w:hAnsi="Times New Roman" w:cs="Times New Roman"/>
                <w:lang w:val="en-US"/>
              </w:rPr>
              <w:t>C</w:t>
            </w:r>
            <w:r>
              <w:rPr>
                <w:rFonts w:ascii="Times New Roman" w:hAnsi="Times New Roman" w:cs="Times New Roman"/>
                <w:vertAlign w:val="subscript"/>
                <w:lang w:val="en-US"/>
              </w:rPr>
              <w:t>70</w:t>
            </w:r>
          </w:p>
        </w:tc>
      </w:tr>
      <w:tr w:rsidR="00710766" w:rsidTr="005D17CA">
        <w:tc>
          <w:tcPr>
            <w:tcW w:w="4508" w:type="dxa"/>
          </w:tcPr>
          <w:p w:rsidR="00710766" w:rsidRPr="005D17CA" w:rsidRDefault="00710766" w:rsidP="00710766">
            <w:pPr>
              <w:jc w:val="center"/>
              <w:rPr>
                <w:rFonts w:ascii="Times New Roman" w:hAnsi="Times New Roman" w:cs="Times New Roman"/>
                <w:vertAlign w:val="subscript"/>
                <w:lang w:val="en-US"/>
              </w:rPr>
            </w:pPr>
            <w:r>
              <w:rPr>
                <w:rFonts w:ascii="Times New Roman" w:hAnsi="Times New Roman" w:cs="Times New Roman"/>
                <w:lang w:val="en-US"/>
              </w:rPr>
              <w:t>C</w:t>
            </w:r>
            <w:r>
              <w:rPr>
                <w:rFonts w:ascii="Times New Roman" w:hAnsi="Times New Roman" w:cs="Times New Roman"/>
                <w:vertAlign w:val="subscript"/>
                <w:lang w:val="en-US"/>
              </w:rPr>
              <w:t>72</w:t>
            </w:r>
          </w:p>
        </w:tc>
        <w:tc>
          <w:tcPr>
            <w:tcW w:w="4508" w:type="dxa"/>
          </w:tcPr>
          <w:p w:rsidR="00710766" w:rsidRDefault="00710766" w:rsidP="00710766">
            <w:pPr>
              <w:jc w:val="center"/>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vertAlign w:val="subscript"/>
                <w:lang w:val="en-US"/>
              </w:rPr>
              <w:t>72</w:t>
            </w:r>
            <w:r>
              <w:rPr>
                <w:rFonts w:ascii="Times New Roman" w:hAnsi="Times New Roman" w:cs="Times New Roman"/>
                <w:vertAlign w:val="subscript"/>
                <w:lang w:val="en-US"/>
              </w:rPr>
              <w:t>-D6d</w:t>
            </w:r>
          </w:p>
        </w:tc>
      </w:tr>
      <w:tr w:rsidR="00710766" w:rsidTr="005D17CA">
        <w:tc>
          <w:tcPr>
            <w:tcW w:w="4508" w:type="dxa"/>
          </w:tcPr>
          <w:p w:rsidR="00710766" w:rsidRDefault="00710766" w:rsidP="00710766">
            <w:pPr>
              <w:jc w:val="center"/>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vertAlign w:val="subscript"/>
                <w:lang w:val="en-US"/>
              </w:rPr>
              <w:t>74</w:t>
            </w:r>
          </w:p>
          <w:p w:rsidR="00710766" w:rsidRDefault="00710766" w:rsidP="00710766">
            <w:pPr>
              <w:jc w:val="center"/>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vertAlign w:val="subscript"/>
                <w:lang w:val="en-US"/>
              </w:rPr>
              <w:t>76</w:t>
            </w:r>
          </w:p>
          <w:p w:rsidR="00710766" w:rsidRPr="005D17CA" w:rsidRDefault="00710766" w:rsidP="00710766">
            <w:pPr>
              <w:jc w:val="center"/>
              <w:rPr>
                <w:rFonts w:ascii="Times New Roman" w:hAnsi="Times New Roman" w:cs="Times New Roman"/>
                <w:vertAlign w:val="subscript"/>
                <w:lang w:val="en-US"/>
              </w:rPr>
            </w:pPr>
            <w:r>
              <w:rPr>
                <w:rFonts w:ascii="Times New Roman" w:hAnsi="Times New Roman" w:cs="Times New Roman"/>
                <w:lang w:val="en-US"/>
              </w:rPr>
              <w:t>C</w:t>
            </w:r>
            <w:r>
              <w:rPr>
                <w:rFonts w:ascii="Times New Roman" w:hAnsi="Times New Roman" w:cs="Times New Roman"/>
                <w:vertAlign w:val="subscript"/>
                <w:lang w:val="en-US"/>
              </w:rPr>
              <w:t>78</w:t>
            </w:r>
          </w:p>
        </w:tc>
        <w:tc>
          <w:tcPr>
            <w:tcW w:w="4508" w:type="dxa"/>
          </w:tcPr>
          <w:p w:rsidR="00710766" w:rsidRDefault="00710766" w:rsidP="00710766">
            <w:pPr>
              <w:jc w:val="center"/>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vertAlign w:val="subscript"/>
                <w:lang w:val="en-US"/>
              </w:rPr>
              <w:t>74</w:t>
            </w:r>
            <w:r>
              <w:rPr>
                <w:rFonts w:ascii="Times New Roman" w:hAnsi="Times New Roman" w:cs="Times New Roman"/>
                <w:vertAlign w:val="subscript"/>
                <w:lang w:val="en-US"/>
              </w:rPr>
              <w:t>-D3h</w:t>
            </w:r>
          </w:p>
          <w:p w:rsidR="00710766" w:rsidRDefault="00710766" w:rsidP="00710766">
            <w:pPr>
              <w:jc w:val="center"/>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vertAlign w:val="subscript"/>
                <w:lang w:val="en-US"/>
              </w:rPr>
              <w:t>76</w:t>
            </w:r>
            <w:r>
              <w:rPr>
                <w:rFonts w:ascii="Times New Roman" w:hAnsi="Times New Roman" w:cs="Times New Roman"/>
                <w:vertAlign w:val="subscript"/>
                <w:lang w:val="en-US"/>
              </w:rPr>
              <w:t>-D2</w:t>
            </w:r>
          </w:p>
          <w:p w:rsidR="00710766" w:rsidRDefault="00710766" w:rsidP="00710766">
            <w:pPr>
              <w:jc w:val="center"/>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vertAlign w:val="subscript"/>
                <w:lang w:val="en-US"/>
              </w:rPr>
              <w:t>78</w:t>
            </w:r>
            <w:r>
              <w:rPr>
                <w:rFonts w:ascii="Times New Roman" w:hAnsi="Times New Roman" w:cs="Times New Roman"/>
                <w:vertAlign w:val="subscript"/>
                <w:lang w:val="en-US"/>
              </w:rPr>
              <w:t>-C2v-3</w:t>
            </w:r>
          </w:p>
        </w:tc>
      </w:tr>
      <w:tr w:rsidR="00710766" w:rsidTr="005D17CA">
        <w:tc>
          <w:tcPr>
            <w:tcW w:w="4508" w:type="dxa"/>
          </w:tcPr>
          <w:p w:rsidR="00710766" w:rsidRPr="005D17CA" w:rsidRDefault="00710766" w:rsidP="00710766">
            <w:pPr>
              <w:jc w:val="center"/>
              <w:rPr>
                <w:rFonts w:ascii="Times New Roman" w:hAnsi="Times New Roman" w:cs="Times New Roman"/>
                <w:vertAlign w:val="subscript"/>
                <w:lang w:val="en-US"/>
              </w:rPr>
            </w:pPr>
            <w:r>
              <w:rPr>
                <w:rFonts w:ascii="Times New Roman" w:hAnsi="Times New Roman" w:cs="Times New Roman"/>
                <w:lang w:val="en-US"/>
              </w:rPr>
              <w:t>C</w:t>
            </w:r>
            <w:r>
              <w:rPr>
                <w:rFonts w:ascii="Times New Roman" w:hAnsi="Times New Roman" w:cs="Times New Roman"/>
                <w:vertAlign w:val="subscript"/>
                <w:lang w:val="en-US"/>
              </w:rPr>
              <w:t>80</w:t>
            </w:r>
          </w:p>
        </w:tc>
        <w:tc>
          <w:tcPr>
            <w:tcW w:w="4508" w:type="dxa"/>
          </w:tcPr>
          <w:p w:rsidR="00710766" w:rsidRDefault="00710766" w:rsidP="00710766">
            <w:pPr>
              <w:jc w:val="center"/>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vertAlign w:val="subscript"/>
                <w:lang w:val="en-US"/>
              </w:rPr>
              <w:t>80</w:t>
            </w:r>
            <w:r>
              <w:rPr>
                <w:rFonts w:ascii="Times New Roman" w:hAnsi="Times New Roman" w:cs="Times New Roman"/>
                <w:vertAlign w:val="subscript"/>
                <w:lang w:val="en-US"/>
              </w:rPr>
              <w:t>-D5h-6</w:t>
            </w:r>
          </w:p>
        </w:tc>
      </w:tr>
      <w:tr w:rsidR="00710766" w:rsidTr="005D17CA">
        <w:tc>
          <w:tcPr>
            <w:tcW w:w="4508" w:type="dxa"/>
          </w:tcPr>
          <w:p w:rsidR="00710766" w:rsidRPr="005D17CA" w:rsidRDefault="00710766" w:rsidP="00710766">
            <w:pPr>
              <w:jc w:val="center"/>
              <w:rPr>
                <w:rFonts w:ascii="Times New Roman" w:hAnsi="Times New Roman" w:cs="Times New Roman"/>
                <w:vertAlign w:val="subscript"/>
                <w:lang w:val="en-US"/>
              </w:rPr>
            </w:pPr>
            <w:r>
              <w:rPr>
                <w:rFonts w:ascii="Times New Roman" w:hAnsi="Times New Roman" w:cs="Times New Roman"/>
                <w:lang w:val="en-US"/>
              </w:rPr>
              <w:t>C</w:t>
            </w:r>
            <w:r>
              <w:rPr>
                <w:rFonts w:ascii="Times New Roman" w:hAnsi="Times New Roman" w:cs="Times New Roman"/>
                <w:vertAlign w:val="subscript"/>
                <w:lang w:val="en-US"/>
              </w:rPr>
              <w:t>84</w:t>
            </w:r>
          </w:p>
        </w:tc>
        <w:tc>
          <w:tcPr>
            <w:tcW w:w="4508" w:type="dxa"/>
          </w:tcPr>
          <w:p w:rsidR="00710766" w:rsidRDefault="00710766" w:rsidP="00710766">
            <w:pPr>
              <w:jc w:val="center"/>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vertAlign w:val="subscript"/>
                <w:lang w:val="en-US"/>
              </w:rPr>
              <w:t>84</w:t>
            </w:r>
            <w:r>
              <w:rPr>
                <w:rFonts w:ascii="Times New Roman" w:hAnsi="Times New Roman" w:cs="Times New Roman"/>
                <w:vertAlign w:val="subscript"/>
                <w:lang w:val="en-US"/>
              </w:rPr>
              <w:t>-D2-22</w:t>
            </w:r>
          </w:p>
        </w:tc>
      </w:tr>
      <w:tr w:rsidR="00710766" w:rsidTr="005D17CA">
        <w:tc>
          <w:tcPr>
            <w:tcW w:w="4508" w:type="dxa"/>
          </w:tcPr>
          <w:p w:rsidR="00710766" w:rsidRPr="005D17CA" w:rsidRDefault="00710766" w:rsidP="00710766">
            <w:pPr>
              <w:jc w:val="center"/>
              <w:rPr>
                <w:rFonts w:ascii="Times New Roman" w:hAnsi="Times New Roman" w:cs="Times New Roman"/>
                <w:vertAlign w:val="subscript"/>
                <w:lang w:val="en-US"/>
              </w:rPr>
            </w:pPr>
            <w:r>
              <w:rPr>
                <w:rFonts w:ascii="Times New Roman" w:hAnsi="Times New Roman" w:cs="Times New Roman"/>
                <w:lang w:val="en-US"/>
              </w:rPr>
              <w:t>C</w:t>
            </w:r>
            <w:r>
              <w:rPr>
                <w:rFonts w:ascii="Times New Roman" w:hAnsi="Times New Roman" w:cs="Times New Roman"/>
                <w:vertAlign w:val="subscript"/>
                <w:lang w:val="en-US"/>
              </w:rPr>
              <w:t>90</w:t>
            </w:r>
          </w:p>
        </w:tc>
        <w:tc>
          <w:tcPr>
            <w:tcW w:w="4508" w:type="dxa"/>
          </w:tcPr>
          <w:p w:rsidR="00710766" w:rsidRDefault="00710766" w:rsidP="00710766">
            <w:pPr>
              <w:jc w:val="center"/>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vertAlign w:val="subscript"/>
                <w:lang w:val="en-US"/>
              </w:rPr>
              <w:t>90</w:t>
            </w:r>
            <w:r>
              <w:rPr>
                <w:rFonts w:ascii="Times New Roman" w:hAnsi="Times New Roman" w:cs="Times New Roman"/>
                <w:vertAlign w:val="subscript"/>
                <w:lang w:val="en-US"/>
              </w:rPr>
              <w:t>-C2-45</w:t>
            </w:r>
          </w:p>
        </w:tc>
      </w:tr>
      <w:tr w:rsidR="00710766" w:rsidTr="005D17CA">
        <w:tc>
          <w:tcPr>
            <w:tcW w:w="4508" w:type="dxa"/>
          </w:tcPr>
          <w:p w:rsidR="00710766" w:rsidRPr="005D17CA" w:rsidRDefault="00710766" w:rsidP="00710766">
            <w:pPr>
              <w:jc w:val="center"/>
              <w:rPr>
                <w:rFonts w:ascii="Times New Roman" w:hAnsi="Times New Roman" w:cs="Times New Roman"/>
                <w:vertAlign w:val="subscript"/>
                <w:lang w:val="en-US"/>
              </w:rPr>
            </w:pPr>
            <w:r>
              <w:rPr>
                <w:rFonts w:ascii="Times New Roman" w:hAnsi="Times New Roman" w:cs="Times New Roman"/>
                <w:lang w:val="en-US"/>
              </w:rPr>
              <w:t>C</w:t>
            </w:r>
            <w:r>
              <w:rPr>
                <w:rFonts w:ascii="Times New Roman" w:hAnsi="Times New Roman" w:cs="Times New Roman"/>
                <w:vertAlign w:val="subscript"/>
                <w:lang w:val="en-US"/>
              </w:rPr>
              <w:t>96</w:t>
            </w:r>
          </w:p>
        </w:tc>
        <w:tc>
          <w:tcPr>
            <w:tcW w:w="4508" w:type="dxa"/>
          </w:tcPr>
          <w:p w:rsidR="00710766" w:rsidRDefault="00710766" w:rsidP="00710766">
            <w:pPr>
              <w:jc w:val="center"/>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vertAlign w:val="subscript"/>
                <w:lang w:val="en-US"/>
              </w:rPr>
              <w:t>96</w:t>
            </w:r>
            <w:r>
              <w:rPr>
                <w:rFonts w:ascii="Times New Roman" w:hAnsi="Times New Roman" w:cs="Times New Roman"/>
                <w:vertAlign w:val="subscript"/>
                <w:lang w:val="en-US"/>
              </w:rPr>
              <w:t>-D2-183</w:t>
            </w:r>
          </w:p>
        </w:tc>
      </w:tr>
      <w:tr w:rsidR="00710766" w:rsidTr="005D17CA">
        <w:tc>
          <w:tcPr>
            <w:tcW w:w="4508" w:type="dxa"/>
            <w:tcBorders>
              <w:bottom w:val="single" w:sz="4" w:space="0" w:color="auto"/>
            </w:tcBorders>
          </w:tcPr>
          <w:p w:rsidR="00710766" w:rsidRPr="005D17CA" w:rsidRDefault="00710766" w:rsidP="00710766">
            <w:pPr>
              <w:jc w:val="center"/>
              <w:rPr>
                <w:rFonts w:ascii="Times New Roman" w:hAnsi="Times New Roman" w:cs="Times New Roman"/>
                <w:vertAlign w:val="subscript"/>
                <w:lang w:val="en-US"/>
              </w:rPr>
            </w:pPr>
            <w:r>
              <w:rPr>
                <w:rFonts w:ascii="Times New Roman" w:hAnsi="Times New Roman" w:cs="Times New Roman"/>
                <w:lang w:val="en-US"/>
              </w:rPr>
              <w:t>C</w:t>
            </w:r>
            <w:r>
              <w:rPr>
                <w:rFonts w:ascii="Times New Roman" w:hAnsi="Times New Roman" w:cs="Times New Roman"/>
                <w:vertAlign w:val="subscript"/>
                <w:lang w:val="en-US"/>
              </w:rPr>
              <w:t>100</w:t>
            </w:r>
          </w:p>
        </w:tc>
        <w:tc>
          <w:tcPr>
            <w:tcW w:w="4508" w:type="dxa"/>
            <w:tcBorders>
              <w:bottom w:val="single" w:sz="4" w:space="0" w:color="auto"/>
            </w:tcBorders>
          </w:tcPr>
          <w:p w:rsidR="00710766" w:rsidRDefault="00710766" w:rsidP="00710766">
            <w:pPr>
              <w:jc w:val="center"/>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vertAlign w:val="subscript"/>
                <w:lang w:val="en-US"/>
              </w:rPr>
              <w:t>100</w:t>
            </w:r>
            <w:r>
              <w:rPr>
                <w:rFonts w:ascii="Times New Roman" w:hAnsi="Times New Roman" w:cs="Times New Roman"/>
                <w:vertAlign w:val="subscript"/>
                <w:lang w:val="en-US"/>
              </w:rPr>
              <w:t>-D2-449</w:t>
            </w:r>
          </w:p>
        </w:tc>
      </w:tr>
    </w:tbl>
    <w:p w:rsidR="005D17CA" w:rsidRPr="005D17CA" w:rsidRDefault="005D17CA" w:rsidP="00F874FC">
      <w:pPr>
        <w:jc w:val="both"/>
        <w:rPr>
          <w:rFonts w:ascii="Times New Roman" w:hAnsi="Times New Roman" w:cs="Times New Roman"/>
          <w:lang w:val="en-US"/>
        </w:rPr>
      </w:pPr>
    </w:p>
    <w:p w:rsidR="006133ED" w:rsidRDefault="00D23F82" w:rsidP="00D23F82">
      <w:pPr>
        <w:jc w:val="center"/>
        <w:rPr>
          <w:rFonts w:ascii="Times New Roman" w:hAnsi="Times New Roman" w:cs="Times New Roman"/>
          <w:lang w:val="en-US"/>
        </w:rPr>
      </w:pPr>
      <w:r>
        <w:rPr>
          <w:rFonts w:ascii="Times New Roman" w:hAnsi="Times New Roman" w:cs="Times New Roman"/>
          <w:lang w:val="en-US"/>
        </w:rPr>
        <w:t>REFERENCES:</w:t>
      </w:r>
    </w:p>
    <w:p w:rsidR="00DC51A5" w:rsidRDefault="00DC51A5" w:rsidP="00DC51A5">
      <w:pPr>
        <w:pStyle w:val="Listenabsatz"/>
        <w:numPr>
          <w:ilvl w:val="0"/>
          <w:numId w:val="1"/>
        </w:numPr>
        <w:spacing w:after="0" w:line="360" w:lineRule="auto"/>
        <w:rPr>
          <w:rFonts w:ascii="Times New Roman" w:hAnsi="Times New Roman"/>
        </w:rPr>
      </w:pPr>
      <w:bookmarkStart w:id="1" w:name="_Ref12797183"/>
      <w:r w:rsidRPr="004B0AB3">
        <w:rPr>
          <w:rFonts w:ascii="Times New Roman" w:hAnsi="Times New Roman"/>
          <w:lang w:val="de-DE"/>
        </w:rPr>
        <w:t xml:space="preserve">C. </w:t>
      </w:r>
      <w:proofErr w:type="spellStart"/>
      <w:r w:rsidRPr="004B0AB3">
        <w:rPr>
          <w:rFonts w:ascii="Times New Roman" w:hAnsi="Times New Roman"/>
          <w:lang w:val="de-DE"/>
        </w:rPr>
        <w:t>Bannwarth</w:t>
      </w:r>
      <w:proofErr w:type="spellEnd"/>
      <w:r w:rsidRPr="004B0AB3">
        <w:rPr>
          <w:rFonts w:ascii="Times New Roman" w:hAnsi="Times New Roman"/>
          <w:lang w:val="de-DE"/>
        </w:rPr>
        <w:t xml:space="preserve">, S. Ehlert, S. Grimme, </w:t>
      </w:r>
      <w:r w:rsidRPr="00422419">
        <w:rPr>
          <w:rFonts w:ascii="Times New Roman" w:hAnsi="Times New Roman"/>
          <w:i/>
          <w:iCs/>
          <w:lang w:val="de-DE"/>
        </w:rPr>
        <w:t xml:space="preserve">J. Chem. </w:t>
      </w:r>
      <w:r w:rsidRPr="00422419">
        <w:rPr>
          <w:rFonts w:ascii="Times New Roman" w:hAnsi="Times New Roman"/>
          <w:i/>
          <w:iCs/>
        </w:rPr>
        <w:t xml:space="preserve">Theory </w:t>
      </w:r>
      <w:proofErr w:type="spellStart"/>
      <w:r w:rsidRPr="00422419">
        <w:rPr>
          <w:rFonts w:ascii="Times New Roman" w:hAnsi="Times New Roman"/>
          <w:i/>
          <w:iCs/>
        </w:rPr>
        <w:t>Comput</w:t>
      </w:r>
      <w:proofErr w:type="spellEnd"/>
      <w:r w:rsidRPr="00422419">
        <w:rPr>
          <w:rFonts w:ascii="Times New Roman" w:hAnsi="Times New Roman"/>
          <w:i/>
          <w:iCs/>
        </w:rPr>
        <w:t>.</w:t>
      </w:r>
      <w:r w:rsidRPr="004B0AB3">
        <w:rPr>
          <w:rFonts w:ascii="Times New Roman" w:hAnsi="Times New Roman"/>
        </w:rPr>
        <w:t xml:space="preserve"> </w:t>
      </w:r>
      <w:r>
        <w:rPr>
          <w:rFonts w:ascii="Times New Roman" w:hAnsi="Times New Roman"/>
        </w:rPr>
        <w:t>15 (</w:t>
      </w:r>
      <w:r w:rsidRPr="00422419">
        <w:rPr>
          <w:rFonts w:ascii="Times New Roman" w:hAnsi="Times New Roman"/>
          <w:b/>
          <w:bCs/>
        </w:rPr>
        <w:t>2019</w:t>
      </w:r>
      <w:r>
        <w:rPr>
          <w:rFonts w:ascii="Times New Roman" w:hAnsi="Times New Roman"/>
        </w:rPr>
        <w:t>)</w:t>
      </w:r>
      <w:r w:rsidRPr="004B0AB3">
        <w:rPr>
          <w:rFonts w:ascii="Times New Roman" w:hAnsi="Times New Roman"/>
        </w:rPr>
        <w:t xml:space="preserve"> 1652</w:t>
      </w:r>
      <w:r>
        <w:rPr>
          <w:rFonts w:ascii="Times New Roman" w:hAnsi="Times New Roman"/>
        </w:rPr>
        <w:t xml:space="preserve"> (</w:t>
      </w:r>
      <w:hyperlink r:id="rId5" w:history="1">
        <w:r w:rsidRPr="00A7553B">
          <w:rPr>
            <w:rStyle w:val="Hyperlink"/>
            <w:rFonts w:ascii="Times New Roman" w:hAnsi="Times New Roman"/>
          </w:rPr>
          <w:t>https://dx.doi.org/10.1021/acs.jctc.8b01176</w:t>
        </w:r>
      </w:hyperlink>
      <w:r>
        <w:rPr>
          <w:rFonts w:ascii="Times New Roman" w:hAnsi="Times New Roman"/>
        </w:rPr>
        <w:t>)</w:t>
      </w:r>
      <w:bookmarkEnd w:id="1"/>
      <w:r>
        <w:rPr>
          <w:rFonts w:ascii="Times New Roman" w:hAnsi="Times New Roman"/>
        </w:rPr>
        <w:t xml:space="preserve"> </w:t>
      </w:r>
    </w:p>
    <w:p w:rsidR="00DC51A5" w:rsidRDefault="00DC51A5" w:rsidP="00DC51A5">
      <w:pPr>
        <w:pStyle w:val="Listenabsatz"/>
        <w:numPr>
          <w:ilvl w:val="0"/>
          <w:numId w:val="1"/>
        </w:numPr>
        <w:spacing w:after="0" w:line="360" w:lineRule="auto"/>
        <w:rPr>
          <w:rFonts w:ascii="Times New Roman" w:hAnsi="Times New Roman"/>
        </w:rPr>
      </w:pPr>
      <w:bookmarkStart w:id="2" w:name="_Ref12907099"/>
      <w:r w:rsidRPr="00DC51A5">
        <w:rPr>
          <w:rFonts w:ascii="Times New Roman" w:hAnsi="Times New Roman"/>
        </w:rPr>
        <w:t xml:space="preserve">S. </w:t>
      </w:r>
      <w:proofErr w:type="spellStart"/>
      <w:r w:rsidRPr="00DC51A5">
        <w:rPr>
          <w:rFonts w:ascii="Times New Roman" w:hAnsi="Times New Roman"/>
        </w:rPr>
        <w:t>Grimme</w:t>
      </w:r>
      <w:proofErr w:type="spellEnd"/>
      <w:r w:rsidRPr="00DC51A5">
        <w:rPr>
          <w:rFonts w:ascii="Times New Roman" w:hAnsi="Times New Roman"/>
        </w:rPr>
        <w:t xml:space="preserve">, </w:t>
      </w:r>
      <w:r w:rsidRPr="00DC51A5">
        <w:rPr>
          <w:rFonts w:ascii="Times New Roman" w:hAnsi="Times New Roman"/>
          <w:i/>
          <w:iCs/>
        </w:rPr>
        <w:t>Chem. Eur. J</w:t>
      </w:r>
      <w:r w:rsidRPr="00DC51A5">
        <w:rPr>
          <w:rFonts w:ascii="Times New Roman" w:hAnsi="Times New Roman"/>
        </w:rPr>
        <w:t>. 18 (</w:t>
      </w:r>
      <w:r w:rsidRPr="00DC51A5">
        <w:rPr>
          <w:rFonts w:ascii="Times New Roman" w:hAnsi="Times New Roman"/>
          <w:b/>
          <w:bCs/>
        </w:rPr>
        <w:t>2012</w:t>
      </w:r>
      <w:r w:rsidRPr="00DC51A5">
        <w:rPr>
          <w:rFonts w:ascii="Times New Roman" w:hAnsi="Times New Roman"/>
        </w:rPr>
        <w:t>) 9955</w:t>
      </w:r>
      <w:r>
        <w:rPr>
          <w:rFonts w:ascii="Times New Roman" w:hAnsi="Times New Roman"/>
        </w:rPr>
        <w:t xml:space="preserve"> (</w:t>
      </w:r>
      <w:hyperlink r:id="rId6" w:history="1">
        <w:r w:rsidRPr="00DB2350">
          <w:rPr>
            <w:rStyle w:val="Hyperlink"/>
            <w:rFonts w:ascii="Times New Roman" w:hAnsi="Times New Roman"/>
          </w:rPr>
          <w:t>https://dx.doi.org/10.1002/chem.201200497</w:t>
        </w:r>
      </w:hyperlink>
      <w:r>
        <w:rPr>
          <w:rFonts w:ascii="Times New Roman" w:hAnsi="Times New Roman"/>
        </w:rPr>
        <w:t>)</w:t>
      </w:r>
      <w:bookmarkEnd w:id="2"/>
      <w:r>
        <w:rPr>
          <w:rFonts w:ascii="Times New Roman" w:hAnsi="Times New Roman"/>
        </w:rPr>
        <w:t xml:space="preserve"> </w:t>
      </w:r>
    </w:p>
    <w:p w:rsidR="00DC51A5" w:rsidRPr="00DE4FFE" w:rsidRDefault="00DC51A5" w:rsidP="00DC51A5">
      <w:pPr>
        <w:pStyle w:val="Listenabsatz"/>
        <w:numPr>
          <w:ilvl w:val="0"/>
          <w:numId w:val="1"/>
        </w:numPr>
        <w:spacing w:after="0" w:line="360" w:lineRule="auto"/>
        <w:rPr>
          <w:rFonts w:ascii="Times New Roman" w:hAnsi="Times New Roman"/>
        </w:rPr>
      </w:pPr>
      <w:bookmarkStart w:id="3" w:name="_Ref12797471"/>
      <w:r w:rsidRPr="00F93EF0">
        <w:rPr>
          <w:rFonts w:ascii="Times New Roman" w:hAnsi="Times New Roman"/>
          <w:bCs/>
          <w:lang w:val="en-GB"/>
        </w:rPr>
        <w:t xml:space="preserve">S. </w:t>
      </w:r>
      <w:proofErr w:type="spellStart"/>
      <w:r w:rsidRPr="00F93EF0">
        <w:rPr>
          <w:rFonts w:ascii="Times New Roman" w:hAnsi="Times New Roman"/>
          <w:bCs/>
          <w:lang w:val="en-GB"/>
        </w:rPr>
        <w:t>Grimme</w:t>
      </w:r>
      <w:proofErr w:type="spellEnd"/>
      <w:r w:rsidRPr="00F93EF0">
        <w:rPr>
          <w:rFonts w:ascii="Times New Roman" w:hAnsi="Times New Roman"/>
          <w:bCs/>
          <w:lang w:val="en-GB"/>
        </w:rPr>
        <w:t xml:space="preserve">, C. </w:t>
      </w:r>
      <w:proofErr w:type="spellStart"/>
      <w:r w:rsidRPr="00F93EF0">
        <w:rPr>
          <w:rFonts w:ascii="Times New Roman" w:hAnsi="Times New Roman"/>
          <w:bCs/>
          <w:lang w:val="en-GB"/>
        </w:rPr>
        <w:t>Bannwarth</w:t>
      </w:r>
      <w:proofErr w:type="spellEnd"/>
      <w:r w:rsidRPr="00F93EF0">
        <w:rPr>
          <w:rFonts w:ascii="Times New Roman" w:hAnsi="Times New Roman"/>
          <w:bCs/>
          <w:lang w:val="en-GB"/>
        </w:rPr>
        <w:t xml:space="preserve">, E. </w:t>
      </w:r>
      <w:proofErr w:type="spellStart"/>
      <w:r w:rsidRPr="00F93EF0">
        <w:rPr>
          <w:rFonts w:ascii="Times New Roman" w:hAnsi="Times New Roman"/>
          <w:bCs/>
          <w:lang w:val="en-GB"/>
        </w:rPr>
        <w:t>Caldeweyher</w:t>
      </w:r>
      <w:proofErr w:type="spellEnd"/>
      <w:r w:rsidRPr="00F93EF0">
        <w:rPr>
          <w:rFonts w:ascii="Times New Roman" w:hAnsi="Times New Roman"/>
          <w:bCs/>
          <w:lang w:val="en-GB"/>
        </w:rPr>
        <w:t xml:space="preserve">, J. </w:t>
      </w:r>
      <w:proofErr w:type="spellStart"/>
      <w:r w:rsidRPr="00F93EF0">
        <w:rPr>
          <w:rFonts w:ascii="Times New Roman" w:hAnsi="Times New Roman"/>
          <w:bCs/>
          <w:lang w:val="en-GB"/>
        </w:rPr>
        <w:t>Pisarek</w:t>
      </w:r>
      <w:proofErr w:type="spellEnd"/>
      <w:r w:rsidRPr="00F93EF0">
        <w:rPr>
          <w:rFonts w:ascii="Times New Roman" w:hAnsi="Times New Roman"/>
          <w:bCs/>
          <w:lang w:val="en-GB"/>
        </w:rPr>
        <w:t xml:space="preserve">, A. Hansen, </w:t>
      </w:r>
      <w:r w:rsidRPr="00F93EF0">
        <w:rPr>
          <w:rFonts w:ascii="Times New Roman" w:hAnsi="Times New Roman"/>
          <w:bCs/>
          <w:i/>
          <w:iCs/>
          <w:lang w:val="en-GB"/>
        </w:rPr>
        <w:t>J. Chem. Phys.</w:t>
      </w:r>
      <w:r w:rsidRPr="00F93EF0">
        <w:rPr>
          <w:rFonts w:ascii="Times New Roman" w:hAnsi="Times New Roman"/>
          <w:bCs/>
          <w:lang w:val="en-GB"/>
        </w:rPr>
        <w:t xml:space="preserve"> 147 (</w:t>
      </w:r>
      <w:r w:rsidRPr="00F93EF0">
        <w:rPr>
          <w:rFonts w:ascii="Times New Roman" w:hAnsi="Times New Roman"/>
          <w:b/>
          <w:lang w:val="en-GB"/>
        </w:rPr>
        <w:t>2017</w:t>
      </w:r>
      <w:r w:rsidRPr="00F93EF0">
        <w:rPr>
          <w:rFonts w:ascii="Times New Roman" w:hAnsi="Times New Roman"/>
          <w:bCs/>
          <w:lang w:val="en-GB"/>
        </w:rPr>
        <w:t>) 161708 (</w:t>
      </w:r>
      <w:hyperlink r:id="rId7" w:history="1">
        <w:r w:rsidRPr="00F93EF0">
          <w:rPr>
            <w:rStyle w:val="Hyperlink"/>
            <w:rFonts w:ascii="Times New Roman" w:hAnsi="Times New Roman"/>
            <w:bCs/>
            <w:lang w:val="en-GB"/>
          </w:rPr>
          <w:t>https://dx.doi.org/10.1063/1.4991798</w:t>
        </w:r>
      </w:hyperlink>
      <w:r w:rsidRPr="00F93EF0">
        <w:rPr>
          <w:rFonts w:ascii="Times New Roman" w:hAnsi="Times New Roman"/>
          <w:bCs/>
          <w:lang w:val="en-GB"/>
        </w:rPr>
        <w:t>)</w:t>
      </w:r>
      <w:bookmarkEnd w:id="3"/>
      <w:r w:rsidRPr="00F93EF0">
        <w:rPr>
          <w:rFonts w:ascii="Times New Roman" w:hAnsi="Times New Roman"/>
          <w:bCs/>
          <w:lang w:val="en-GB"/>
        </w:rPr>
        <w:t xml:space="preserve"> </w:t>
      </w:r>
    </w:p>
    <w:p w:rsidR="00DC51A5" w:rsidRPr="00150180" w:rsidRDefault="00DC51A5" w:rsidP="00DC51A5">
      <w:pPr>
        <w:pStyle w:val="Listenabsatz"/>
        <w:numPr>
          <w:ilvl w:val="0"/>
          <w:numId w:val="1"/>
        </w:numPr>
        <w:spacing w:after="0" w:line="360" w:lineRule="auto"/>
        <w:rPr>
          <w:rFonts w:ascii="Times New Roman" w:hAnsi="Times New Roman"/>
        </w:rPr>
      </w:pPr>
      <w:bookmarkStart w:id="4" w:name="_Ref12797497"/>
      <w:r w:rsidRPr="00B37F87">
        <w:rPr>
          <w:rFonts w:ascii="Times New Roman" w:eastAsia="Times New Roman" w:hAnsi="Times New Roman"/>
          <w:iCs/>
          <w:snapToGrid w:val="0"/>
          <w:lang w:val="de-DE"/>
        </w:rPr>
        <w:t xml:space="preserve">J. G. Brandenburg, C. </w:t>
      </w:r>
      <w:proofErr w:type="spellStart"/>
      <w:r w:rsidRPr="00B37F87">
        <w:rPr>
          <w:rFonts w:ascii="Times New Roman" w:eastAsia="Times New Roman" w:hAnsi="Times New Roman"/>
          <w:iCs/>
          <w:snapToGrid w:val="0"/>
          <w:lang w:val="de-DE"/>
        </w:rPr>
        <w:t>Bannwarth</w:t>
      </w:r>
      <w:proofErr w:type="spellEnd"/>
      <w:r w:rsidRPr="00B37F87">
        <w:rPr>
          <w:rFonts w:ascii="Times New Roman" w:eastAsia="Times New Roman" w:hAnsi="Times New Roman"/>
          <w:iCs/>
          <w:snapToGrid w:val="0"/>
          <w:lang w:val="de-DE"/>
        </w:rPr>
        <w:t xml:space="preserve">, A. Hansen, S. Grimme, </w:t>
      </w:r>
      <w:r w:rsidRPr="00B37F87">
        <w:rPr>
          <w:rFonts w:ascii="Times New Roman" w:eastAsia="Times New Roman" w:hAnsi="Times New Roman"/>
          <w:i/>
          <w:snapToGrid w:val="0"/>
          <w:lang w:val="de-DE"/>
        </w:rPr>
        <w:t xml:space="preserve">J. Chem. </w:t>
      </w:r>
      <w:r w:rsidRPr="00B37F87">
        <w:rPr>
          <w:rFonts w:ascii="Times New Roman" w:eastAsia="Times New Roman" w:hAnsi="Times New Roman"/>
          <w:i/>
          <w:snapToGrid w:val="0"/>
        </w:rPr>
        <w:t>Phys.</w:t>
      </w:r>
      <w:r w:rsidRPr="00B37F87">
        <w:rPr>
          <w:rFonts w:ascii="Times New Roman" w:eastAsia="Times New Roman" w:hAnsi="Times New Roman"/>
          <w:iCs/>
          <w:snapToGrid w:val="0"/>
        </w:rPr>
        <w:t xml:space="preserve"> 148 (</w:t>
      </w:r>
      <w:r w:rsidRPr="00B37F87">
        <w:rPr>
          <w:rFonts w:ascii="Times New Roman" w:eastAsia="Times New Roman" w:hAnsi="Times New Roman"/>
          <w:b/>
          <w:bCs/>
          <w:iCs/>
          <w:snapToGrid w:val="0"/>
        </w:rPr>
        <w:t>2018</w:t>
      </w:r>
      <w:r w:rsidRPr="00B37F87">
        <w:rPr>
          <w:rFonts w:ascii="Times New Roman" w:eastAsia="Times New Roman" w:hAnsi="Times New Roman"/>
          <w:iCs/>
          <w:snapToGrid w:val="0"/>
        </w:rPr>
        <w:t>) 064104 (</w:t>
      </w:r>
      <w:hyperlink r:id="rId8" w:history="1">
        <w:r w:rsidRPr="00B37F87">
          <w:rPr>
            <w:rStyle w:val="Hyperlink"/>
            <w:rFonts w:ascii="Times New Roman" w:eastAsia="Times New Roman" w:hAnsi="Times New Roman"/>
            <w:iCs/>
            <w:snapToGrid w:val="0"/>
          </w:rPr>
          <w:t>https://dx.doi.org/10.1063/1.5012601</w:t>
        </w:r>
      </w:hyperlink>
      <w:r w:rsidRPr="00B37F87">
        <w:rPr>
          <w:rFonts w:ascii="Times New Roman" w:eastAsia="Times New Roman" w:hAnsi="Times New Roman"/>
          <w:iCs/>
          <w:snapToGrid w:val="0"/>
        </w:rPr>
        <w:t>)</w:t>
      </w:r>
      <w:bookmarkEnd w:id="4"/>
      <w:r w:rsidRPr="00B37F87">
        <w:rPr>
          <w:rFonts w:ascii="Times New Roman" w:eastAsia="Times New Roman" w:hAnsi="Times New Roman"/>
          <w:iCs/>
          <w:snapToGrid w:val="0"/>
        </w:rPr>
        <w:t xml:space="preserve"> </w:t>
      </w:r>
    </w:p>
    <w:p w:rsidR="00150180" w:rsidRPr="00150180" w:rsidRDefault="00150180" w:rsidP="00150180">
      <w:pPr>
        <w:pStyle w:val="Listenabsatz"/>
        <w:numPr>
          <w:ilvl w:val="0"/>
          <w:numId w:val="1"/>
        </w:numPr>
        <w:spacing w:after="0" w:line="360" w:lineRule="auto"/>
        <w:rPr>
          <w:rStyle w:val="Hyperlink"/>
          <w:rFonts w:ascii="Times New Roman" w:hAnsi="Times New Roman"/>
          <w:color w:val="auto"/>
          <w:u w:val="none"/>
        </w:rPr>
      </w:pPr>
      <w:bookmarkStart w:id="5" w:name="_Ref12797415"/>
      <w:r w:rsidRPr="003967CF">
        <w:rPr>
          <w:rFonts w:ascii="Times New Roman" w:hAnsi="Times New Roman"/>
        </w:rPr>
        <w:t>TURBOMOLE V7.</w:t>
      </w:r>
      <w:r>
        <w:rPr>
          <w:rFonts w:ascii="Times New Roman" w:hAnsi="Times New Roman"/>
        </w:rPr>
        <w:t>2.1</w:t>
      </w:r>
      <w:r w:rsidRPr="003967CF">
        <w:rPr>
          <w:rFonts w:ascii="Times New Roman" w:hAnsi="Times New Roman"/>
        </w:rPr>
        <w:t xml:space="preserve"> 201</w:t>
      </w:r>
      <w:r>
        <w:rPr>
          <w:rFonts w:ascii="Times New Roman" w:hAnsi="Times New Roman"/>
        </w:rPr>
        <w:t>7</w:t>
      </w:r>
      <w:r w:rsidRPr="003967CF">
        <w:rPr>
          <w:rFonts w:ascii="Times New Roman" w:hAnsi="Times New Roman"/>
        </w:rPr>
        <w:t xml:space="preserve">, a development of University of Karlsruhe and </w:t>
      </w:r>
      <w:proofErr w:type="spellStart"/>
      <w:r w:rsidRPr="003967CF">
        <w:rPr>
          <w:rFonts w:ascii="Times New Roman" w:hAnsi="Times New Roman"/>
        </w:rPr>
        <w:t>Forschungszentrum</w:t>
      </w:r>
      <w:proofErr w:type="spellEnd"/>
      <w:r w:rsidRPr="003967CF">
        <w:rPr>
          <w:rFonts w:ascii="Times New Roman" w:hAnsi="Times New Roman"/>
        </w:rPr>
        <w:t xml:space="preserve"> Karlsruhe GmbH, 1989−2007, TURBOMOLE GmbH, since </w:t>
      </w:r>
      <w:r w:rsidRPr="0074691F">
        <w:rPr>
          <w:rFonts w:ascii="Times New Roman" w:hAnsi="Times New Roman"/>
        </w:rPr>
        <w:t>2007</w:t>
      </w:r>
      <w:r w:rsidRPr="003967CF">
        <w:rPr>
          <w:rFonts w:ascii="Times New Roman" w:hAnsi="Times New Roman"/>
        </w:rPr>
        <w:t>; available from http://www. turbomole.com.</w:t>
      </w:r>
      <w:bookmarkEnd w:id="5"/>
      <w:r w:rsidRPr="003967CF">
        <w:rPr>
          <w:rFonts w:ascii="Times New Roman" w:hAnsi="Times New Roman"/>
        </w:rPr>
        <w:t xml:space="preserve"> </w:t>
      </w:r>
    </w:p>
    <w:p w:rsidR="00DC51A5" w:rsidRPr="00150180" w:rsidRDefault="00DC51A5" w:rsidP="00DC51A5">
      <w:pPr>
        <w:pStyle w:val="Listenabsatz"/>
        <w:numPr>
          <w:ilvl w:val="0"/>
          <w:numId w:val="1"/>
        </w:numPr>
        <w:spacing w:after="0" w:line="360" w:lineRule="auto"/>
        <w:rPr>
          <w:rFonts w:ascii="Times New Roman" w:hAnsi="Times New Roman"/>
          <w:lang w:val="de-DE"/>
        </w:rPr>
      </w:pPr>
      <w:bookmarkStart w:id="6" w:name="_Ref12907484"/>
      <w:r w:rsidRPr="00DC51A5">
        <w:rPr>
          <w:rFonts w:ascii="Times New Roman" w:hAnsi="Times New Roman"/>
          <w:lang w:val="de-DE"/>
        </w:rPr>
        <w:t xml:space="preserve">K. Eichkorn, O. </w:t>
      </w:r>
      <w:proofErr w:type="spellStart"/>
      <w:r w:rsidRPr="00DC51A5">
        <w:rPr>
          <w:rFonts w:ascii="Times New Roman" w:hAnsi="Times New Roman"/>
          <w:lang w:val="de-DE"/>
        </w:rPr>
        <w:t>Treutler</w:t>
      </w:r>
      <w:proofErr w:type="spellEnd"/>
      <w:r w:rsidRPr="00DC51A5">
        <w:rPr>
          <w:rFonts w:ascii="Times New Roman" w:hAnsi="Times New Roman"/>
          <w:lang w:val="de-DE"/>
        </w:rPr>
        <w:t xml:space="preserve">, H. Öhm, M. </w:t>
      </w:r>
      <w:proofErr w:type="spellStart"/>
      <w:r w:rsidRPr="00DC51A5">
        <w:rPr>
          <w:rFonts w:ascii="Times New Roman" w:hAnsi="Times New Roman"/>
          <w:lang w:val="de-DE"/>
        </w:rPr>
        <w:t>Häser</w:t>
      </w:r>
      <w:proofErr w:type="spellEnd"/>
      <w:r w:rsidRPr="00DC51A5">
        <w:rPr>
          <w:rFonts w:ascii="Times New Roman" w:hAnsi="Times New Roman"/>
          <w:lang w:val="de-DE"/>
        </w:rPr>
        <w:t xml:space="preserve">, R. </w:t>
      </w:r>
      <w:proofErr w:type="spellStart"/>
      <w:r w:rsidRPr="00DC51A5">
        <w:rPr>
          <w:rFonts w:ascii="Times New Roman" w:hAnsi="Times New Roman"/>
          <w:lang w:val="de-DE"/>
        </w:rPr>
        <w:t>Ahlrichs</w:t>
      </w:r>
      <w:proofErr w:type="spellEnd"/>
      <w:r w:rsidRPr="00DC51A5">
        <w:rPr>
          <w:rFonts w:ascii="Times New Roman" w:hAnsi="Times New Roman"/>
          <w:lang w:val="de-DE"/>
        </w:rPr>
        <w:t xml:space="preserve">, </w:t>
      </w:r>
      <w:r w:rsidRPr="00DC51A5">
        <w:rPr>
          <w:rFonts w:ascii="Times New Roman" w:hAnsi="Times New Roman"/>
          <w:i/>
          <w:iCs/>
          <w:lang w:val="de-DE"/>
        </w:rPr>
        <w:t xml:space="preserve">Chem. </w:t>
      </w:r>
      <w:r w:rsidRPr="00150180">
        <w:rPr>
          <w:rFonts w:ascii="Times New Roman" w:hAnsi="Times New Roman"/>
          <w:i/>
          <w:iCs/>
          <w:lang w:val="de-DE"/>
        </w:rPr>
        <w:t xml:space="preserve">Phys. </w:t>
      </w:r>
      <w:proofErr w:type="spellStart"/>
      <w:r w:rsidRPr="00150180">
        <w:rPr>
          <w:rFonts w:ascii="Times New Roman" w:hAnsi="Times New Roman"/>
          <w:i/>
          <w:iCs/>
          <w:lang w:val="de-DE"/>
        </w:rPr>
        <w:t>Lett</w:t>
      </w:r>
      <w:proofErr w:type="spellEnd"/>
      <w:r w:rsidRPr="00150180">
        <w:rPr>
          <w:rFonts w:ascii="Times New Roman" w:hAnsi="Times New Roman"/>
          <w:i/>
          <w:iCs/>
          <w:lang w:val="de-DE"/>
        </w:rPr>
        <w:t>.</w:t>
      </w:r>
      <w:r w:rsidRPr="00150180">
        <w:rPr>
          <w:rFonts w:ascii="Times New Roman" w:hAnsi="Times New Roman"/>
          <w:lang w:val="de-DE"/>
        </w:rPr>
        <w:t xml:space="preserve"> 242 (</w:t>
      </w:r>
      <w:r w:rsidRPr="00150180">
        <w:rPr>
          <w:rFonts w:ascii="Times New Roman" w:hAnsi="Times New Roman"/>
          <w:b/>
          <w:bCs/>
          <w:lang w:val="de-DE"/>
        </w:rPr>
        <w:t>1995</w:t>
      </w:r>
      <w:r w:rsidRPr="00150180">
        <w:rPr>
          <w:rFonts w:ascii="Times New Roman" w:hAnsi="Times New Roman"/>
          <w:lang w:val="de-DE"/>
        </w:rPr>
        <w:t>) 652</w:t>
      </w:r>
      <w:r w:rsidRPr="00150180">
        <w:rPr>
          <w:rFonts w:ascii="Times New Roman" w:hAnsi="Times New Roman"/>
          <w:lang w:val="de-DE"/>
        </w:rPr>
        <w:t xml:space="preserve"> (</w:t>
      </w:r>
      <w:hyperlink r:id="rId9" w:history="1">
        <w:r w:rsidRPr="00150180">
          <w:rPr>
            <w:rStyle w:val="Hyperlink"/>
            <w:rFonts w:ascii="Times New Roman" w:hAnsi="Times New Roman"/>
            <w:lang w:val="de-DE"/>
          </w:rPr>
          <w:t>https://dx.doi.org/10.1016/0009-2</w:t>
        </w:r>
        <w:r w:rsidRPr="00150180">
          <w:rPr>
            <w:rStyle w:val="Hyperlink"/>
            <w:rFonts w:ascii="Times New Roman" w:hAnsi="Times New Roman"/>
            <w:lang w:val="de-DE"/>
          </w:rPr>
          <w:t>6</w:t>
        </w:r>
        <w:r w:rsidRPr="00150180">
          <w:rPr>
            <w:rStyle w:val="Hyperlink"/>
            <w:rFonts w:ascii="Times New Roman" w:hAnsi="Times New Roman"/>
            <w:lang w:val="de-DE"/>
          </w:rPr>
          <w:t>14(95)00838-U</w:t>
        </w:r>
      </w:hyperlink>
      <w:r w:rsidRPr="00150180">
        <w:rPr>
          <w:rFonts w:ascii="Times New Roman" w:hAnsi="Times New Roman"/>
          <w:lang w:val="de-DE"/>
        </w:rPr>
        <w:t>)</w:t>
      </w:r>
      <w:bookmarkEnd w:id="6"/>
      <w:r w:rsidRPr="00150180">
        <w:rPr>
          <w:rFonts w:ascii="Times New Roman" w:hAnsi="Times New Roman"/>
          <w:lang w:val="de-DE"/>
        </w:rPr>
        <w:t xml:space="preserve"> </w:t>
      </w:r>
    </w:p>
    <w:p w:rsidR="00DC51A5" w:rsidRDefault="00150180" w:rsidP="00DC51A5">
      <w:pPr>
        <w:pStyle w:val="Listenabsatz"/>
        <w:numPr>
          <w:ilvl w:val="0"/>
          <w:numId w:val="1"/>
        </w:numPr>
        <w:spacing w:after="0" w:line="360" w:lineRule="auto"/>
        <w:rPr>
          <w:rFonts w:ascii="Times New Roman" w:hAnsi="Times New Roman"/>
        </w:rPr>
      </w:pPr>
      <w:bookmarkStart w:id="7" w:name="_Ref12907491"/>
      <w:r w:rsidRPr="00150180">
        <w:rPr>
          <w:rFonts w:ascii="Times New Roman" w:hAnsi="Times New Roman"/>
          <w:lang w:val="de-DE"/>
        </w:rPr>
        <w:t xml:space="preserve">F. </w:t>
      </w:r>
      <w:proofErr w:type="spellStart"/>
      <w:r w:rsidRPr="00150180">
        <w:rPr>
          <w:rFonts w:ascii="Times New Roman" w:hAnsi="Times New Roman"/>
          <w:lang w:val="de-DE"/>
        </w:rPr>
        <w:t>Weigend</w:t>
      </w:r>
      <w:proofErr w:type="spellEnd"/>
      <w:r w:rsidRPr="00150180">
        <w:rPr>
          <w:rFonts w:ascii="Times New Roman" w:hAnsi="Times New Roman"/>
          <w:lang w:val="de-DE"/>
        </w:rPr>
        <w:t xml:space="preserve">, </w:t>
      </w:r>
      <w:r w:rsidRPr="00150180">
        <w:rPr>
          <w:rFonts w:ascii="Times New Roman" w:hAnsi="Times New Roman"/>
          <w:i/>
          <w:iCs/>
          <w:lang w:val="de-DE"/>
        </w:rPr>
        <w:t xml:space="preserve">Phys. Chem. Chem. </w:t>
      </w:r>
      <w:r w:rsidRPr="00150180">
        <w:rPr>
          <w:rFonts w:ascii="Times New Roman" w:hAnsi="Times New Roman"/>
          <w:i/>
          <w:iCs/>
        </w:rPr>
        <w:t>Phys.</w:t>
      </w:r>
      <w:r w:rsidRPr="00150180">
        <w:rPr>
          <w:rFonts w:ascii="Times New Roman" w:hAnsi="Times New Roman"/>
        </w:rPr>
        <w:t xml:space="preserve"> 8 (</w:t>
      </w:r>
      <w:r w:rsidRPr="00150180">
        <w:rPr>
          <w:rFonts w:ascii="Times New Roman" w:hAnsi="Times New Roman"/>
          <w:b/>
          <w:bCs/>
        </w:rPr>
        <w:t>2006</w:t>
      </w:r>
      <w:r w:rsidRPr="00150180">
        <w:rPr>
          <w:rFonts w:ascii="Times New Roman" w:hAnsi="Times New Roman"/>
        </w:rPr>
        <w:t>) 1057</w:t>
      </w:r>
      <w:r w:rsidRPr="00150180">
        <w:rPr>
          <w:rFonts w:ascii="Times New Roman" w:hAnsi="Times New Roman"/>
        </w:rPr>
        <w:t xml:space="preserve"> (</w:t>
      </w:r>
      <w:hyperlink r:id="rId10" w:history="1">
        <w:r w:rsidRPr="00150180">
          <w:rPr>
            <w:rStyle w:val="Hyperlink"/>
            <w:rFonts w:ascii="Times New Roman" w:hAnsi="Times New Roman"/>
          </w:rPr>
          <w:t>https://dx.doi.org/10.1039/b515623h</w:t>
        </w:r>
      </w:hyperlink>
      <w:r w:rsidRPr="00150180">
        <w:rPr>
          <w:rFonts w:ascii="Times New Roman" w:hAnsi="Times New Roman"/>
        </w:rPr>
        <w:t>)</w:t>
      </w:r>
      <w:bookmarkEnd w:id="7"/>
      <w:r w:rsidRPr="00150180">
        <w:rPr>
          <w:rFonts w:ascii="Times New Roman" w:hAnsi="Times New Roman"/>
        </w:rPr>
        <w:t xml:space="preserve"> </w:t>
      </w:r>
    </w:p>
    <w:p w:rsidR="00BE0E17" w:rsidRPr="00BE0E17" w:rsidRDefault="00BE0E17" w:rsidP="00BE0E17">
      <w:pPr>
        <w:pStyle w:val="Listenabsatz"/>
        <w:numPr>
          <w:ilvl w:val="0"/>
          <w:numId w:val="1"/>
        </w:numPr>
        <w:spacing w:after="0" w:line="360" w:lineRule="auto"/>
        <w:rPr>
          <w:rFonts w:ascii="Times New Roman" w:hAnsi="Times New Roman"/>
        </w:rPr>
      </w:pPr>
      <w:bookmarkStart w:id="8" w:name="_Ref12797513"/>
      <w:r w:rsidRPr="00AA3DD8">
        <w:rPr>
          <w:rFonts w:ascii="Times New Roman" w:hAnsi="Times New Roman"/>
          <w:bCs/>
          <w:lang w:val="de-DE"/>
        </w:rPr>
        <w:t xml:space="preserve">P. M. Zimmerman, </w:t>
      </w:r>
      <w:r w:rsidRPr="00AA3DD8">
        <w:rPr>
          <w:rFonts w:ascii="Times New Roman" w:hAnsi="Times New Roman"/>
          <w:bCs/>
          <w:i/>
          <w:iCs/>
          <w:lang w:val="de-DE"/>
        </w:rPr>
        <w:t xml:space="preserve">J. Chem. </w:t>
      </w:r>
      <w:r w:rsidRPr="00AA3DD8">
        <w:rPr>
          <w:rFonts w:ascii="Times New Roman" w:hAnsi="Times New Roman"/>
          <w:bCs/>
          <w:i/>
          <w:iCs/>
        </w:rPr>
        <w:t>Phys.</w:t>
      </w:r>
      <w:r w:rsidRPr="00AA3DD8">
        <w:rPr>
          <w:rFonts w:ascii="Times New Roman" w:hAnsi="Times New Roman"/>
          <w:bCs/>
        </w:rPr>
        <w:t xml:space="preserve"> </w:t>
      </w:r>
      <w:r>
        <w:rPr>
          <w:rFonts w:ascii="Times New Roman" w:hAnsi="Times New Roman"/>
          <w:bCs/>
        </w:rPr>
        <w:t>138 (</w:t>
      </w:r>
      <w:r w:rsidRPr="00AA3DD8">
        <w:rPr>
          <w:rFonts w:ascii="Times New Roman" w:hAnsi="Times New Roman"/>
          <w:b/>
        </w:rPr>
        <w:t>2013</w:t>
      </w:r>
      <w:r>
        <w:rPr>
          <w:rFonts w:ascii="Times New Roman" w:hAnsi="Times New Roman"/>
          <w:bCs/>
        </w:rPr>
        <w:t>)</w:t>
      </w:r>
      <w:r w:rsidRPr="00AA3DD8">
        <w:rPr>
          <w:rFonts w:ascii="Times New Roman" w:hAnsi="Times New Roman"/>
          <w:bCs/>
        </w:rPr>
        <w:t xml:space="preserve"> 184102 (</w:t>
      </w:r>
      <w:hyperlink r:id="rId11" w:history="1">
        <w:r w:rsidRPr="00AA3DD8">
          <w:rPr>
            <w:rStyle w:val="Hyperlink"/>
            <w:rFonts w:ascii="Times New Roman" w:hAnsi="Times New Roman"/>
            <w:bCs/>
          </w:rPr>
          <w:t>https://dx.doi.org/10.1063/1.4804162</w:t>
        </w:r>
      </w:hyperlink>
      <w:r w:rsidRPr="00AA3DD8">
        <w:rPr>
          <w:rFonts w:ascii="Times New Roman" w:hAnsi="Times New Roman"/>
          <w:bCs/>
        </w:rPr>
        <w:t>)</w:t>
      </w:r>
      <w:bookmarkEnd w:id="8"/>
      <w:r w:rsidRPr="00AA3DD8">
        <w:rPr>
          <w:rFonts w:ascii="Times New Roman" w:hAnsi="Times New Roman"/>
          <w:bCs/>
        </w:rPr>
        <w:t xml:space="preserve"> </w:t>
      </w:r>
    </w:p>
    <w:p w:rsidR="00BE0E17" w:rsidRPr="00BE0E17" w:rsidRDefault="00BE0E17" w:rsidP="00BE0E17">
      <w:pPr>
        <w:pStyle w:val="Listenabsatz"/>
        <w:numPr>
          <w:ilvl w:val="0"/>
          <w:numId w:val="1"/>
        </w:numPr>
        <w:spacing w:after="0" w:line="360" w:lineRule="auto"/>
        <w:rPr>
          <w:rFonts w:ascii="Times New Roman" w:hAnsi="Times New Roman"/>
        </w:rPr>
      </w:pPr>
      <w:bookmarkStart w:id="9" w:name="_Ref12797401"/>
      <w:r w:rsidRPr="00441BE8">
        <w:rPr>
          <w:rFonts w:ascii="Times New Roman" w:hAnsi="Times New Roman"/>
          <w:lang w:val="en-GB"/>
        </w:rPr>
        <w:t xml:space="preserve">David </w:t>
      </w:r>
      <w:proofErr w:type="spellStart"/>
      <w:r w:rsidRPr="00441BE8">
        <w:rPr>
          <w:rFonts w:ascii="Times New Roman" w:hAnsi="Times New Roman"/>
          <w:lang w:val="en-GB"/>
        </w:rPr>
        <w:t>Tománek</w:t>
      </w:r>
      <w:proofErr w:type="spellEnd"/>
      <w:r w:rsidRPr="00441BE8">
        <w:rPr>
          <w:rFonts w:ascii="Times New Roman" w:hAnsi="Times New Roman"/>
          <w:lang w:val="en-GB"/>
        </w:rPr>
        <w:t xml:space="preserve">, </w:t>
      </w:r>
      <w:r w:rsidRPr="00441BE8">
        <w:rPr>
          <w:rFonts w:ascii="Times New Roman" w:hAnsi="Times New Roman"/>
          <w:i/>
          <w:iCs/>
          <w:lang w:val="en-GB"/>
        </w:rPr>
        <w:t>Guide Through the Nanocarbon Jungle</w:t>
      </w:r>
      <w:r w:rsidRPr="00441BE8">
        <w:rPr>
          <w:rFonts w:ascii="Times New Roman" w:hAnsi="Times New Roman"/>
          <w:lang w:val="en-GB"/>
        </w:rPr>
        <w:t>, Morgan &amp; Claypool Publishers, San Rafael, USA, 2014 (</w:t>
      </w:r>
      <w:hyperlink r:id="rId12" w:history="1">
        <w:r w:rsidRPr="00441BE8">
          <w:rPr>
            <w:rStyle w:val="Hyperlink"/>
            <w:rFonts w:ascii="Times New Roman" w:hAnsi="Times New Roman"/>
            <w:lang w:val="en-GB"/>
          </w:rPr>
          <w:t>http://dx.doi.org/10.1088/978-1-627-05273-3)</w:t>
        </w:r>
      </w:hyperlink>
      <w:bookmarkEnd w:id="9"/>
    </w:p>
    <w:p w:rsidR="00D23F82" w:rsidRPr="00150180" w:rsidRDefault="00D23F82" w:rsidP="00D23F82">
      <w:pPr>
        <w:rPr>
          <w:rFonts w:ascii="Times New Roman" w:hAnsi="Times New Roman" w:cs="Times New Roman"/>
          <w:sz w:val="24"/>
          <w:szCs w:val="24"/>
          <w:lang w:val="en-US"/>
        </w:rPr>
      </w:pPr>
    </w:p>
    <w:sectPr w:rsidR="00D23F82" w:rsidRPr="001501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F2047C"/>
    <w:multiLevelType w:val="hybridMultilevel"/>
    <w:tmpl w:val="0DA4CF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F8"/>
    <w:rsid w:val="00076C91"/>
    <w:rsid w:val="00135DAE"/>
    <w:rsid w:val="00142A15"/>
    <w:rsid w:val="001431F8"/>
    <w:rsid w:val="00150180"/>
    <w:rsid w:val="00161DB2"/>
    <w:rsid w:val="002C5D85"/>
    <w:rsid w:val="00471221"/>
    <w:rsid w:val="005018D2"/>
    <w:rsid w:val="005120D2"/>
    <w:rsid w:val="005245DE"/>
    <w:rsid w:val="005D17CA"/>
    <w:rsid w:val="00612ADA"/>
    <w:rsid w:val="006133ED"/>
    <w:rsid w:val="00642D0B"/>
    <w:rsid w:val="00710766"/>
    <w:rsid w:val="00731D85"/>
    <w:rsid w:val="007D5757"/>
    <w:rsid w:val="00936601"/>
    <w:rsid w:val="00A2242B"/>
    <w:rsid w:val="00A76E57"/>
    <w:rsid w:val="00B40290"/>
    <w:rsid w:val="00B44200"/>
    <w:rsid w:val="00BE0E17"/>
    <w:rsid w:val="00D23F82"/>
    <w:rsid w:val="00D535D8"/>
    <w:rsid w:val="00D93F21"/>
    <w:rsid w:val="00DC51A5"/>
    <w:rsid w:val="00DD3BC1"/>
    <w:rsid w:val="00DE4F44"/>
    <w:rsid w:val="00EC6DE3"/>
    <w:rsid w:val="00F5290F"/>
    <w:rsid w:val="00F874FC"/>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8198"/>
  <w15:chartTrackingRefBased/>
  <w15:docId w15:val="{636F359F-BF33-4D6F-8EB8-69810819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D1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C51A5"/>
    <w:rPr>
      <w:color w:val="0563C1"/>
      <w:u w:val="single"/>
    </w:rPr>
  </w:style>
  <w:style w:type="paragraph" w:styleId="Listenabsatz">
    <w:name w:val="List Paragraph"/>
    <w:basedOn w:val="Standard"/>
    <w:uiPriority w:val="34"/>
    <w:qFormat/>
    <w:rsid w:val="00DC51A5"/>
    <w:pPr>
      <w:ind w:left="720"/>
      <w:contextualSpacing/>
    </w:pPr>
    <w:rPr>
      <w:rFonts w:ascii="Calibri" w:eastAsia="Calibri" w:hAnsi="Calibri" w:cs="Times New Roman"/>
      <w:lang w:val="en-US"/>
    </w:rPr>
  </w:style>
  <w:style w:type="character" w:styleId="NichtaufgelsteErwhnung">
    <w:name w:val="Unresolved Mention"/>
    <w:basedOn w:val="Absatz-Standardschriftart"/>
    <w:uiPriority w:val="99"/>
    <w:semiHidden/>
    <w:unhideWhenUsed/>
    <w:rsid w:val="00DC51A5"/>
    <w:rPr>
      <w:color w:val="605E5C"/>
      <w:shd w:val="clear" w:color="auto" w:fill="E1DFDD"/>
    </w:rPr>
  </w:style>
  <w:style w:type="character" w:styleId="BesuchterLink">
    <w:name w:val="FollowedHyperlink"/>
    <w:basedOn w:val="Absatz-Standardschriftart"/>
    <w:uiPriority w:val="99"/>
    <w:semiHidden/>
    <w:unhideWhenUsed/>
    <w:rsid w:val="00DC51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063/1.50126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x.doi.org/10.1063/1.4991798" TargetMode="External"/><Relationship Id="rId12" Type="http://schemas.openxmlformats.org/officeDocument/2006/relationships/hyperlink" Target="http://dx.doi.org/10.1088/978-1-627-0527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x.doi.org/10.1002/chem.201200497" TargetMode="External"/><Relationship Id="rId11" Type="http://schemas.openxmlformats.org/officeDocument/2006/relationships/hyperlink" Target="https://dx.doi.org/10.1063/1.4804162" TargetMode="External"/><Relationship Id="rId5" Type="http://schemas.openxmlformats.org/officeDocument/2006/relationships/hyperlink" Target="https://dx.doi.org/10.1021/acs.jctc.8b01176" TargetMode="External"/><Relationship Id="rId10" Type="http://schemas.openxmlformats.org/officeDocument/2006/relationships/hyperlink" Target="https://dx.doi.org/10.1039/b515623h" TargetMode="External"/><Relationship Id="rId4" Type="http://schemas.openxmlformats.org/officeDocument/2006/relationships/webSettings" Target="webSettings.xml"/><Relationship Id="rId9" Type="http://schemas.openxmlformats.org/officeDocument/2006/relationships/hyperlink" Target="https://dx.doi.org/10.1016/0009-2614(95)00838-U"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Kohlmann</dc:creator>
  <cp:keywords/>
  <dc:description/>
  <cp:lastModifiedBy>Martin Kohlmann</cp:lastModifiedBy>
  <cp:revision>28</cp:revision>
  <dcterms:created xsi:type="dcterms:W3CDTF">2019-07-01T16:03:00Z</dcterms:created>
  <dcterms:modified xsi:type="dcterms:W3CDTF">2019-07-01T19:12:00Z</dcterms:modified>
</cp:coreProperties>
</file>