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Default="00FB2D77" w:rsidP="00FB2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5473354" cy="372413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78" cy="37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Pr="00BC7BFC" w:rsidRDefault="00FB2D77" w:rsidP="00BC7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5BF4">
        <w:rPr>
          <w:rFonts w:ascii="Times New Roman" w:hAnsi="Times New Roman" w:cs="Times New Roman"/>
          <w:b/>
          <w:sz w:val="20"/>
          <w:szCs w:val="20"/>
        </w:rPr>
        <w:t>Sup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sz w:val="20"/>
          <w:szCs w:val="20"/>
        </w:rPr>
        <w:t>lement</w:t>
      </w:r>
      <w:r>
        <w:rPr>
          <w:rFonts w:ascii="Times New Roman" w:hAnsi="Times New Roman" w:cs="Times New Roman"/>
          <w:b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735BF4">
        <w:rPr>
          <w:rFonts w:ascii="Times New Roman" w:hAnsi="Times New Roman" w:cs="Times New Roman"/>
          <w:b/>
          <w:sz w:val="20"/>
          <w:szCs w:val="20"/>
        </w:rPr>
        <w:t>.</w:t>
      </w:r>
      <w:r w:rsidR="00BC7BFC" w:rsidRPr="00BC7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Phylogenetic analysis of 16S rRNA gene sequence similarities of </w:t>
      </w:r>
      <w:r w:rsidR="00BC7BFC" w:rsidRPr="00BC7BFC">
        <w:rPr>
          <w:rFonts w:ascii="Times New Roman" w:hAnsi="Times New Roman" w:cs="Times New Roman"/>
          <w:bCs/>
          <w:i/>
          <w:sz w:val="20"/>
          <w:szCs w:val="20"/>
        </w:rPr>
        <w:t>Enterobacter</w:t>
      </w:r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sp. 3TP2A based on the BLAST result using the neighbor-joining method. Scale bar represents 0.1 substitutions per nucleotide position. The organisms and GeneBank accession numbers of analyzed sequences are given in parenthesis.</w:t>
      </w:r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A7E69" w:rsidRPr="00735BF4" w:rsidRDefault="007A7E69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5BF4">
        <w:rPr>
          <w:rFonts w:ascii="Times New Roman" w:hAnsi="Times New Roman" w:cs="Times New Roman"/>
          <w:b/>
          <w:sz w:val="20"/>
          <w:szCs w:val="20"/>
        </w:rPr>
        <w:t>Sup</w:t>
      </w:r>
      <w:r w:rsidR="009B2B82">
        <w:rPr>
          <w:rFonts w:ascii="Times New Roman" w:hAnsi="Times New Roman" w:cs="Times New Roman"/>
          <w:b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sz w:val="20"/>
          <w:szCs w:val="20"/>
        </w:rPr>
        <w:t>lement</w:t>
      </w:r>
      <w:r w:rsidR="009B2B82">
        <w:rPr>
          <w:rFonts w:ascii="Times New Roman" w:hAnsi="Times New Roman" w:cs="Times New Roman"/>
          <w:b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Pr="00735BF4">
        <w:rPr>
          <w:rFonts w:ascii="Times New Roman" w:hAnsi="Times New Roman" w:cs="Times New Roman"/>
          <w:sz w:val="20"/>
          <w:szCs w:val="20"/>
        </w:rPr>
        <w:t xml:space="preserve"> Some properties of β-galactosidases from bacterial sources. </w:t>
      </w:r>
    </w:p>
    <w:p w:rsidR="007A7E69" w:rsidRPr="00735BF4" w:rsidRDefault="007A7E69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283"/>
        <w:gridCol w:w="905"/>
        <w:gridCol w:w="1524"/>
        <w:gridCol w:w="2752"/>
      </w:tblGrid>
      <w:tr w:rsidR="007A7E69" w:rsidRPr="00735BF4" w:rsidTr="00B405B9"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7E69" w:rsidRPr="00B405B9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Bacteria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7E69" w:rsidRPr="00B405B9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Enzyme temp</w:t>
            </w:r>
            <w:r w:rsid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erature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7E69" w:rsidRPr="00B405B9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Enzyme      pH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7E69" w:rsidRPr="00B405B9" w:rsidRDefault="007A7E69" w:rsidP="00B4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M.W kDa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7E69" w:rsidRPr="00B405B9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Reference</w:t>
            </w:r>
          </w:p>
        </w:tc>
      </w:tr>
      <w:tr w:rsidR="007A7E69" w:rsidRPr="00735BF4" w:rsidTr="00B405B9">
        <w:tc>
          <w:tcPr>
            <w:tcW w:w="2705" w:type="dxa"/>
            <w:tcBorders>
              <w:top w:val="single" w:sz="4" w:space="0" w:color="auto"/>
            </w:tcBorders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Enterobacter 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sp. 3TP2A 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8.0-9.0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The present study</w:t>
            </w:r>
          </w:p>
        </w:tc>
      </w:tr>
      <w:tr w:rsidR="007A7E69" w:rsidRPr="00735BF4" w:rsidTr="00B405B9">
        <w:trPr>
          <w:trHeight w:val="312"/>
        </w:trPr>
        <w:tc>
          <w:tcPr>
            <w:tcW w:w="2705" w:type="dxa"/>
          </w:tcPr>
          <w:p w:rsidR="007A7E69" w:rsidRPr="00735BF4" w:rsidRDefault="007A7E69" w:rsidP="00B4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Bifidobacterium infantis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 HL96</w:t>
            </w:r>
          </w:p>
        </w:tc>
        <w:tc>
          <w:tcPr>
            <w:tcW w:w="1123" w:type="dxa"/>
          </w:tcPr>
          <w:p w:rsidR="007A7E69" w:rsidRPr="00735BF4" w:rsidRDefault="007A7E69" w:rsidP="00B40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92" w:type="dxa"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Hung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</w:tr>
      <w:tr w:rsidR="007A7E69" w:rsidRPr="00735BF4" w:rsidTr="00B405B9">
        <w:trPr>
          <w:trHeight w:val="425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Enterobacter agglomerans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37-40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7.5-8.0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homodimer 248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Lu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7A7E69" w:rsidRPr="00735BF4" w:rsidTr="00B405B9">
        <w:trPr>
          <w:trHeight w:val="408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Enterobacter cloacae </w:t>
            </w:r>
            <w:r w:rsidRPr="00735BF4">
              <w:rPr>
                <w:rFonts w:ascii="Times New Roman" w:hAnsi="Times New Roman" w:cs="Times New Roman"/>
                <w:iCs/>
                <w:sz w:val="20"/>
                <w:szCs w:val="20"/>
              </w:rPr>
              <w:t>B5</w:t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35 °C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 6.5-10.5 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homotetramer 442 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Lu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</w:p>
        </w:tc>
      </w:tr>
      <w:tr w:rsidR="007A7E69" w:rsidRPr="00735BF4" w:rsidTr="00B405B9">
        <w:trPr>
          <w:trHeight w:val="408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Streptococcus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mitis</w:t>
            </w:r>
          </w:p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30-40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6-6.5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Campuzano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7A7E69" w:rsidRPr="00735BF4" w:rsidTr="00B405B9">
        <w:trPr>
          <w:trHeight w:val="411"/>
        </w:trPr>
        <w:tc>
          <w:tcPr>
            <w:tcW w:w="2705" w:type="dxa"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Bacillus 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 BPTK4</w:t>
            </w:r>
          </w:p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Natarajan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7A7E69" w:rsidRPr="00735BF4" w:rsidTr="00B405B9">
        <w:trPr>
          <w:trHeight w:val="405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Bacillus subtilis</w:t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El-kader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</w:tr>
      <w:tr w:rsidR="007A7E69" w:rsidRPr="00735BF4" w:rsidTr="00B405B9">
        <w:trPr>
          <w:trHeight w:val="405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Lactobacillus 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Sumathy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</w:tr>
      <w:tr w:rsidR="007A7E69" w:rsidRPr="00735BF4" w:rsidTr="00B405B9">
        <w:trPr>
          <w:trHeight w:val="378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Escherichia coli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Khedr et al.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7A7E69" w:rsidRPr="00735BF4" w:rsidTr="00B405B9">
        <w:trPr>
          <w:trHeight w:val="285"/>
        </w:trPr>
        <w:tc>
          <w:tcPr>
            <w:tcW w:w="2705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Enterobacter cloacae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 SJ 6</w:t>
            </w:r>
          </w:p>
        </w:tc>
        <w:tc>
          <w:tcPr>
            <w:tcW w:w="1123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541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2892" w:type="dxa"/>
            <w:hideMark/>
          </w:tcPr>
          <w:p w:rsidR="007A7E69" w:rsidRPr="00735BF4" w:rsidRDefault="007A7E69" w:rsidP="00954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Ghatak 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37</w:t>
            </w:r>
          </w:p>
        </w:tc>
      </w:tr>
    </w:tbl>
    <w:p w:rsidR="007A7E69" w:rsidRDefault="007A7E69" w:rsidP="007A7E69">
      <w:pPr>
        <w:rPr>
          <w:rFonts w:ascii="Times New Roman" w:hAnsi="Times New Roman" w:cs="Times New Roman"/>
          <w:sz w:val="20"/>
          <w:szCs w:val="20"/>
        </w:rPr>
      </w:pPr>
    </w:p>
    <w:p w:rsidR="00FB2D77" w:rsidRDefault="00FB2D77" w:rsidP="007A7E69">
      <w:pPr>
        <w:rPr>
          <w:rFonts w:ascii="Times New Roman" w:hAnsi="Times New Roman" w:cs="Times New Roman"/>
          <w:sz w:val="20"/>
          <w:szCs w:val="20"/>
        </w:rPr>
      </w:pPr>
    </w:p>
    <w:p w:rsidR="00FB2D77" w:rsidRDefault="00FB2D77" w:rsidP="007A7E69">
      <w:pPr>
        <w:rPr>
          <w:rFonts w:ascii="Times New Roman" w:hAnsi="Times New Roman" w:cs="Times New Roman"/>
          <w:sz w:val="20"/>
          <w:szCs w:val="20"/>
        </w:rPr>
      </w:pPr>
    </w:p>
    <w:p w:rsidR="00FB2D77" w:rsidRPr="00735BF4" w:rsidRDefault="00BC7BFC" w:rsidP="00BC7B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166360" cy="32289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74" cy="32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3a.</w:t>
      </w:r>
      <w:r w:rsidRPr="00BC7B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temperature on β-galactosidase activity in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 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603229" cy="3190875"/>
            <wp:effectExtent l="0" t="0" r="698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04" cy="3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P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3b.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pH on β-galactosidase activity in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 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137687" cy="2971800"/>
            <wp:effectExtent l="0" t="0" r="635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66" cy="29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4a.</w:t>
      </w:r>
      <w:r w:rsidRPr="00BC7B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thermal stability on purified β-galactosidase activity from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607026" cy="2914650"/>
            <wp:effectExtent l="0" t="0" r="317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19" cy="29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4b. </w:t>
      </w:r>
      <w:r w:rsidRPr="00BC7BFC">
        <w:rPr>
          <w:rFonts w:ascii="Times New Roman" w:hAnsi="Times New Roman" w:cs="Times New Roman"/>
          <w:sz w:val="20"/>
          <w:szCs w:val="20"/>
        </w:rPr>
        <w:t xml:space="preserve">Effect of </w:t>
      </w:r>
      <w:r>
        <w:rPr>
          <w:rFonts w:ascii="Times New Roman" w:hAnsi="Times New Roman" w:cs="Times New Roman"/>
          <w:sz w:val="20"/>
          <w:szCs w:val="20"/>
        </w:rPr>
        <w:t>pH</w:t>
      </w:r>
      <w:r w:rsidRPr="00BC7BFC">
        <w:rPr>
          <w:rFonts w:ascii="Times New Roman" w:hAnsi="Times New Roman" w:cs="Times New Roman"/>
          <w:sz w:val="20"/>
          <w:szCs w:val="20"/>
        </w:rPr>
        <w:t xml:space="preserve"> stability on purified β-galactosidase activity from 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Enterobacter </w:t>
      </w:r>
      <w:r w:rsidRPr="00BC7BFC">
        <w:rPr>
          <w:rFonts w:ascii="Times New Roman" w:hAnsi="Times New Roman" w:cs="Times New Roman"/>
          <w:sz w:val="20"/>
          <w:szCs w:val="20"/>
        </w:rPr>
        <w:t>sp.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3TP2A</w:t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2B82" w:rsidRPr="00735BF4" w:rsidRDefault="009B2B82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5BF4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  <w:r w:rsidRPr="00735BF4">
        <w:rPr>
          <w:rFonts w:ascii="Times New Roman" w:hAnsi="Times New Roman" w:cs="Times New Roman"/>
          <w:sz w:val="20"/>
          <w:szCs w:val="20"/>
        </w:rPr>
        <w:t xml:space="preserve"> Effect of metal ions on the activity of purified β-galactosidase from </w:t>
      </w:r>
      <w:r w:rsidRPr="00735BF4">
        <w:rPr>
          <w:rFonts w:ascii="Times New Roman" w:hAnsi="Times New Roman" w:cs="Times New Roman"/>
          <w:i/>
          <w:iCs/>
          <w:sz w:val="20"/>
          <w:szCs w:val="20"/>
        </w:rPr>
        <w:t>E. cloacae</w:t>
      </w:r>
    </w:p>
    <w:tbl>
      <w:tblPr>
        <w:tblStyle w:val="TabloKlavuzu"/>
        <w:tblW w:w="6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28"/>
        <w:gridCol w:w="1068"/>
        <w:gridCol w:w="1188"/>
        <w:gridCol w:w="1068"/>
        <w:gridCol w:w="1008"/>
      </w:tblGrid>
      <w:tr w:rsidR="009B2B82" w:rsidRPr="00735BF4" w:rsidTr="00B405B9">
        <w:trPr>
          <w:trHeight w:val="555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Chemicals 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bottom w:val="nil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Percent activity retained (%)</w:t>
            </w:r>
          </w:p>
        </w:tc>
      </w:tr>
      <w:tr w:rsidR="009B2B82" w:rsidRPr="00735BF4" w:rsidTr="00B405B9">
        <w:trPr>
          <w:trHeight w:val="555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2mM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mM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 mM</w:t>
            </w:r>
          </w:p>
        </w:tc>
      </w:tr>
      <w:tr w:rsidR="009B2B82" w:rsidRPr="00735BF4" w:rsidTr="00B405B9">
        <w:tc>
          <w:tcPr>
            <w:tcW w:w="1350" w:type="dxa"/>
            <w:tcBorders>
              <w:top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Ca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94±2.3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95±1.5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100±1.5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105±1.0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84±2.1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Cu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4.1±0.1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Mg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117±1.5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±2.3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±0.3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±1.5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±2.3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Zn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68±1.8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±0.1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±2.9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±2.7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EDTA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32±0.9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±0.4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27±2.4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25±0.3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24±0.8</w:t>
            </w:r>
          </w:p>
        </w:tc>
      </w:tr>
    </w:tbl>
    <w:p w:rsid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  <w:r w:rsidRPr="00735BF4">
        <w:rPr>
          <w:rFonts w:ascii="Times New Roman" w:hAnsi="Times New Roman" w:cs="Times New Roman"/>
          <w:b/>
          <w:sz w:val="20"/>
          <w:szCs w:val="20"/>
        </w:rPr>
        <w:t>ND:</w:t>
      </w:r>
      <w:r w:rsidRPr="00735BF4">
        <w:rPr>
          <w:rFonts w:ascii="Times New Roman" w:hAnsi="Times New Roman" w:cs="Times New Roman"/>
          <w:sz w:val="20"/>
          <w:szCs w:val="20"/>
        </w:rPr>
        <w:t xml:space="preserve"> Not determined</w:t>
      </w:r>
    </w:p>
    <w:p w:rsidR="00BC7BFC" w:rsidRDefault="00BC7BFC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B2B82" w:rsidRP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ary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6</w:t>
      </w:r>
      <w:r w:rsidRPr="009B2B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B2B82">
        <w:rPr>
          <w:rFonts w:ascii="Times New Roman" w:hAnsi="Times New Roman" w:cs="Times New Roman"/>
          <w:sz w:val="20"/>
          <w:szCs w:val="20"/>
          <w:lang w:val="en-US"/>
        </w:rPr>
        <w:t xml:space="preserve"> Effect of inhibitors on the activity of purified β-galactosidase </w:t>
      </w:r>
    </w:p>
    <w:tbl>
      <w:tblPr>
        <w:tblW w:w="984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797"/>
        <w:gridCol w:w="1896"/>
        <w:gridCol w:w="1897"/>
        <w:gridCol w:w="1697"/>
      </w:tblGrid>
      <w:tr w:rsidR="009B2B82" w:rsidRPr="009B2B82" w:rsidTr="00B405B9">
        <w:trPr>
          <w:trHeight w:val="393"/>
        </w:trPr>
        <w:tc>
          <w:tcPr>
            <w:tcW w:w="255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Chemicals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  Percent activity retained (%)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rPr>
          <w:trHeight w:val="421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4mM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8mM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N-ethylmaleimide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DTT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100±1.5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102±2.1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97±0.3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108±1.9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β-Mercaptoethanol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102±1.2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99±1.4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ND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114±1.5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Iod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oacetamide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99±3.02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87±4.3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94±1.4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93±1.7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0.2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0.4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PCMB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13.7±0.4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13.08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±0.8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2B82" w:rsidRPr="00735BF4" w:rsidRDefault="009B2B82" w:rsidP="009B2B82">
      <w:pPr>
        <w:rPr>
          <w:rFonts w:ascii="Times New Roman" w:hAnsi="Times New Roman" w:cs="Times New Roman"/>
          <w:sz w:val="20"/>
          <w:szCs w:val="20"/>
        </w:rPr>
      </w:pPr>
    </w:p>
    <w:p w:rsidR="009B2B82" w:rsidRPr="00735BF4" w:rsidRDefault="009B2B82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D2E3B" w:rsidRDefault="00BC7BFC"/>
    <w:sectPr w:rsidR="005D2E3B" w:rsidSect="003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C4"/>
    <w:rsid w:val="003C5E3C"/>
    <w:rsid w:val="003F39D9"/>
    <w:rsid w:val="004D7AC4"/>
    <w:rsid w:val="00561ED6"/>
    <w:rsid w:val="007A7E69"/>
    <w:rsid w:val="007E14EF"/>
    <w:rsid w:val="009B2B82"/>
    <w:rsid w:val="00B405B9"/>
    <w:rsid w:val="00BC7BFC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DDC5"/>
  <w15:docId w15:val="{51BDEBD9-B7EB-4103-90E7-F7413E8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6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B82"/>
    <w:pPr>
      <w:spacing w:after="0" w:line="240" w:lineRule="auto"/>
    </w:pPr>
    <w:rPr>
      <w:rFonts w:eastAsiaTheme="minorEastAs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Matpan Bekler</cp:lastModifiedBy>
  <cp:revision>5</cp:revision>
  <dcterms:created xsi:type="dcterms:W3CDTF">2019-07-09T12:08:00Z</dcterms:created>
  <dcterms:modified xsi:type="dcterms:W3CDTF">2019-07-11T13:08:00Z</dcterms:modified>
</cp:coreProperties>
</file>