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0B8C" w14:textId="77777777" w:rsidR="0001501A" w:rsidRPr="0001501A" w:rsidRDefault="0001501A" w:rsidP="0001501A">
      <w:pPr>
        <w:spacing w:line="480" w:lineRule="auto"/>
        <w:rPr>
          <w:rFonts w:ascii="Times New Roman" w:hAnsi="Times New Roman" w:cs="Times New Roman"/>
          <w:b/>
          <w:sz w:val="24"/>
          <w:szCs w:val="24"/>
        </w:rPr>
      </w:pPr>
      <w:r w:rsidRPr="0001501A">
        <w:rPr>
          <w:rFonts w:ascii="Times New Roman" w:hAnsi="Times New Roman" w:cs="Times New Roman"/>
          <w:b/>
          <w:sz w:val="24"/>
          <w:szCs w:val="24"/>
        </w:rPr>
        <w:t>Itemized Response to the Comments</w:t>
      </w:r>
    </w:p>
    <w:p w14:paraId="090CD1FB" w14:textId="77777777" w:rsidR="0001501A" w:rsidRPr="0001501A" w:rsidRDefault="0001501A" w:rsidP="0001501A">
      <w:pPr>
        <w:spacing w:line="480" w:lineRule="auto"/>
        <w:ind w:firstLineChars="100" w:firstLine="241"/>
        <w:rPr>
          <w:rFonts w:ascii="Times New Roman" w:hAnsi="Times New Roman" w:cs="Times New Roman"/>
          <w:b/>
          <w:sz w:val="24"/>
          <w:szCs w:val="24"/>
        </w:rPr>
      </w:pPr>
    </w:p>
    <w:p w14:paraId="4BE02EAC" w14:textId="3E07A8AE" w:rsidR="00341A1E" w:rsidRPr="00341A1E" w:rsidRDefault="00341A1E" w:rsidP="00341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Times New Roman" w:hAnsi="Times New Roman" w:cs="Times New Roman"/>
          <w:b/>
          <w:sz w:val="24"/>
          <w:szCs w:val="24"/>
        </w:rPr>
      </w:pPr>
      <w:r w:rsidRPr="00341A1E">
        <w:rPr>
          <w:rFonts w:ascii="Times New Roman" w:hAnsi="Times New Roman" w:cs="Times New Roman"/>
          <w:b/>
          <w:sz w:val="24"/>
          <w:szCs w:val="24"/>
        </w:rPr>
        <w:t>Manuscript ID ceat</w:t>
      </w:r>
      <w:r>
        <w:rPr>
          <w:rFonts w:ascii="Times New Roman" w:hAnsi="Times New Roman" w:cs="Times New Roman"/>
          <w:b/>
          <w:sz w:val="24"/>
          <w:szCs w:val="24"/>
        </w:rPr>
        <w:t xml:space="preserve">: </w:t>
      </w:r>
      <w:r w:rsidR="00AC0884">
        <w:rPr>
          <w:rFonts w:ascii="Times New Roman" w:hAnsi="Times New Roman" w:cs="Times New Roman"/>
          <w:b/>
          <w:sz w:val="24"/>
          <w:szCs w:val="24"/>
        </w:rPr>
        <w:t>8714</w:t>
      </w:r>
    </w:p>
    <w:p w14:paraId="47390BF0" w14:textId="77777777" w:rsidR="00AC0884" w:rsidRPr="00AC0884" w:rsidRDefault="0001501A" w:rsidP="00AC0884">
      <w:pPr>
        <w:spacing w:line="360" w:lineRule="auto"/>
        <w:rPr>
          <w:rFonts w:ascii="Times New Roman" w:eastAsia="宋体" w:hAnsi="Times New Roman" w:cs="Times New Roman"/>
          <w:color w:val="000000"/>
          <w:sz w:val="24"/>
          <w:szCs w:val="24"/>
        </w:rPr>
      </w:pPr>
      <w:r w:rsidRPr="0001501A">
        <w:rPr>
          <w:rFonts w:ascii="Times New Roman" w:hAnsi="Times New Roman" w:cs="Times New Roman"/>
          <w:b/>
          <w:sz w:val="24"/>
          <w:szCs w:val="24"/>
        </w:rPr>
        <w:t>Article Title:</w:t>
      </w:r>
      <w:r w:rsidRPr="0001501A">
        <w:rPr>
          <w:rFonts w:ascii="Times New Roman" w:hAnsi="Times New Roman" w:cs="Times New Roman"/>
          <w:sz w:val="24"/>
          <w:szCs w:val="24"/>
        </w:rPr>
        <w:t xml:space="preserve"> </w:t>
      </w:r>
      <w:r w:rsidR="00AC0884" w:rsidRPr="00AC0884">
        <w:rPr>
          <w:rFonts w:ascii="Times New Roman" w:eastAsia="宋体" w:hAnsi="Times New Roman" w:cs="Times New Roman"/>
          <w:color w:val="000000"/>
          <w:sz w:val="24"/>
          <w:szCs w:val="24"/>
        </w:rPr>
        <w:t xml:space="preserve">Mass transfer </w:t>
      </w:r>
      <w:r w:rsidR="00AC0884" w:rsidRPr="00AC0884">
        <w:rPr>
          <w:rFonts w:ascii="Times New Roman" w:eastAsia="宋体" w:hAnsi="Times New Roman" w:cs="Times New Roman" w:hint="eastAsia"/>
          <w:color w:val="000000"/>
          <w:sz w:val="24"/>
          <w:szCs w:val="24"/>
        </w:rPr>
        <w:t xml:space="preserve">process study </w:t>
      </w:r>
      <w:r w:rsidR="00AC0884" w:rsidRPr="00AC0884">
        <w:rPr>
          <w:rFonts w:ascii="Times New Roman" w:eastAsia="宋体" w:hAnsi="Times New Roman" w:cs="Times New Roman"/>
          <w:color w:val="000000"/>
          <w:sz w:val="24"/>
          <w:szCs w:val="24"/>
        </w:rPr>
        <w:t xml:space="preserve">of </w:t>
      </w:r>
      <w:r w:rsidR="00AC0884" w:rsidRPr="00AC0884">
        <w:rPr>
          <w:rFonts w:ascii="Times New Roman" w:eastAsia="宋体" w:hAnsi="Times New Roman" w:cs="Times New Roman" w:hint="eastAsia"/>
          <w:color w:val="000000"/>
          <w:sz w:val="24"/>
          <w:szCs w:val="24"/>
        </w:rPr>
        <w:t>Fe</w:t>
      </w:r>
      <w:r w:rsidR="00AC0884" w:rsidRPr="00AC0884">
        <w:rPr>
          <w:rFonts w:ascii="Times New Roman" w:eastAsia="宋体" w:hAnsi="Times New Roman" w:cs="Times New Roman"/>
          <w:color w:val="000000"/>
          <w:sz w:val="24"/>
          <w:szCs w:val="24"/>
        </w:rPr>
        <w:t xml:space="preserve"> (I</w:t>
      </w:r>
      <w:r w:rsidR="00AC0884" w:rsidRPr="00AC0884">
        <w:rPr>
          <w:rFonts w:ascii="Times New Roman" w:eastAsia="宋体" w:hAnsi="Times New Roman" w:cs="Times New Roman" w:hint="eastAsia"/>
          <w:color w:val="000000"/>
          <w:sz w:val="24"/>
          <w:szCs w:val="24"/>
        </w:rPr>
        <w:t>I</w:t>
      </w:r>
      <w:r w:rsidR="00AC0884" w:rsidRPr="00AC0884">
        <w:rPr>
          <w:rFonts w:ascii="Times New Roman" w:eastAsia="宋体" w:hAnsi="Times New Roman" w:cs="Times New Roman"/>
          <w:color w:val="000000"/>
          <w:sz w:val="24"/>
          <w:szCs w:val="24"/>
        </w:rPr>
        <w:t xml:space="preserve">I) extraction from </w:t>
      </w:r>
      <w:r w:rsidR="00AC0884" w:rsidRPr="00AC0884">
        <w:rPr>
          <w:rFonts w:ascii="Times New Roman" w:eastAsia="宋体" w:hAnsi="Times New Roman" w:cs="Times New Roman" w:hint="eastAsia"/>
          <w:color w:val="000000"/>
          <w:sz w:val="24"/>
          <w:szCs w:val="24"/>
        </w:rPr>
        <w:t>a</w:t>
      </w:r>
      <w:r w:rsidR="00AC0884" w:rsidRPr="00AC0884">
        <w:rPr>
          <w:rFonts w:ascii="Times New Roman" w:eastAsia="宋体" w:hAnsi="Times New Roman" w:cs="Times New Roman"/>
          <w:color w:val="000000"/>
          <w:sz w:val="24"/>
          <w:szCs w:val="24"/>
        </w:rPr>
        <w:t xml:space="preserve">mmonium </w:t>
      </w:r>
      <w:r w:rsidR="00AC0884" w:rsidRPr="00AC0884">
        <w:rPr>
          <w:rFonts w:ascii="Times New Roman" w:eastAsia="宋体" w:hAnsi="Times New Roman" w:cs="Times New Roman" w:hint="eastAsia"/>
          <w:color w:val="000000"/>
          <w:sz w:val="24"/>
          <w:szCs w:val="24"/>
        </w:rPr>
        <w:t>d</w:t>
      </w:r>
      <w:r w:rsidR="00AC0884" w:rsidRPr="00AC0884">
        <w:rPr>
          <w:rFonts w:ascii="Times New Roman" w:eastAsia="宋体" w:hAnsi="Times New Roman" w:cs="Times New Roman"/>
          <w:color w:val="000000"/>
          <w:sz w:val="24"/>
          <w:szCs w:val="24"/>
        </w:rPr>
        <w:t xml:space="preserve">ihydrogen </w:t>
      </w:r>
      <w:r w:rsidR="00AC0884" w:rsidRPr="00AC0884">
        <w:rPr>
          <w:rFonts w:ascii="Times New Roman" w:eastAsia="宋体" w:hAnsi="Times New Roman" w:cs="Times New Roman" w:hint="eastAsia"/>
          <w:color w:val="000000"/>
          <w:sz w:val="24"/>
          <w:szCs w:val="24"/>
        </w:rPr>
        <w:t>p</w:t>
      </w:r>
      <w:r w:rsidR="00AC0884" w:rsidRPr="00AC0884">
        <w:rPr>
          <w:rFonts w:ascii="Times New Roman" w:eastAsia="宋体" w:hAnsi="Times New Roman" w:cs="Times New Roman"/>
          <w:color w:val="000000"/>
          <w:sz w:val="24"/>
          <w:szCs w:val="24"/>
        </w:rPr>
        <w:t xml:space="preserve">hosphate </w:t>
      </w:r>
      <w:r w:rsidR="00AC0884" w:rsidRPr="00AC0884">
        <w:rPr>
          <w:rFonts w:ascii="Times New Roman" w:eastAsia="宋体" w:hAnsi="Times New Roman" w:cs="Times New Roman" w:hint="eastAsia"/>
          <w:color w:val="000000"/>
          <w:sz w:val="24"/>
          <w:szCs w:val="24"/>
        </w:rPr>
        <w:t>s</w:t>
      </w:r>
      <w:r w:rsidR="00AC0884" w:rsidRPr="00AC0884">
        <w:rPr>
          <w:rFonts w:ascii="Times New Roman" w:eastAsia="宋体" w:hAnsi="Times New Roman" w:cs="Times New Roman"/>
          <w:color w:val="000000"/>
          <w:sz w:val="24"/>
          <w:szCs w:val="24"/>
        </w:rPr>
        <w:t>olution</w:t>
      </w:r>
    </w:p>
    <w:p w14:paraId="1D7F016F" w14:textId="7400D30F" w:rsidR="0001501A" w:rsidRPr="009B6973" w:rsidRDefault="0001501A" w:rsidP="0001501A">
      <w:pPr>
        <w:spacing w:line="480" w:lineRule="auto"/>
        <w:rPr>
          <w:rFonts w:ascii="Times New Roman" w:eastAsia="宋体" w:hAnsi="Times New Roman" w:cs="Times New Roman" w:hint="eastAsia"/>
          <w:color w:val="000000"/>
          <w:sz w:val="24"/>
          <w:szCs w:val="24"/>
        </w:rPr>
      </w:pPr>
      <w:r w:rsidRPr="0001501A">
        <w:rPr>
          <w:rFonts w:ascii="Times New Roman" w:hAnsi="Times New Roman" w:cs="Times New Roman"/>
          <w:b/>
          <w:sz w:val="24"/>
          <w:szCs w:val="24"/>
        </w:rPr>
        <w:t>Corresponding Author:</w:t>
      </w:r>
      <w:r w:rsidRPr="0001501A">
        <w:rPr>
          <w:rFonts w:ascii="Times New Roman" w:hAnsi="Times New Roman" w:cs="Times New Roman"/>
          <w:sz w:val="24"/>
          <w:szCs w:val="24"/>
        </w:rPr>
        <w:t xml:space="preserve"> </w:t>
      </w:r>
      <w:r w:rsidR="009B6973" w:rsidRPr="00AC0884">
        <w:rPr>
          <w:rFonts w:ascii="Times New Roman" w:eastAsia="宋体" w:hAnsi="Times New Roman" w:cs="Times New Roman" w:hint="eastAsia"/>
          <w:color w:val="000000"/>
          <w:sz w:val="24"/>
          <w:szCs w:val="24"/>
        </w:rPr>
        <w:t>JIANHONG LUO</w:t>
      </w:r>
      <w:r w:rsidR="009B6973" w:rsidRPr="00AC0884">
        <w:rPr>
          <w:rFonts w:ascii="Times New Roman" w:eastAsia="宋体" w:hAnsi="Times New Roman" w:cs="Times New Roman"/>
          <w:color w:val="000000"/>
          <w:sz w:val="24"/>
          <w:szCs w:val="24"/>
        </w:rPr>
        <w:t>, LAN SUN</w:t>
      </w:r>
    </w:p>
    <w:p w14:paraId="723F5401" w14:textId="4E965BF0" w:rsidR="00AC0884" w:rsidRDefault="0001501A" w:rsidP="00341A1E">
      <w:pPr>
        <w:spacing w:line="480" w:lineRule="auto"/>
        <w:rPr>
          <w:rFonts w:ascii="Times New Roman" w:eastAsia="宋体" w:hAnsi="Times New Roman" w:cs="Times New Roman"/>
          <w:color w:val="000000"/>
          <w:sz w:val="24"/>
          <w:szCs w:val="24"/>
        </w:rPr>
      </w:pPr>
      <w:r w:rsidRPr="0001501A">
        <w:rPr>
          <w:rFonts w:ascii="Times New Roman" w:hAnsi="Times New Roman" w:cs="Times New Roman"/>
          <w:b/>
          <w:sz w:val="24"/>
          <w:szCs w:val="24"/>
        </w:rPr>
        <w:t>Article Authors:</w:t>
      </w:r>
      <w:r w:rsidRPr="0001501A">
        <w:rPr>
          <w:rFonts w:ascii="Times New Roman" w:hAnsi="Times New Roman" w:cs="Times New Roman"/>
          <w:sz w:val="24"/>
          <w:szCs w:val="24"/>
        </w:rPr>
        <w:t xml:space="preserve"> </w:t>
      </w:r>
      <w:r w:rsidR="00AC0884" w:rsidRPr="00AC0884">
        <w:rPr>
          <w:rFonts w:ascii="Times New Roman" w:eastAsia="宋体" w:hAnsi="Times New Roman" w:cs="Times New Roman" w:hint="eastAsia"/>
          <w:color w:val="000000"/>
          <w:sz w:val="24"/>
          <w:szCs w:val="24"/>
        </w:rPr>
        <w:t>WEIQI</w:t>
      </w:r>
      <w:r w:rsidR="00AC0884" w:rsidRPr="00AC0884">
        <w:rPr>
          <w:rFonts w:ascii="Times New Roman" w:eastAsia="宋体" w:hAnsi="Times New Roman" w:cs="Times New Roman"/>
          <w:color w:val="000000"/>
          <w:sz w:val="24"/>
          <w:szCs w:val="24"/>
        </w:rPr>
        <w:t xml:space="preserve"> LI</w:t>
      </w:r>
      <w:r w:rsidR="00AC0884" w:rsidRPr="00AC0884">
        <w:rPr>
          <w:rFonts w:ascii="Times New Roman" w:eastAsia="宋体" w:hAnsi="Times New Roman" w:cs="Times New Roman" w:hint="eastAsia"/>
          <w:color w:val="000000"/>
          <w:sz w:val="24"/>
          <w:szCs w:val="24"/>
        </w:rPr>
        <w:t>,</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HUI</w:t>
      </w:r>
      <w:r w:rsidR="00AC0884" w:rsidRPr="00AC0884">
        <w:rPr>
          <w:rFonts w:ascii="Times New Roman" w:eastAsia="宋体" w:hAnsi="Times New Roman" w:cs="Times New Roman"/>
          <w:color w:val="000000"/>
          <w:sz w:val="24"/>
          <w:szCs w:val="24"/>
        </w:rPr>
        <w:t xml:space="preserve"> L</w:t>
      </w:r>
      <w:r w:rsidR="00AC0884" w:rsidRPr="00AC0884">
        <w:rPr>
          <w:rFonts w:ascii="Times New Roman" w:eastAsia="宋体" w:hAnsi="Times New Roman" w:cs="Times New Roman" w:hint="eastAsia"/>
          <w:color w:val="000000"/>
          <w:sz w:val="24"/>
          <w:szCs w:val="24"/>
        </w:rPr>
        <w:t>IU</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JUN</w:t>
      </w:r>
      <w:r w:rsidR="00AC0884" w:rsidRPr="00AC0884">
        <w:rPr>
          <w:rFonts w:ascii="Times New Roman" w:eastAsia="宋体" w:hAnsi="Times New Roman" w:cs="Times New Roman"/>
          <w:color w:val="000000"/>
          <w:sz w:val="24"/>
          <w:szCs w:val="24"/>
        </w:rPr>
        <w:t xml:space="preserve"> LI</w:t>
      </w:r>
      <w:r w:rsidR="00AC0884" w:rsidRPr="00AC0884">
        <w:rPr>
          <w:rFonts w:ascii="Times New Roman" w:eastAsia="宋体" w:hAnsi="Times New Roman" w:cs="Times New Roman" w:hint="eastAsia"/>
          <w:color w:val="000000"/>
          <w:sz w:val="24"/>
          <w:szCs w:val="24"/>
        </w:rPr>
        <w:t>,</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CAIXIA</w:t>
      </w:r>
      <w:r w:rsidR="00AC0884" w:rsidRPr="00AC0884">
        <w:rPr>
          <w:rFonts w:ascii="Times New Roman" w:eastAsia="宋体" w:hAnsi="Times New Roman" w:cs="Times New Roman"/>
          <w:color w:val="000000"/>
          <w:sz w:val="24"/>
          <w:szCs w:val="24"/>
        </w:rPr>
        <w:t xml:space="preserve"> YOU</w:t>
      </w:r>
      <w:r w:rsidR="00AC0884" w:rsidRPr="00AC0884">
        <w:rPr>
          <w:rFonts w:ascii="Times New Roman" w:eastAsia="宋体" w:hAnsi="Times New Roman" w:cs="Times New Roman" w:hint="eastAsia"/>
          <w:color w:val="000000"/>
          <w:sz w:val="24"/>
          <w:szCs w:val="24"/>
        </w:rPr>
        <w:t>,</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JIANHONG LUO</w:t>
      </w:r>
      <w:r w:rsidR="00AC0884" w:rsidRPr="00AC0884">
        <w:rPr>
          <w:rFonts w:ascii="Times New Roman" w:eastAsia="宋体" w:hAnsi="Times New Roman" w:cs="Times New Roman"/>
          <w:color w:val="000000"/>
          <w:sz w:val="24"/>
          <w:szCs w:val="24"/>
        </w:rPr>
        <w:t>, LAN SUN</w:t>
      </w:r>
    </w:p>
    <w:p w14:paraId="7F3042BD" w14:textId="02C892E8" w:rsidR="00341A1E" w:rsidRDefault="00341A1E" w:rsidP="00341A1E">
      <w:pPr>
        <w:spacing w:line="480" w:lineRule="auto"/>
        <w:rPr>
          <w:rFonts w:ascii="Times New Roman" w:eastAsia="宋体" w:hAnsi="Times New Roman" w:cs="Times New Roman"/>
          <w:color w:val="000000"/>
          <w:sz w:val="24"/>
          <w:szCs w:val="24"/>
        </w:rPr>
      </w:pPr>
      <w:bookmarkStart w:id="0" w:name="OLE_LINK85"/>
      <w:bookmarkStart w:id="1" w:name="OLE_LINK86"/>
      <w:r w:rsidRPr="009C3E3D">
        <w:rPr>
          <w:color w:val="0000FF"/>
          <w:u w:val="double"/>
        </w:rPr>
        <w:t>Response to the Comments from Reviewer</w:t>
      </w:r>
      <w:r w:rsidR="00CC3ADC">
        <w:rPr>
          <w:color w:val="0000FF"/>
          <w:u w:val="double"/>
        </w:rPr>
        <w:t xml:space="preserve"> A</w:t>
      </w:r>
      <w:r>
        <w:rPr>
          <w:color w:val="0000FF"/>
          <w:u w:val="double"/>
        </w:rPr>
        <w:t>:</w:t>
      </w:r>
    </w:p>
    <w:bookmarkEnd w:id="0"/>
    <w:bookmarkEnd w:id="1"/>
    <w:p w14:paraId="1E038974" w14:textId="31968A38" w:rsidR="00CC3ADC" w:rsidRPr="00CC3ADC" w:rsidRDefault="00CC3ADC" w:rsidP="00CC3ADC">
      <w:pPr>
        <w:spacing w:after="200" w:line="480" w:lineRule="auto"/>
        <w:rPr>
          <w:rFonts w:ascii="Times New Roman" w:eastAsia="宋体" w:hAnsi="Times New Roman" w:cs="Times New Roman"/>
          <w:color w:val="000000"/>
          <w:sz w:val="24"/>
          <w:szCs w:val="24"/>
        </w:rPr>
      </w:pPr>
      <w:r w:rsidRPr="00CC3ADC">
        <w:rPr>
          <w:rFonts w:ascii="Times New Roman" w:eastAsia="宋体" w:hAnsi="Times New Roman" w:cs="Times New Roman"/>
          <w:color w:val="000000"/>
          <w:sz w:val="24"/>
          <w:szCs w:val="24"/>
        </w:rPr>
        <w:t xml:space="preserve">The paper is interesting, it gives an overview of the influence of several parameters in the new Fe (III) extraction process, but some details need to be corrected before publication. </w:t>
      </w:r>
    </w:p>
    <w:p w14:paraId="56B58F22" w14:textId="279066CE" w:rsidR="000036BF" w:rsidRPr="00CC3ADC" w:rsidRDefault="00CC3ADC" w:rsidP="00CC3ADC">
      <w:pPr>
        <w:pStyle w:val="a5"/>
        <w:numPr>
          <w:ilvl w:val="0"/>
          <w:numId w:val="1"/>
        </w:numPr>
        <w:spacing w:after="200" w:line="480" w:lineRule="auto"/>
        <w:ind w:left="357" w:firstLineChars="0"/>
        <w:rPr>
          <w:rFonts w:ascii="Times New Roman" w:eastAsia="宋体" w:hAnsi="Times New Roman" w:cs="Times New Roman"/>
          <w:color w:val="000000"/>
          <w:sz w:val="24"/>
          <w:szCs w:val="24"/>
        </w:rPr>
      </w:pPr>
      <w:r w:rsidRPr="00CC3ADC">
        <w:rPr>
          <w:rFonts w:ascii="Times New Roman" w:eastAsia="宋体" w:hAnsi="Times New Roman" w:cs="Times New Roman"/>
          <w:color w:val="000000"/>
          <w:sz w:val="24"/>
          <w:szCs w:val="24"/>
        </w:rPr>
        <w:t>For all abbreviations used in the text, the full name of the component must be given when using the abbreviation for the first time (for example, MAP line 8, D2EHPA line 12 …)</w:t>
      </w:r>
    </w:p>
    <w:p w14:paraId="7B920AB1" w14:textId="77777777" w:rsidR="00CC3ADC" w:rsidRDefault="000036BF" w:rsidP="00CC3ADC">
      <w:pPr>
        <w:pStyle w:val="a5"/>
        <w:spacing w:after="200" w:line="480" w:lineRule="auto"/>
        <w:ind w:left="357" w:firstLineChars="0" w:firstLine="0"/>
        <w:rPr>
          <w:rFonts w:ascii="Times New Roman" w:hAnsi="Times New Roman" w:cs="Times New Roman"/>
          <w:color w:val="0000FF"/>
        </w:rPr>
      </w:pPr>
      <w:r w:rsidRPr="00633FE7">
        <w:rPr>
          <w:rFonts w:ascii="Times New Roman" w:hAnsi="Times New Roman" w:cs="Times New Roman"/>
          <w:b/>
          <w:i/>
          <w:color w:val="0000FF"/>
        </w:rPr>
        <w:t>&gt;&gt;&gt;</w:t>
      </w:r>
      <w:r w:rsidRPr="00633FE7">
        <w:rPr>
          <w:rFonts w:ascii="Times New Roman" w:hAnsi="Times New Roman" w:cs="Times New Roman"/>
          <w:b/>
          <w:color w:val="0000FF"/>
        </w:rPr>
        <w:t>Re:</w:t>
      </w:r>
      <w:r w:rsidRPr="00633FE7">
        <w:rPr>
          <w:rFonts w:ascii="Times New Roman" w:hAnsi="Times New Roman" w:cs="Times New Roman"/>
          <w:color w:val="222222"/>
          <w:sz w:val="22"/>
        </w:rPr>
        <w:t xml:space="preserve"> </w:t>
      </w:r>
      <w:r w:rsidRPr="00CF6D53">
        <w:rPr>
          <w:rFonts w:ascii="Times New Roman" w:hAnsi="Times New Roman" w:cs="Times New Roman"/>
          <w:color w:val="0000FF"/>
        </w:rPr>
        <w:t>Thanks for your comment. We fully agree with the reviewer’s suggestion.</w:t>
      </w:r>
      <w:r w:rsidR="00726289" w:rsidRPr="00CF6D53">
        <w:rPr>
          <w:rFonts w:ascii="Times New Roman" w:hAnsi="Times New Roman" w:cs="Times New Roman"/>
        </w:rPr>
        <w:t xml:space="preserve"> </w:t>
      </w:r>
      <w:r w:rsidR="00726289" w:rsidRPr="00CF6D53">
        <w:rPr>
          <w:rFonts w:ascii="Times New Roman" w:hAnsi="Times New Roman" w:cs="Times New Roman"/>
          <w:color w:val="0000FF"/>
        </w:rPr>
        <w:t xml:space="preserve">We have added the full name of </w:t>
      </w:r>
      <w:r w:rsidR="00CC3ADC">
        <w:rPr>
          <w:rFonts w:ascii="Times New Roman" w:hAnsi="Times New Roman" w:cs="Times New Roman"/>
          <w:color w:val="0000FF"/>
        </w:rPr>
        <w:t xml:space="preserve">MAP and </w:t>
      </w:r>
      <w:r w:rsidR="00726289" w:rsidRPr="00CF6D53">
        <w:rPr>
          <w:rFonts w:ascii="Times New Roman" w:hAnsi="Times New Roman" w:cs="Times New Roman"/>
          <w:color w:val="0000FF"/>
        </w:rPr>
        <w:t>D2EHPA in the abstract.</w:t>
      </w:r>
    </w:p>
    <w:p w14:paraId="40F5941F" w14:textId="47FF9919" w:rsidR="00CC3ADC" w:rsidRPr="00CC3ADC" w:rsidRDefault="00CC3ADC" w:rsidP="00CC3ADC">
      <w:pPr>
        <w:pStyle w:val="a5"/>
        <w:numPr>
          <w:ilvl w:val="0"/>
          <w:numId w:val="1"/>
        </w:numPr>
        <w:spacing w:after="200" w:line="480" w:lineRule="auto"/>
        <w:ind w:firstLineChars="0"/>
        <w:rPr>
          <w:rFonts w:ascii="Times New Roman" w:eastAsia="宋体" w:hAnsi="Times New Roman" w:cs="Times New Roman"/>
          <w:color w:val="000000"/>
          <w:sz w:val="24"/>
          <w:szCs w:val="24"/>
        </w:rPr>
      </w:pPr>
      <w:r w:rsidRPr="00CC3ADC">
        <w:rPr>
          <w:rFonts w:ascii="Times New Roman" w:eastAsia="宋体" w:hAnsi="Times New Roman" w:cs="Times New Roman"/>
          <w:color w:val="000000"/>
          <w:sz w:val="24"/>
          <w:szCs w:val="24"/>
        </w:rPr>
        <w:t xml:space="preserve">Row 60 has typing errors. </w:t>
      </w:r>
    </w:p>
    <w:p w14:paraId="4E2B835C" w14:textId="60417AEB" w:rsidR="00726289" w:rsidRPr="00CF6D53" w:rsidRDefault="00726289" w:rsidP="00726289">
      <w:pPr>
        <w:pStyle w:val="a5"/>
        <w:spacing w:after="200" w:line="480" w:lineRule="auto"/>
        <w:ind w:left="360" w:firstLineChars="0" w:firstLine="0"/>
        <w:rPr>
          <w:rFonts w:ascii="Times New Roman" w:hAnsi="Times New Roman" w:cs="Times New Roman"/>
          <w:color w:val="0000FF"/>
        </w:rPr>
      </w:pPr>
      <w:r w:rsidRPr="00CF6D53">
        <w:rPr>
          <w:rFonts w:ascii="Times New Roman" w:hAnsi="Times New Roman" w:cs="Times New Roman"/>
          <w:color w:val="0000FF"/>
        </w:rPr>
        <w:t>&gt;&gt;&gt;Re: Thanks for your careful revie</w:t>
      </w:r>
      <w:r w:rsidR="00633FE7">
        <w:rPr>
          <w:rFonts w:ascii="Times New Roman" w:hAnsi="Times New Roman" w:cs="Times New Roman"/>
          <w:color w:val="0000FF"/>
        </w:rPr>
        <w:t>w.</w:t>
      </w:r>
      <w:r w:rsidR="00257211" w:rsidRPr="00257211">
        <w:rPr>
          <w:rFonts w:ascii="Times New Roman" w:hAnsi="Times New Roman" w:cs="Times New Roman"/>
          <w:color w:val="0000FF"/>
        </w:rPr>
        <w:t xml:space="preserve"> </w:t>
      </w:r>
      <w:r w:rsidR="00633FE7">
        <w:rPr>
          <w:rFonts w:ascii="Times New Roman" w:hAnsi="Times New Roman" w:cs="Times New Roman"/>
          <w:color w:val="0000FF"/>
        </w:rPr>
        <w:t>We have corrected “Its” to “It’s”.</w:t>
      </w:r>
    </w:p>
    <w:p w14:paraId="15971C1A" w14:textId="72CE5E0F" w:rsidR="00633FE7" w:rsidRPr="00633FE7" w:rsidRDefault="00633FE7" w:rsidP="00633FE7">
      <w:pPr>
        <w:pStyle w:val="a5"/>
        <w:numPr>
          <w:ilvl w:val="0"/>
          <w:numId w:val="1"/>
        </w:numPr>
        <w:spacing w:after="200" w:line="480" w:lineRule="auto"/>
        <w:ind w:firstLineChars="0"/>
        <w:rPr>
          <w:rFonts w:ascii="Times New Roman" w:hAnsi="Times New Roman" w:cs="Times New Roman"/>
          <w:color w:val="000000" w:themeColor="text1"/>
          <w:szCs w:val="21"/>
        </w:rPr>
      </w:pPr>
      <w:r w:rsidRPr="00633FE7">
        <w:rPr>
          <w:rFonts w:ascii="Times New Roman" w:hAnsi="Times New Roman" w:cs="Times New Roman"/>
          <w:color w:val="000000" w:themeColor="text1"/>
        </w:rPr>
        <w:t>In</w:t>
      </w:r>
      <w:r w:rsidRPr="00633FE7">
        <w:rPr>
          <w:rFonts w:ascii="Arial" w:hAnsi="Arial" w:cs="Arial"/>
          <w:color w:val="000000"/>
          <w:shd w:val="clear" w:color="auto" w:fill="FFFFFF"/>
        </w:rPr>
        <w:t xml:space="preserve"> </w:t>
      </w:r>
      <w:r w:rsidRPr="00633FE7">
        <w:rPr>
          <w:rFonts w:ascii="Times New Roman" w:hAnsi="Times New Roman" w:cs="Times New Roman"/>
          <w:color w:val="000000" w:themeColor="text1"/>
        </w:rPr>
        <w:t xml:space="preserve">equation 4. the term log(K c) must be clearly written, as it is currently written it appears that C is a sub-script of K. </w:t>
      </w:r>
    </w:p>
    <w:p w14:paraId="77B8E554" w14:textId="7A6F95E2" w:rsidR="00EB28CD" w:rsidRPr="000B244C" w:rsidRDefault="003946B0" w:rsidP="00633FE7">
      <w:pPr>
        <w:pStyle w:val="a5"/>
        <w:spacing w:after="200" w:line="480" w:lineRule="auto"/>
        <w:ind w:left="360" w:firstLineChars="0" w:firstLine="0"/>
        <w:rPr>
          <w:rFonts w:ascii="Times New Roman" w:hAnsi="Times New Roman" w:cs="Times New Roman"/>
          <w:color w:val="0000FF"/>
        </w:rPr>
      </w:pPr>
      <w:bookmarkStart w:id="2" w:name="OLE_LINK87"/>
      <w:bookmarkStart w:id="3" w:name="OLE_LINK88"/>
      <w:r w:rsidRPr="00633FE7">
        <w:rPr>
          <w:rFonts w:ascii="Times New Roman" w:hAnsi="Times New Roman" w:cs="Times New Roman"/>
          <w:color w:val="0000FF"/>
        </w:rPr>
        <w:lastRenderedPageBreak/>
        <w:t>&gt;&gt;&gt;Re: Thanks for your careful review.</w:t>
      </w:r>
      <w:r w:rsidR="00EB28CD" w:rsidRPr="000B244C">
        <w:rPr>
          <w:rFonts w:ascii="Times New Roman" w:hAnsi="Times New Roman" w:cs="Times New Roman"/>
          <w:color w:val="0000FF"/>
        </w:rPr>
        <w:tab/>
      </w:r>
      <w:bookmarkEnd w:id="2"/>
      <w:bookmarkEnd w:id="3"/>
      <w:r w:rsidR="000B244C" w:rsidRPr="000B244C">
        <w:rPr>
          <w:rFonts w:ascii="Times New Roman" w:hAnsi="Times New Roman" w:cs="Times New Roman"/>
          <w:color w:val="0000FF"/>
        </w:rPr>
        <w:t>We have corrected this mistake.</w:t>
      </w:r>
    </w:p>
    <w:p w14:paraId="0B42C58C" w14:textId="4B299ADA" w:rsidR="00726289" w:rsidRPr="006B2336" w:rsidRDefault="00633FE7" w:rsidP="00947BB4">
      <w:pPr>
        <w:pStyle w:val="a5"/>
        <w:numPr>
          <w:ilvl w:val="0"/>
          <w:numId w:val="1"/>
        </w:numPr>
        <w:spacing w:after="200" w:line="480" w:lineRule="auto"/>
        <w:ind w:firstLineChars="0"/>
        <w:rPr>
          <w:rFonts w:ascii="Times New Roman" w:hAnsi="Times New Roman" w:cs="Times New Roman"/>
        </w:rPr>
      </w:pPr>
      <w:r w:rsidRPr="006B2336">
        <w:rPr>
          <w:rFonts w:ascii="Times New Roman" w:hAnsi="Times New Roman" w:cs="Times New Roman"/>
        </w:rPr>
        <w:t>In the comment of Figure 3, based on the slope of the line of 0.263, it was conclud</w:t>
      </w:r>
      <w:r w:rsidR="000B244C" w:rsidRPr="006B2336">
        <w:rPr>
          <w:rFonts w:ascii="Times New Roman" w:hAnsi="Times New Roman" w:cs="Times New Roman"/>
        </w:rPr>
        <w:t>ed that a chelate complex [FeA3</w:t>
      </w:r>
      <w:r w:rsidR="000B244C" w:rsidRPr="006B2336">
        <w:rPr>
          <w:rFonts w:ascii="Times New Roman" w:hAnsi="Times New Roman" w:cs="Times New Roman" w:hint="eastAsia"/>
        </w:rPr>
        <w:t>·</w:t>
      </w:r>
      <w:r w:rsidRPr="006B2336">
        <w:rPr>
          <w:rFonts w:ascii="Times New Roman" w:hAnsi="Times New Roman" w:cs="Times New Roman"/>
        </w:rPr>
        <w:t>HA] is formed in the reaction. It is necessary to further explain on what basis this conclusion is drawn.</w:t>
      </w:r>
    </w:p>
    <w:p w14:paraId="1BA1536B" w14:textId="26C7D586" w:rsidR="00F13013" w:rsidRDefault="00CF6D53" w:rsidP="006B2336">
      <w:pPr>
        <w:tabs>
          <w:tab w:val="left" w:pos="720"/>
        </w:tabs>
        <w:spacing w:line="360" w:lineRule="auto"/>
        <w:ind w:leftChars="200" w:left="420"/>
        <w:rPr>
          <w:rFonts w:ascii="Times New Roman" w:hAnsi="Times New Roman" w:cs="Times New Roman"/>
          <w:color w:val="0000FF"/>
        </w:rPr>
      </w:pPr>
      <w:r w:rsidRPr="00CF6D53">
        <w:rPr>
          <w:rFonts w:ascii="Times New Roman" w:hAnsi="Times New Roman" w:cs="Times New Roman"/>
          <w:color w:val="0000FF"/>
        </w:rPr>
        <w:t>&gt;&gt;&gt;Re:</w:t>
      </w:r>
      <w:r>
        <w:rPr>
          <w:rFonts w:ascii="Times New Roman" w:hAnsi="Times New Roman" w:cs="Times New Roman"/>
          <w:color w:val="0000FF"/>
        </w:rPr>
        <w:t xml:space="preserve"> </w:t>
      </w:r>
      <w:r w:rsidR="00947BB4" w:rsidRPr="00CF6D53">
        <w:rPr>
          <w:rFonts w:ascii="Times New Roman" w:hAnsi="Times New Roman" w:cs="Times New Roman"/>
          <w:color w:val="0000FF"/>
        </w:rPr>
        <w:t xml:space="preserve">Thanks for your comment. </w:t>
      </w:r>
      <w:r w:rsidR="00FE4610">
        <w:rPr>
          <w:rFonts w:ascii="Times New Roman" w:hAnsi="Times New Roman" w:cs="Times New Roman"/>
          <w:color w:val="0000FF"/>
        </w:rPr>
        <w:t>We find</w:t>
      </w:r>
      <w:r w:rsidR="006B2336" w:rsidRPr="006B2336">
        <w:rPr>
          <w:rFonts w:ascii="Times New Roman" w:hAnsi="Times New Roman" w:cs="Times New Roman"/>
          <w:color w:val="0000FF"/>
        </w:rPr>
        <w:t xml:space="preserve"> a mistake in equation 5, which has now been corrected.</w:t>
      </w:r>
      <w:r w:rsidR="006B2336">
        <w:rPr>
          <w:rFonts w:ascii="Times New Roman" w:hAnsi="Times New Roman" w:cs="Times New Roman"/>
          <w:color w:val="0000FF"/>
        </w:rPr>
        <w:t xml:space="preserve"> </w:t>
      </w:r>
      <w:r w:rsidR="006B2336" w:rsidRPr="006B2336">
        <w:rPr>
          <w:rFonts w:ascii="Times New Roman" w:hAnsi="Times New Roman" w:cs="Times New Roman"/>
          <w:color w:val="0000FF"/>
        </w:rPr>
        <w:t>According to figure 3, the value of m is 0.263, and the approximate value of m is 0.25.Since m is the number of solvent molecules in the extraction complex D2EHPA, m equal to 0.25 means that an iron ion can replace 0.25 hydrogen ions from an HA molecule, that is, an iron ion can replace 1 hydrogen ion from 4 HA molecules.</w:t>
      </w:r>
      <w:r w:rsidR="006B2336">
        <w:rPr>
          <w:rFonts w:ascii="Times New Roman" w:hAnsi="Times New Roman" w:cs="Times New Roman"/>
          <w:color w:val="0000FF"/>
        </w:rPr>
        <w:t xml:space="preserve"> </w:t>
      </w:r>
      <w:r w:rsidR="006B2336" w:rsidRPr="006B2336">
        <w:rPr>
          <w:rFonts w:ascii="Times New Roman" w:hAnsi="Times New Roman" w:cs="Times New Roman"/>
          <w:color w:val="0000FF"/>
        </w:rPr>
        <w:t>Therefore, the chelate complex of (FeH</w:t>
      </w:r>
      <w:r w:rsidR="006B2336" w:rsidRPr="006B2336">
        <w:rPr>
          <w:rFonts w:ascii="Times New Roman" w:hAnsi="Times New Roman" w:cs="Times New Roman"/>
          <w:color w:val="0000FF"/>
          <w:vertAlign w:val="subscript"/>
        </w:rPr>
        <w:t>3</w:t>
      </w:r>
      <w:r w:rsidR="006B2336" w:rsidRPr="006B2336">
        <w:rPr>
          <w:rFonts w:ascii="Times New Roman" w:hAnsi="Times New Roman" w:cs="Times New Roman"/>
          <w:color w:val="0000FF"/>
        </w:rPr>
        <w:t>A</w:t>
      </w:r>
      <w:r w:rsidR="006B2336" w:rsidRPr="006B2336">
        <w:rPr>
          <w:rFonts w:ascii="Times New Roman" w:hAnsi="Times New Roman" w:cs="Times New Roman"/>
          <w:color w:val="0000FF"/>
          <w:vertAlign w:val="subscript"/>
        </w:rPr>
        <w:t>4</w:t>
      </w:r>
      <w:r w:rsidR="006B2336" w:rsidRPr="006B2336">
        <w:rPr>
          <w:rFonts w:ascii="Times New Roman" w:hAnsi="Times New Roman" w:cs="Times New Roman"/>
          <w:color w:val="0000FF"/>
        </w:rPr>
        <w:t>)</w:t>
      </w:r>
      <w:r w:rsidR="006B2336" w:rsidRPr="006B2336">
        <w:rPr>
          <w:rFonts w:ascii="Times New Roman" w:hAnsi="Times New Roman" w:cs="Times New Roman"/>
          <w:color w:val="0000FF"/>
          <w:vertAlign w:val="superscript"/>
        </w:rPr>
        <w:t>2+</w:t>
      </w:r>
      <w:r w:rsidR="006B2336" w:rsidRPr="006B2336">
        <w:rPr>
          <w:rFonts w:ascii="Times New Roman" w:hAnsi="Times New Roman" w:cs="Times New Roman"/>
          <w:color w:val="0000FF"/>
          <w:vertAlign w:val="subscript"/>
        </w:rPr>
        <w:t>(o)</w:t>
      </w:r>
      <w:r w:rsidR="006B2336">
        <w:rPr>
          <w:rFonts w:ascii="Times New Roman" w:hAnsi="Times New Roman" w:cs="Times New Roman"/>
          <w:color w:val="0000FF"/>
        </w:rPr>
        <w:t xml:space="preserve"> can be obtained.</w:t>
      </w:r>
      <w:r w:rsidR="009B3A81" w:rsidRPr="009B3A81">
        <w:rPr>
          <w:rFonts w:ascii="Arial" w:hAnsi="Arial" w:cs="Arial"/>
          <w:color w:val="4A90E2"/>
          <w:sz w:val="20"/>
          <w:szCs w:val="20"/>
          <w:shd w:val="clear" w:color="auto" w:fill="F7F8FA"/>
        </w:rPr>
        <w:t xml:space="preserve"> </w:t>
      </w:r>
      <w:r w:rsidR="009B3A81" w:rsidRPr="009B3A81">
        <w:rPr>
          <w:rFonts w:ascii="Times New Roman" w:hAnsi="Times New Roman" w:cs="Times New Roman"/>
          <w:color w:val="0000FF"/>
        </w:rPr>
        <w:t>A similar mechanism is mentioned in the following references</w:t>
      </w:r>
      <w:r w:rsidR="009B3A81">
        <w:rPr>
          <w:rFonts w:ascii="Times New Roman" w:hAnsi="Times New Roman" w:cs="Times New Roman"/>
          <w:color w:val="0000FF"/>
        </w:rPr>
        <w:t>:</w:t>
      </w:r>
    </w:p>
    <w:p w14:paraId="74B819A0" w14:textId="60C3B2B3" w:rsidR="009B3A81" w:rsidRPr="00E64D3A" w:rsidRDefault="00202349" w:rsidP="006B2336">
      <w:pPr>
        <w:tabs>
          <w:tab w:val="left" w:pos="720"/>
        </w:tabs>
        <w:spacing w:line="360" w:lineRule="auto"/>
        <w:ind w:leftChars="200" w:left="420"/>
        <w:rPr>
          <w:rFonts w:ascii="Times New Roman" w:hAnsi="Times New Roman" w:cs="Times New Roman"/>
          <w:i/>
          <w:color w:val="0000FF"/>
          <w:u w:val="single"/>
        </w:rPr>
      </w:pPr>
      <w:r>
        <w:rPr>
          <w:rFonts w:ascii="Times New Roman" w:hAnsi="Times New Roman" w:cs="Times New Roman"/>
          <w:color w:val="0000FF"/>
        </w:rPr>
        <w:t xml:space="preserve">J. H. Luo, J. L, X. X. Duan, Y. Jin, </w:t>
      </w:r>
      <w:r w:rsidRPr="00202349">
        <w:rPr>
          <w:rFonts w:ascii="Times New Roman" w:hAnsi="Times New Roman" w:cs="Times New Roman"/>
          <w:i/>
          <w:color w:val="0000FF"/>
        </w:rPr>
        <w:t>Ind. Eng. Chem. Res.</w:t>
      </w:r>
      <w:r>
        <w:rPr>
          <w:rFonts w:ascii="Times New Roman" w:hAnsi="Times New Roman" w:cs="Times New Roman"/>
          <w:i/>
          <w:color w:val="0000FF"/>
        </w:rPr>
        <w:t xml:space="preserve"> </w:t>
      </w:r>
      <w:r w:rsidRPr="00202349">
        <w:rPr>
          <w:rFonts w:ascii="Times New Roman" w:hAnsi="Times New Roman" w:cs="Times New Roman"/>
          <w:b/>
          <w:color w:val="0000FF"/>
        </w:rPr>
        <w:t>52</w:t>
      </w:r>
      <w:r>
        <w:rPr>
          <w:rFonts w:ascii="Times New Roman" w:hAnsi="Times New Roman" w:cs="Times New Roman"/>
          <w:color w:val="0000FF"/>
        </w:rPr>
        <w:t xml:space="preserve"> (2013) 4306-4311 (</w:t>
      </w:r>
      <w:bookmarkStart w:id="4" w:name="OLE_LINK95"/>
      <w:bookmarkStart w:id="5" w:name="OLE_LINK96"/>
      <w:r w:rsidR="00E64D3A">
        <w:rPr>
          <w:rFonts w:ascii="Times New Roman" w:hAnsi="Times New Roman" w:cs="Times New Roman"/>
          <w:color w:val="0000FF"/>
          <w:u w:val="single"/>
        </w:rPr>
        <w:fldChar w:fldCharType="begin"/>
      </w:r>
      <w:r w:rsidR="00E64D3A">
        <w:rPr>
          <w:rFonts w:ascii="Times New Roman" w:hAnsi="Times New Roman" w:cs="Times New Roman"/>
          <w:color w:val="0000FF"/>
          <w:u w:val="single"/>
        </w:rPr>
        <w:instrText xml:space="preserve"> HYPERLINK "http://doi.org/10.1021/ie3031899" </w:instrText>
      </w:r>
      <w:r w:rsidR="00E64D3A">
        <w:rPr>
          <w:rFonts w:ascii="Times New Roman" w:hAnsi="Times New Roman" w:cs="Times New Roman"/>
          <w:color w:val="0000FF"/>
          <w:u w:val="single"/>
        </w:rPr>
        <w:fldChar w:fldCharType="separate"/>
      </w:r>
      <w:r w:rsidRPr="00E64D3A">
        <w:rPr>
          <w:rStyle w:val="a6"/>
          <w:rFonts w:ascii="Times New Roman" w:hAnsi="Times New Roman" w:cs="Times New Roman"/>
        </w:rPr>
        <w:t>http://doi.org/10.1021/ie3031899</w:t>
      </w:r>
      <w:bookmarkEnd w:id="4"/>
      <w:bookmarkEnd w:id="5"/>
      <w:r w:rsidR="00E64D3A">
        <w:rPr>
          <w:rFonts w:ascii="Times New Roman" w:hAnsi="Times New Roman" w:cs="Times New Roman"/>
          <w:color w:val="0000FF"/>
          <w:u w:val="single"/>
        </w:rPr>
        <w:fldChar w:fldCharType="end"/>
      </w:r>
      <w:r w:rsidR="00E64D3A" w:rsidRPr="00E64D3A">
        <w:rPr>
          <w:rFonts w:ascii="Times New Roman" w:hAnsi="Times New Roman" w:cs="Times New Roman"/>
          <w:color w:val="0000FF"/>
        </w:rPr>
        <w:t>)</w:t>
      </w:r>
    </w:p>
    <w:p w14:paraId="1709F542" w14:textId="4B98F888" w:rsidR="00CA22C5" w:rsidRPr="000B244C" w:rsidRDefault="00633FE7" w:rsidP="00236B19">
      <w:pPr>
        <w:pStyle w:val="a5"/>
        <w:numPr>
          <w:ilvl w:val="0"/>
          <w:numId w:val="1"/>
        </w:numPr>
        <w:spacing w:after="200" w:line="480" w:lineRule="auto"/>
        <w:ind w:firstLineChars="0"/>
        <w:rPr>
          <w:rFonts w:ascii="Times New Roman" w:hAnsi="Times New Roman" w:cs="Times New Roman"/>
          <w:color w:val="000000" w:themeColor="text1"/>
        </w:rPr>
      </w:pPr>
      <w:r w:rsidRPr="000B244C">
        <w:rPr>
          <w:rFonts w:ascii="Times New Roman" w:hAnsi="Times New Roman" w:cs="Times New Roman"/>
          <w:color w:val="000000" w:themeColor="text1"/>
        </w:rPr>
        <w:t>The influence of several parameters on the kinetics of Fe (III) extraction was investigated in the paper. The impact of each of the tested parameters should be added to the conclusion of the paper.</w:t>
      </w:r>
    </w:p>
    <w:p w14:paraId="286F2987" w14:textId="186ADAAD" w:rsidR="00236B19" w:rsidRPr="000B244C" w:rsidRDefault="00236B19" w:rsidP="000B244C">
      <w:pPr>
        <w:pStyle w:val="a5"/>
        <w:spacing w:after="200" w:line="480" w:lineRule="auto"/>
        <w:ind w:left="360" w:firstLineChars="0" w:firstLine="0"/>
        <w:rPr>
          <w:rFonts w:ascii="Times New Roman" w:hAnsi="Times New Roman" w:cs="Times New Roman"/>
          <w:color w:val="0000FF"/>
        </w:rPr>
      </w:pPr>
      <w:r w:rsidRPr="00CF6D53">
        <w:rPr>
          <w:rFonts w:ascii="Times New Roman" w:hAnsi="Times New Roman" w:cs="Times New Roman"/>
          <w:color w:val="0000FF"/>
        </w:rPr>
        <w:t>&gt;&gt;&gt;Re:</w:t>
      </w:r>
      <w:r w:rsidR="000B244C" w:rsidRPr="000B244C">
        <w:rPr>
          <w:rFonts w:ascii="Times New Roman" w:hAnsi="Times New Roman" w:cs="Times New Roman"/>
          <w:color w:val="0000FF"/>
        </w:rPr>
        <w:t xml:space="preserve"> </w:t>
      </w:r>
      <w:r w:rsidR="000B244C" w:rsidRPr="00CF6D53">
        <w:rPr>
          <w:rFonts w:ascii="Times New Roman" w:hAnsi="Times New Roman" w:cs="Times New Roman"/>
          <w:color w:val="0000FF"/>
        </w:rPr>
        <w:t>Thanks for your comment.</w:t>
      </w:r>
      <w:r w:rsidR="000B244C">
        <w:rPr>
          <w:rFonts w:ascii="Times New Roman" w:hAnsi="Times New Roman" w:cs="Times New Roman"/>
          <w:color w:val="0000FF"/>
        </w:rPr>
        <w:t xml:space="preserve"> </w:t>
      </w:r>
      <w:r w:rsidR="000B244C" w:rsidRPr="00CF6D53">
        <w:rPr>
          <w:rFonts w:ascii="Times New Roman" w:hAnsi="Times New Roman" w:cs="Times New Roman"/>
          <w:color w:val="0000FF"/>
        </w:rPr>
        <w:t>We fully agree with the reviewer’s suggestion</w:t>
      </w:r>
      <w:r w:rsidR="000B244C">
        <w:rPr>
          <w:rFonts w:ascii="Times New Roman" w:hAnsi="Times New Roman" w:cs="Times New Roman" w:hint="eastAsia"/>
          <w:color w:val="0000FF"/>
        </w:rPr>
        <w:t>.</w:t>
      </w:r>
      <w:r w:rsidR="000B244C">
        <w:rPr>
          <w:rFonts w:ascii="Times New Roman" w:hAnsi="Times New Roman" w:cs="Times New Roman"/>
          <w:color w:val="0000FF"/>
        </w:rPr>
        <w:t xml:space="preserve"> We have added </w:t>
      </w:r>
      <w:r w:rsidR="000B244C" w:rsidRPr="000B244C">
        <w:rPr>
          <w:rFonts w:ascii="Times New Roman" w:hAnsi="Times New Roman" w:cs="Times New Roman"/>
          <w:color w:val="0000FF"/>
        </w:rPr>
        <w:t>the impact of each of the tested parameters to the conclusion of the paper.</w:t>
      </w:r>
    </w:p>
    <w:p w14:paraId="346B1AB0" w14:textId="06FC94CC" w:rsidR="00236B19" w:rsidRDefault="00236B19" w:rsidP="00236B19">
      <w:pPr>
        <w:spacing w:line="480" w:lineRule="auto"/>
        <w:rPr>
          <w:rFonts w:ascii="Times New Roman" w:eastAsia="宋体" w:hAnsi="Times New Roman" w:cs="Times New Roman"/>
          <w:color w:val="000000"/>
          <w:sz w:val="24"/>
          <w:szCs w:val="24"/>
        </w:rPr>
      </w:pPr>
      <w:r w:rsidRPr="009C3E3D">
        <w:rPr>
          <w:color w:val="0000FF"/>
          <w:u w:val="double"/>
        </w:rPr>
        <w:t>Response to the Comments from Reviewer</w:t>
      </w:r>
      <w:r>
        <w:rPr>
          <w:color w:val="0000FF"/>
          <w:u w:val="double"/>
        </w:rPr>
        <w:t xml:space="preserve"> B:</w:t>
      </w:r>
    </w:p>
    <w:p w14:paraId="57990588" w14:textId="5C612C75" w:rsidR="00236B19" w:rsidRPr="00236B19" w:rsidRDefault="00236B19" w:rsidP="00236B19">
      <w:pPr>
        <w:pStyle w:val="a5"/>
        <w:numPr>
          <w:ilvl w:val="0"/>
          <w:numId w:val="2"/>
        </w:numPr>
        <w:spacing w:after="200" w:line="480" w:lineRule="auto"/>
        <w:ind w:firstLineChars="0"/>
        <w:rPr>
          <w:rFonts w:ascii="Times New Roman" w:hAnsi="Times New Roman" w:cs="Times New Roman"/>
          <w:color w:val="000000" w:themeColor="text1"/>
        </w:rPr>
      </w:pPr>
      <w:r w:rsidRPr="00236B19">
        <w:rPr>
          <w:rFonts w:ascii="Times New Roman" w:hAnsi="Times New Roman" w:cs="Times New Roman"/>
          <w:color w:val="000000" w:themeColor="text1"/>
        </w:rPr>
        <w:t>The temperature shown below the diagram is 243 K, should be 343 K.</w:t>
      </w:r>
    </w:p>
    <w:p w14:paraId="3DD9821B" w14:textId="203C3A66" w:rsidR="00236B19" w:rsidRPr="00236B19" w:rsidRDefault="00236B19" w:rsidP="00236B19">
      <w:pPr>
        <w:pStyle w:val="a5"/>
        <w:spacing w:after="200" w:line="480" w:lineRule="auto"/>
        <w:ind w:left="372" w:firstLineChars="0" w:firstLine="0"/>
        <w:rPr>
          <w:rFonts w:ascii="Times New Roman" w:hAnsi="Times New Roman" w:cs="Times New Roman"/>
          <w:color w:val="000000" w:themeColor="text1"/>
        </w:rPr>
      </w:pPr>
      <w:r w:rsidRPr="00633FE7">
        <w:rPr>
          <w:rFonts w:ascii="Times New Roman" w:hAnsi="Times New Roman" w:cs="Times New Roman"/>
          <w:color w:val="0000FF"/>
        </w:rPr>
        <w:t>&gt;&gt;&gt;Re: Thanks for your careful review.</w:t>
      </w:r>
      <w:r w:rsidRPr="00633FE7">
        <w:rPr>
          <w:rFonts w:ascii="Times New Roman" w:hAnsi="Times New Roman" w:cs="Times New Roman"/>
          <w:color w:val="000000" w:themeColor="text1"/>
          <w:szCs w:val="21"/>
        </w:rPr>
        <w:tab/>
      </w:r>
      <w:r w:rsidRPr="00236B19">
        <w:rPr>
          <w:rFonts w:ascii="Times New Roman" w:hAnsi="Times New Roman" w:cs="Times New Roman"/>
          <w:color w:val="0000FF"/>
        </w:rPr>
        <w:t>We have corrected these mistakes.</w:t>
      </w:r>
    </w:p>
    <w:p w14:paraId="1EB41D0B" w14:textId="08C44D8B" w:rsidR="00236B19" w:rsidRPr="000B244C" w:rsidRDefault="00236B19" w:rsidP="00236B19">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firstLineChars="0"/>
        <w:rPr>
          <w:rFonts w:ascii="Times New Roman" w:hAnsi="Times New Roman" w:cs="Times New Roman"/>
          <w:color w:val="000000" w:themeColor="text1"/>
        </w:rPr>
      </w:pPr>
      <w:r w:rsidRPr="000B244C">
        <w:rPr>
          <w:rFonts w:ascii="Times New Roman" w:hAnsi="Times New Roman" w:cs="Times New Roman"/>
          <w:color w:val="000000" w:themeColor="text1"/>
        </w:rPr>
        <w:t>unit on ordinate should be mol / l?</w:t>
      </w:r>
    </w:p>
    <w:p w14:paraId="259614CD" w14:textId="7DD5BEBA" w:rsidR="001A0DFB" w:rsidRPr="00236B19" w:rsidRDefault="001A0DFB" w:rsidP="00236B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left="372" w:firstLineChars="0" w:firstLine="0"/>
        <w:rPr>
          <w:rFonts w:ascii="Times New Roman" w:hAnsi="Times New Roman" w:cs="Times New Roman"/>
          <w:color w:val="0000FF"/>
        </w:rPr>
      </w:pPr>
      <w:r w:rsidRPr="00236B19">
        <w:rPr>
          <w:rFonts w:ascii="Times New Roman" w:hAnsi="Times New Roman" w:cs="Times New Roman"/>
          <w:color w:val="0000FF"/>
        </w:rPr>
        <w:t xml:space="preserve">&gt;&gt;&gt;Re: Thanks for your comment. </w:t>
      </w:r>
      <w:r w:rsidR="002A3484" w:rsidRPr="002A3484">
        <w:rPr>
          <w:rFonts w:ascii="Times New Roman" w:hAnsi="Times New Roman" w:cs="Times New Roman"/>
          <w:color w:val="0000FF"/>
        </w:rPr>
        <w:t>The unit on ordinate in Fig. 4, 6, 8, 10 and 12 represent</w:t>
      </w:r>
      <w:r w:rsidR="002A3484">
        <w:rPr>
          <w:rFonts w:ascii="Times New Roman" w:hAnsi="Times New Roman" w:cs="Times New Roman"/>
          <w:color w:val="0000FF"/>
        </w:rPr>
        <w:t>s</w:t>
      </w:r>
      <w:r w:rsidR="002A3484" w:rsidRPr="002A3484">
        <w:rPr>
          <w:rFonts w:ascii="Times New Roman" w:hAnsi="Times New Roman" w:cs="Times New Roman"/>
          <w:color w:val="0000FF"/>
        </w:rPr>
        <w:t xml:space="preserve"> the </w:t>
      </w:r>
      <w:r w:rsidR="002A3484" w:rsidRPr="002A3484">
        <w:rPr>
          <w:rFonts w:ascii="Times New Roman" w:hAnsi="Times New Roman" w:cs="Times New Roman"/>
          <w:color w:val="0000FF"/>
        </w:rPr>
        <w:lastRenderedPageBreak/>
        <w:t>concentration of iron ions per minute on the unit interface area</w:t>
      </w:r>
      <w:r w:rsidR="00C37F40">
        <w:rPr>
          <w:rFonts w:ascii="Times New Roman" w:hAnsi="Times New Roman" w:cs="Times New Roman"/>
          <w:color w:val="0000FF"/>
        </w:rPr>
        <w:t>.</w:t>
      </w:r>
      <w:bookmarkStart w:id="6" w:name="_GoBack"/>
      <w:bookmarkEnd w:id="6"/>
    </w:p>
    <w:p w14:paraId="4C0ABB54" w14:textId="321325C0" w:rsidR="00F16DFB" w:rsidRPr="00F16DFB" w:rsidRDefault="00F16DFB" w:rsidP="00F16DFB">
      <w:pPr>
        <w:pStyle w:val="a5"/>
        <w:spacing w:after="200" w:line="480" w:lineRule="auto"/>
        <w:ind w:left="360" w:firstLineChars="0" w:firstLine="0"/>
        <w:rPr>
          <w:rFonts w:ascii="Times New Roman" w:hAnsi="Times New Roman" w:cs="Times New Roman"/>
        </w:rPr>
      </w:pPr>
    </w:p>
    <w:sectPr w:rsidR="00F16DFB" w:rsidRPr="00F16D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BAB9" w14:textId="77777777" w:rsidR="0036592E" w:rsidRDefault="0036592E" w:rsidP="000036BF">
      <w:r>
        <w:separator/>
      </w:r>
    </w:p>
  </w:endnote>
  <w:endnote w:type="continuationSeparator" w:id="0">
    <w:p w14:paraId="54B87497" w14:textId="77777777" w:rsidR="0036592E" w:rsidRDefault="0036592E" w:rsidP="000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69CCC" w14:textId="77777777" w:rsidR="0036592E" w:rsidRDefault="0036592E" w:rsidP="000036BF">
      <w:r>
        <w:separator/>
      </w:r>
    </w:p>
  </w:footnote>
  <w:footnote w:type="continuationSeparator" w:id="0">
    <w:p w14:paraId="45CF9B4B" w14:textId="77777777" w:rsidR="0036592E" w:rsidRDefault="0036592E" w:rsidP="00003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56"/>
    <w:multiLevelType w:val="hybridMultilevel"/>
    <w:tmpl w:val="E646B52C"/>
    <w:lvl w:ilvl="0" w:tplc="774C1640">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7B0BC6"/>
    <w:multiLevelType w:val="hybridMultilevel"/>
    <w:tmpl w:val="43C66ED6"/>
    <w:lvl w:ilvl="0" w:tplc="A7A26F2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D"/>
    <w:rsid w:val="000036BF"/>
    <w:rsid w:val="0001501A"/>
    <w:rsid w:val="000958CB"/>
    <w:rsid w:val="000B244C"/>
    <w:rsid w:val="000B6F7D"/>
    <w:rsid w:val="001570E0"/>
    <w:rsid w:val="001A0DFB"/>
    <w:rsid w:val="00202349"/>
    <w:rsid w:val="00236B19"/>
    <w:rsid w:val="002456CE"/>
    <w:rsid w:val="00257211"/>
    <w:rsid w:val="00263115"/>
    <w:rsid w:val="002A3484"/>
    <w:rsid w:val="002B2D90"/>
    <w:rsid w:val="0030678E"/>
    <w:rsid w:val="00341A1E"/>
    <w:rsid w:val="0036592E"/>
    <w:rsid w:val="00365F7B"/>
    <w:rsid w:val="003946B0"/>
    <w:rsid w:val="003B62EB"/>
    <w:rsid w:val="00422067"/>
    <w:rsid w:val="00485F76"/>
    <w:rsid w:val="004A001F"/>
    <w:rsid w:val="005B099E"/>
    <w:rsid w:val="00611D56"/>
    <w:rsid w:val="00620670"/>
    <w:rsid w:val="00633FE7"/>
    <w:rsid w:val="006353D5"/>
    <w:rsid w:val="006B2336"/>
    <w:rsid w:val="006B582D"/>
    <w:rsid w:val="00726289"/>
    <w:rsid w:val="00781AAD"/>
    <w:rsid w:val="007D609D"/>
    <w:rsid w:val="008A1690"/>
    <w:rsid w:val="00926FD1"/>
    <w:rsid w:val="00947BB4"/>
    <w:rsid w:val="009B3A81"/>
    <w:rsid w:val="009B6973"/>
    <w:rsid w:val="00A66BD4"/>
    <w:rsid w:val="00AC0884"/>
    <w:rsid w:val="00AF4FC3"/>
    <w:rsid w:val="00B42228"/>
    <w:rsid w:val="00B501E1"/>
    <w:rsid w:val="00B54483"/>
    <w:rsid w:val="00BA5CED"/>
    <w:rsid w:val="00BD16D1"/>
    <w:rsid w:val="00BD4F79"/>
    <w:rsid w:val="00C37F40"/>
    <w:rsid w:val="00C56541"/>
    <w:rsid w:val="00C969E8"/>
    <w:rsid w:val="00CA22C5"/>
    <w:rsid w:val="00CC3ADC"/>
    <w:rsid w:val="00CF6D53"/>
    <w:rsid w:val="00D14093"/>
    <w:rsid w:val="00D908E9"/>
    <w:rsid w:val="00E56207"/>
    <w:rsid w:val="00E64D3A"/>
    <w:rsid w:val="00EB28CD"/>
    <w:rsid w:val="00ED588C"/>
    <w:rsid w:val="00F13013"/>
    <w:rsid w:val="00F16DFB"/>
    <w:rsid w:val="00FA202D"/>
    <w:rsid w:val="00FE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3157"/>
  <w15:chartTrackingRefBased/>
  <w15:docId w15:val="{BC1BB4B4-9A84-48F2-B832-83943BB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6BF"/>
    <w:rPr>
      <w:sz w:val="18"/>
      <w:szCs w:val="18"/>
    </w:rPr>
  </w:style>
  <w:style w:type="paragraph" w:styleId="a4">
    <w:name w:val="footer"/>
    <w:basedOn w:val="a"/>
    <w:link w:val="Char0"/>
    <w:uiPriority w:val="99"/>
    <w:unhideWhenUsed/>
    <w:rsid w:val="000036BF"/>
    <w:pPr>
      <w:tabs>
        <w:tab w:val="center" w:pos="4153"/>
        <w:tab w:val="right" w:pos="8306"/>
      </w:tabs>
      <w:snapToGrid w:val="0"/>
      <w:jc w:val="left"/>
    </w:pPr>
    <w:rPr>
      <w:sz w:val="18"/>
      <w:szCs w:val="18"/>
    </w:rPr>
  </w:style>
  <w:style w:type="character" w:customStyle="1" w:styleId="Char0">
    <w:name w:val="页脚 Char"/>
    <w:basedOn w:val="a0"/>
    <w:link w:val="a4"/>
    <w:uiPriority w:val="99"/>
    <w:rsid w:val="000036BF"/>
    <w:rPr>
      <w:sz w:val="18"/>
      <w:szCs w:val="18"/>
    </w:rPr>
  </w:style>
  <w:style w:type="paragraph" w:styleId="a5">
    <w:name w:val="List Paragraph"/>
    <w:basedOn w:val="a"/>
    <w:uiPriority w:val="34"/>
    <w:qFormat/>
    <w:rsid w:val="000036BF"/>
    <w:pPr>
      <w:ind w:firstLineChars="200" w:firstLine="420"/>
    </w:pPr>
  </w:style>
  <w:style w:type="paragraph" w:customStyle="1" w:styleId="tgt">
    <w:name w:val="tgt"/>
    <w:basedOn w:val="a"/>
    <w:rsid w:val="00F13013"/>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F13013"/>
  </w:style>
  <w:style w:type="paragraph" w:styleId="HTML">
    <w:name w:val="HTML Preformatted"/>
    <w:basedOn w:val="a"/>
    <w:link w:val="HTMLChar"/>
    <w:uiPriority w:val="99"/>
    <w:semiHidden/>
    <w:unhideWhenUsed/>
    <w:rsid w:val="00341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41A1E"/>
    <w:rPr>
      <w:rFonts w:ascii="宋体" w:eastAsia="宋体" w:hAnsi="宋体" w:cs="宋体"/>
      <w:kern w:val="0"/>
      <w:sz w:val="24"/>
      <w:szCs w:val="24"/>
    </w:rPr>
  </w:style>
  <w:style w:type="character" w:styleId="a6">
    <w:name w:val="Hyperlink"/>
    <w:basedOn w:val="a0"/>
    <w:uiPriority w:val="99"/>
    <w:unhideWhenUsed/>
    <w:rsid w:val="00E64D3A"/>
    <w:rPr>
      <w:color w:val="0563C1" w:themeColor="hyperlink"/>
      <w:u w:val="single"/>
    </w:rPr>
  </w:style>
  <w:style w:type="character" w:styleId="a7">
    <w:name w:val="FollowedHyperlink"/>
    <w:basedOn w:val="a0"/>
    <w:uiPriority w:val="99"/>
    <w:semiHidden/>
    <w:unhideWhenUsed/>
    <w:rsid w:val="00E64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5068">
      <w:bodyDiv w:val="1"/>
      <w:marLeft w:val="0"/>
      <w:marRight w:val="0"/>
      <w:marTop w:val="0"/>
      <w:marBottom w:val="0"/>
      <w:divBdr>
        <w:top w:val="none" w:sz="0" w:space="0" w:color="auto"/>
        <w:left w:val="none" w:sz="0" w:space="0" w:color="auto"/>
        <w:bottom w:val="none" w:sz="0" w:space="0" w:color="auto"/>
        <w:right w:val="none" w:sz="0" w:space="0" w:color="auto"/>
      </w:divBdr>
    </w:div>
    <w:div w:id="20775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li weiqi</cp:lastModifiedBy>
  <cp:revision>8</cp:revision>
  <dcterms:created xsi:type="dcterms:W3CDTF">2020-04-29T15:13:00Z</dcterms:created>
  <dcterms:modified xsi:type="dcterms:W3CDTF">2020-04-30T17:20:00Z</dcterms:modified>
</cp:coreProperties>
</file>