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59" w:rsidRPr="00D3328E" w:rsidRDefault="00E16459" w:rsidP="00E16459">
      <w:pPr>
        <w:pStyle w:val="NormalWeb"/>
        <w:spacing w:before="120" w:line="360" w:lineRule="auto"/>
        <w:jc w:val="both"/>
        <w:rPr>
          <w:rFonts w:asciiTheme="minorHAnsi" w:hAnsiTheme="minorHAnsi" w:cstheme="minorHAnsi"/>
          <w:sz w:val="22"/>
          <w:szCs w:val="22"/>
        </w:rPr>
      </w:pPr>
      <w:r w:rsidRPr="00D3328E">
        <w:rPr>
          <w:rFonts w:asciiTheme="minorHAnsi" w:hAnsiTheme="minorHAnsi" w:cstheme="minorHAnsi"/>
          <w:sz w:val="22"/>
          <w:szCs w:val="22"/>
        </w:rPr>
        <w:t xml:space="preserve">Dear Prof. </w:t>
      </w:r>
      <w:proofErr w:type="spellStart"/>
      <w:r w:rsidRPr="00D3328E">
        <w:rPr>
          <w:rFonts w:asciiTheme="minorHAnsi" w:hAnsiTheme="minorHAnsi" w:cstheme="minorHAnsi"/>
          <w:sz w:val="22"/>
          <w:szCs w:val="22"/>
        </w:rPr>
        <w:t>Ražić</w:t>
      </w:r>
      <w:proofErr w:type="spellEnd"/>
      <w:r w:rsidRPr="00D3328E">
        <w:rPr>
          <w:rFonts w:asciiTheme="minorHAnsi" w:hAnsiTheme="minorHAnsi" w:cstheme="minorHAnsi"/>
          <w:sz w:val="22"/>
          <w:szCs w:val="22"/>
        </w:rPr>
        <w:t>,</w:t>
      </w:r>
    </w:p>
    <w:p w:rsidR="00E16459" w:rsidRPr="00D3328E" w:rsidRDefault="00E16459" w:rsidP="00E16459">
      <w:pPr>
        <w:jc w:val="both"/>
        <w:rPr>
          <w:rFonts w:cstheme="minorHAnsi"/>
        </w:rPr>
      </w:pPr>
    </w:p>
    <w:p w:rsidR="00E16459" w:rsidRPr="00D3328E" w:rsidRDefault="00E16459" w:rsidP="00E16459">
      <w:pPr>
        <w:jc w:val="both"/>
        <w:rPr>
          <w:rFonts w:cstheme="minorHAnsi"/>
        </w:rPr>
      </w:pPr>
      <w:proofErr w:type="gramStart"/>
      <w:r w:rsidRPr="00D3328E">
        <w:rPr>
          <w:rFonts w:cstheme="minorHAnsi"/>
        </w:rPr>
        <w:t>we</w:t>
      </w:r>
      <w:proofErr w:type="gramEnd"/>
      <w:r w:rsidRPr="00D3328E">
        <w:rPr>
          <w:rFonts w:cstheme="minorHAnsi"/>
        </w:rPr>
        <w:t xml:space="preserve"> would like to thank again you and the </w:t>
      </w:r>
      <w:r w:rsidR="00D3328E" w:rsidRPr="00D3328E">
        <w:rPr>
          <w:rFonts w:cstheme="minorHAnsi"/>
        </w:rPr>
        <w:t>Reviewer</w:t>
      </w:r>
      <w:r w:rsidRPr="00D3328E">
        <w:rPr>
          <w:rFonts w:cstheme="minorHAnsi"/>
        </w:rPr>
        <w:t xml:space="preserve"> for consideration of our corrected manuscript. </w:t>
      </w:r>
    </w:p>
    <w:p w:rsidR="00E16459" w:rsidRPr="00D3328E" w:rsidRDefault="00E16459" w:rsidP="00E16459">
      <w:pPr>
        <w:jc w:val="both"/>
        <w:rPr>
          <w:rFonts w:cstheme="minorHAnsi"/>
        </w:rPr>
      </w:pPr>
      <w:r w:rsidRPr="00D3328E">
        <w:rPr>
          <w:rFonts w:cstheme="minorHAnsi"/>
          <w:bCs/>
        </w:rPr>
        <w:t xml:space="preserve">We have made all </w:t>
      </w:r>
      <w:proofErr w:type="gramStart"/>
      <w:r w:rsidR="00D3328E" w:rsidRPr="00D3328E">
        <w:rPr>
          <w:rFonts w:cstheme="minorHAnsi"/>
        </w:rPr>
        <w:t>Reviewer’s</w:t>
      </w:r>
      <w:proofErr w:type="gramEnd"/>
      <w:r w:rsidRPr="00D3328E">
        <w:rPr>
          <w:rFonts w:cstheme="minorHAnsi"/>
          <w:bCs/>
        </w:rPr>
        <w:t xml:space="preserve"> corrections which are incorporated and highlighted in our revised manuscript. We are grateful to the </w:t>
      </w:r>
      <w:r w:rsidRPr="00D3328E">
        <w:rPr>
          <w:rFonts w:cstheme="minorHAnsi"/>
        </w:rPr>
        <w:t>Reviewer</w:t>
      </w:r>
      <w:r w:rsidRPr="00D3328E">
        <w:rPr>
          <w:rFonts w:cstheme="minorHAnsi"/>
          <w:bCs/>
        </w:rPr>
        <w:t xml:space="preserve"> for useful suggestions and comments which, we believe, improved our manuscript.</w:t>
      </w:r>
    </w:p>
    <w:p w:rsidR="00E16459" w:rsidRPr="00D3328E" w:rsidRDefault="00E16459" w:rsidP="00E16459">
      <w:pPr>
        <w:pStyle w:val="NormalWeb"/>
        <w:spacing w:beforeLines="120" w:before="288" w:line="360" w:lineRule="auto"/>
        <w:jc w:val="both"/>
        <w:rPr>
          <w:rFonts w:asciiTheme="minorHAnsi" w:hAnsiTheme="minorHAnsi" w:cstheme="minorHAnsi"/>
          <w:sz w:val="22"/>
          <w:szCs w:val="22"/>
        </w:rPr>
      </w:pPr>
      <w:r w:rsidRPr="00D3328E">
        <w:rPr>
          <w:rFonts w:asciiTheme="minorHAnsi" w:hAnsiTheme="minorHAnsi" w:cstheme="minorHAnsi"/>
          <w:sz w:val="22"/>
          <w:szCs w:val="22"/>
        </w:rPr>
        <w:t xml:space="preserve">Our responses to the specific points are given in the appendix to this letter.  </w:t>
      </w:r>
    </w:p>
    <w:p w:rsidR="00E16459" w:rsidRPr="00D3328E" w:rsidRDefault="00E16459" w:rsidP="00E16459">
      <w:pPr>
        <w:pStyle w:val="NormalWeb"/>
        <w:spacing w:beforeLines="120" w:before="288" w:line="360" w:lineRule="auto"/>
        <w:jc w:val="both"/>
        <w:rPr>
          <w:rFonts w:asciiTheme="minorHAnsi" w:hAnsiTheme="minorHAnsi" w:cstheme="minorHAnsi"/>
          <w:sz w:val="22"/>
          <w:szCs w:val="22"/>
          <w:lang w:val="en-US"/>
        </w:rPr>
      </w:pPr>
      <w:r w:rsidRPr="00D3328E">
        <w:rPr>
          <w:rFonts w:asciiTheme="minorHAnsi" w:hAnsiTheme="minorHAnsi" w:cstheme="minorHAnsi"/>
          <w:sz w:val="22"/>
          <w:szCs w:val="22"/>
          <w:lang w:val="en-US"/>
        </w:rPr>
        <w:t xml:space="preserve">We hope that our responses and changes we have made are satisfactory and that you will be able to accept our manuscript for publication in </w:t>
      </w:r>
      <w:r w:rsidR="00D3328E" w:rsidRPr="00D3328E">
        <w:rPr>
          <w:rFonts w:asciiTheme="minorHAnsi" w:hAnsiTheme="minorHAnsi" w:cstheme="minorHAnsi"/>
          <w:sz w:val="22"/>
          <w:szCs w:val="22"/>
          <w:lang w:val="en-US"/>
        </w:rPr>
        <w:t>Journal of the Serbian Chemical Society</w:t>
      </w:r>
      <w:r w:rsidRPr="00D3328E">
        <w:rPr>
          <w:rFonts w:asciiTheme="minorHAnsi" w:hAnsiTheme="minorHAnsi" w:cstheme="minorHAnsi"/>
          <w:sz w:val="22"/>
          <w:szCs w:val="22"/>
          <w:lang w:val="en-US"/>
        </w:rPr>
        <w:t xml:space="preserve">. </w:t>
      </w:r>
    </w:p>
    <w:p w:rsidR="00E16459" w:rsidRPr="00D3328E" w:rsidRDefault="00E16459" w:rsidP="00E16459">
      <w:pPr>
        <w:pStyle w:val="NormalWeb"/>
        <w:spacing w:beforeLines="120" w:before="288" w:line="360" w:lineRule="auto"/>
        <w:jc w:val="both"/>
        <w:rPr>
          <w:rFonts w:asciiTheme="minorHAnsi" w:hAnsiTheme="minorHAnsi" w:cstheme="minorHAnsi"/>
          <w:sz w:val="22"/>
          <w:szCs w:val="22"/>
          <w:lang w:val="en-US"/>
        </w:rPr>
      </w:pPr>
      <w:r w:rsidRPr="00D3328E">
        <w:rPr>
          <w:rFonts w:asciiTheme="minorHAnsi" w:hAnsiTheme="minorHAnsi" w:cstheme="minorHAnsi"/>
          <w:sz w:val="22"/>
          <w:szCs w:val="22"/>
          <w:lang w:val="en-US"/>
        </w:rPr>
        <w:t>Best wishes,</w:t>
      </w:r>
    </w:p>
    <w:p w:rsidR="00E16459" w:rsidRPr="00D3328E" w:rsidRDefault="00E16459" w:rsidP="00E16459">
      <w:pPr>
        <w:pStyle w:val="NormalWeb"/>
        <w:spacing w:beforeLines="120" w:before="288" w:line="360" w:lineRule="auto"/>
        <w:jc w:val="both"/>
        <w:rPr>
          <w:rFonts w:asciiTheme="minorHAnsi" w:hAnsiTheme="minorHAnsi" w:cstheme="minorHAnsi"/>
          <w:sz w:val="22"/>
          <w:szCs w:val="22"/>
          <w:lang w:val="en-US"/>
        </w:rPr>
      </w:pPr>
      <w:proofErr w:type="spellStart"/>
      <w:r w:rsidRPr="00D3328E">
        <w:rPr>
          <w:rFonts w:asciiTheme="minorHAnsi" w:hAnsiTheme="minorHAnsi" w:cstheme="minorHAnsi"/>
          <w:sz w:val="22"/>
          <w:szCs w:val="22"/>
          <w:lang w:val="en-US"/>
        </w:rPr>
        <w:t>Ljiljana</w:t>
      </w:r>
      <w:proofErr w:type="spellEnd"/>
      <w:r w:rsidRPr="00D3328E">
        <w:rPr>
          <w:rFonts w:asciiTheme="minorHAnsi" w:hAnsiTheme="minorHAnsi" w:cstheme="minorHAnsi"/>
          <w:sz w:val="22"/>
          <w:szCs w:val="22"/>
          <w:lang w:val="en-US"/>
        </w:rPr>
        <w:t xml:space="preserve"> </w:t>
      </w:r>
      <w:proofErr w:type="spellStart"/>
      <w:r w:rsidRPr="00D3328E">
        <w:rPr>
          <w:rFonts w:asciiTheme="minorHAnsi" w:hAnsiTheme="minorHAnsi" w:cstheme="minorHAnsi"/>
          <w:sz w:val="22"/>
          <w:szCs w:val="22"/>
          <w:lang w:val="en-US"/>
        </w:rPr>
        <w:t>Damjanović-Vasilić</w:t>
      </w:r>
      <w:proofErr w:type="spellEnd"/>
    </w:p>
    <w:p w:rsidR="00E16459" w:rsidRPr="00D3328E" w:rsidRDefault="00E16459">
      <w:pPr>
        <w:rPr>
          <w:rFonts w:cstheme="minorHAnsi"/>
          <w:lang w:val="sr-Latn-RS"/>
        </w:rPr>
      </w:pPr>
    </w:p>
    <w:p w:rsidR="00D3328E" w:rsidRPr="00D3328E" w:rsidRDefault="00D3328E" w:rsidP="00D3328E">
      <w:pPr>
        <w:pStyle w:val="NormalWeb"/>
        <w:spacing w:before="120" w:line="360" w:lineRule="auto"/>
        <w:jc w:val="both"/>
        <w:rPr>
          <w:rFonts w:asciiTheme="minorHAnsi" w:hAnsiTheme="minorHAnsi" w:cstheme="minorHAnsi"/>
          <w:b/>
          <w:sz w:val="22"/>
          <w:szCs w:val="22"/>
        </w:rPr>
      </w:pPr>
      <w:r w:rsidRPr="00D3328E">
        <w:rPr>
          <w:rFonts w:asciiTheme="minorHAnsi" w:hAnsiTheme="minorHAnsi" w:cstheme="minorHAnsi"/>
          <w:b/>
          <w:sz w:val="22"/>
          <w:szCs w:val="22"/>
        </w:rPr>
        <w:t>Appendix: Detailed responses to Reviewer’s comments</w:t>
      </w:r>
    </w:p>
    <w:p w:rsidR="007A5B3E" w:rsidRDefault="00E16459" w:rsidP="007A5B3E">
      <w:pPr>
        <w:rPr>
          <w:rFonts w:cstheme="minorHAnsi"/>
        </w:rPr>
      </w:pPr>
      <w:r w:rsidRPr="00D3328E">
        <w:rPr>
          <w:rFonts w:cstheme="minorHAnsi"/>
          <w:b/>
        </w:rPr>
        <w:t>Reviewer A</w:t>
      </w:r>
      <w:proofErr w:type="gramStart"/>
      <w:r w:rsidRPr="00D3328E">
        <w:rPr>
          <w:rFonts w:cstheme="minorHAnsi"/>
          <w:b/>
        </w:rPr>
        <w:t>:</w:t>
      </w:r>
      <w:proofErr w:type="gramEnd"/>
      <w:r w:rsidRPr="00D3328E">
        <w:rPr>
          <w:rFonts w:cstheme="minorHAnsi"/>
          <w:b/>
        </w:rPr>
        <w:br/>
      </w:r>
      <w:r w:rsidRPr="00D3328E">
        <w:rPr>
          <w:rFonts w:cstheme="minorHAnsi"/>
        </w:rPr>
        <w:br/>
        <w:t>The article in its revised form is definitely improved.</w:t>
      </w:r>
      <w:r w:rsidRPr="00D3328E">
        <w:rPr>
          <w:rFonts w:cstheme="minorHAnsi"/>
        </w:rPr>
        <w:br/>
        <w:t xml:space="preserve">Therefore I recommend its publication in </w:t>
      </w:r>
      <w:r w:rsidR="00154C95">
        <w:rPr>
          <w:rFonts w:cstheme="minorHAnsi"/>
        </w:rPr>
        <w:t xml:space="preserve">Journal of the Serbian Chemical </w:t>
      </w:r>
      <w:r w:rsidRPr="00D3328E">
        <w:rPr>
          <w:rFonts w:cstheme="minorHAnsi"/>
        </w:rPr>
        <w:t>Society with several minor modifications listed below.</w:t>
      </w:r>
      <w:r w:rsidRPr="00D3328E">
        <w:rPr>
          <w:rFonts w:cstheme="minorHAnsi"/>
        </w:rPr>
        <w:br/>
      </w:r>
      <w:r w:rsidRPr="00D3328E">
        <w:rPr>
          <w:rFonts w:cstheme="minorHAnsi"/>
        </w:rPr>
        <w:br/>
        <w:t>Abstract and Conclusions: copper and i</w:t>
      </w:r>
      <w:r w:rsidR="00154C95">
        <w:rPr>
          <w:rFonts w:cstheme="minorHAnsi"/>
        </w:rPr>
        <w:t xml:space="preserve">ron ions – even you are writing </w:t>
      </w:r>
      <w:r w:rsidRPr="00D3328E">
        <w:rPr>
          <w:rFonts w:cstheme="minorHAnsi"/>
        </w:rPr>
        <w:t>about ions in the text of the article! Ox</w:t>
      </w:r>
      <w:r w:rsidR="00154C95">
        <w:rPr>
          <w:rFonts w:cstheme="minorHAnsi"/>
        </w:rPr>
        <w:t xml:space="preserve">idation state matters! The same </w:t>
      </w:r>
      <w:r w:rsidRPr="00D3328E">
        <w:rPr>
          <w:rFonts w:cstheme="minorHAnsi"/>
        </w:rPr>
        <w:t>metal, in different oxidation states, can produce different colors!</w:t>
      </w:r>
      <w:r w:rsidRPr="00D3328E">
        <w:rPr>
          <w:rFonts w:cstheme="minorHAnsi"/>
        </w:rPr>
        <w:br/>
      </w:r>
      <w:r w:rsidRPr="00D3328E">
        <w:rPr>
          <w:rFonts w:cstheme="minorHAnsi"/>
        </w:rPr>
        <w:br/>
        <w:t>Initially suggested: ‘…copper and iro</w:t>
      </w:r>
      <w:r w:rsidR="00154C95">
        <w:rPr>
          <w:rFonts w:cstheme="minorHAnsi"/>
        </w:rPr>
        <w:t xml:space="preserve">n ions were responsible for the </w:t>
      </w:r>
      <w:r w:rsidRPr="00D3328E">
        <w:rPr>
          <w:rFonts w:cstheme="minorHAnsi"/>
        </w:rPr>
        <w:t>coloring of the green and yellow glazes’</w:t>
      </w:r>
      <w:proofErr w:type="gramStart"/>
      <w:r w:rsidRPr="00D3328E">
        <w:rPr>
          <w:rFonts w:cstheme="minorHAnsi"/>
        </w:rPr>
        <w:t>;</w:t>
      </w:r>
      <w:proofErr w:type="gramEnd"/>
      <w:r w:rsidRPr="00D3328E">
        <w:rPr>
          <w:rFonts w:cstheme="minorHAnsi"/>
        </w:rPr>
        <w:br/>
      </w:r>
      <w:r w:rsidR="007A5B3E">
        <w:rPr>
          <w:rFonts w:cstheme="minorHAnsi"/>
          <w:color w:val="0000CC"/>
        </w:rPr>
        <w:t>Changed as requested.</w:t>
      </w:r>
    </w:p>
    <w:p w:rsidR="007A5B3E" w:rsidRDefault="00E16459" w:rsidP="007A5B3E">
      <w:pPr>
        <w:pStyle w:val="NoSpacing"/>
        <w:rPr>
          <w:color w:val="0000CC"/>
        </w:rPr>
      </w:pPr>
      <w:r w:rsidRPr="00D3328E">
        <w:t>Abstract: ’Medieval glazed ceramics, dated to the early 15th century’;</w:t>
      </w:r>
    </w:p>
    <w:p w:rsidR="007A5B3E" w:rsidRPr="007A5B3E" w:rsidRDefault="007A5B3E" w:rsidP="007A5B3E">
      <w:pPr>
        <w:pStyle w:val="NoSpacing"/>
        <w:rPr>
          <w:color w:val="0000CC"/>
        </w:rPr>
      </w:pPr>
      <w:proofErr w:type="gramStart"/>
      <w:r>
        <w:rPr>
          <w:color w:val="0000CC"/>
        </w:rPr>
        <w:t>Changed as requested.</w:t>
      </w:r>
      <w:proofErr w:type="gramEnd"/>
    </w:p>
    <w:p w:rsidR="007A5B3E" w:rsidRDefault="007A5B3E">
      <w:pPr>
        <w:rPr>
          <w:rFonts w:cstheme="minorHAnsi"/>
        </w:rPr>
      </w:pPr>
    </w:p>
    <w:p w:rsidR="007A5B3E" w:rsidRDefault="00E16459" w:rsidP="007A5B3E">
      <w:pPr>
        <w:pStyle w:val="NoSpacing"/>
      </w:pPr>
      <w:r w:rsidRPr="00D3328E">
        <w:t>Abstract: ‘characteristic of workshops from different areas’;</w:t>
      </w:r>
    </w:p>
    <w:p w:rsidR="007A5B3E" w:rsidRDefault="007A5B3E" w:rsidP="007A5B3E">
      <w:pPr>
        <w:pStyle w:val="NoSpacing"/>
      </w:pPr>
      <w:proofErr w:type="gramStart"/>
      <w:r>
        <w:rPr>
          <w:color w:val="0000CC"/>
        </w:rPr>
        <w:t>Changed as requested.</w:t>
      </w:r>
      <w:proofErr w:type="gramEnd"/>
      <w:r w:rsidR="00E16459" w:rsidRPr="00D3328E">
        <w:br/>
      </w:r>
    </w:p>
    <w:p w:rsidR="007A5B3E" w:rsidRDefault="00E16459" w:rsidP="007A5B3E">
      <w:pPr>
        <w:pStyle w:val="NoSpacing"/>
      </w:pPr>
      <w:r w:rsidRPr="00D3328E">
        <w:t>Page 3 – ‘dated to the 14th to early 15th century’;</w:t>
      </w:r>
    </w:p>
    <w:p w:rsidR="007A5B3E" w:rsidRPr="007A5B3E" w:rsidRDefault="007A5B3E" w:rsidP="007A5B3E">
      <w:pPr>
        <w:rPr>
          <w:rFonts w:cstheme="minorHAnsi"/>
          <w:color w:val="0000CC"/>
        </w:rPr>
      </w:pPr>
      <w:proofErr w:type="gramStart"/>
      <w:r>
        <w:rPr>
          <w:rFonts w:cstheme="minorHAnsi"/>
          <w:color w:val="0000CC"/>
        </w:rPr>
        <w:lastRenderedPageBreak/>
        <w:t>Changed as requested.</w:t>
      </w:r>
      <w:proofErr w:type="gramEnd"/>
    </w:p>
    <w:p w:rsidR="007A5B3E" w:rsidRDefault="00E16459" w:rsidP="007A5B3E">
      <w:pPr>
        <w:pStyle w:val="NoSpacing"/>
      </w:pPr>
      <w:r w:rsidRPr="00D3328E">
        <w:t>Page 3 – ‘in accordance with museum practice’;</w:t>
      </w:r>
    </w:p>
    <w:p w:rsidR="007A5B3E" w:rsidRPr="007A5B3E" w:rsidRDefault="007A5B3E" w:rsidP="007A5B3E">
      <w:pPr>
        <w:pStyle w:val="NoSpacing"/>
      </w:pPr>
      <w:proofErr w:type="gramStart"/>
      <w:r>
        <w:rPr>
          <w:color w:val="0000CC"/>
        </w:rPr>
        <w:t>Changed as requested.</w:t>
      </w:r>
      <w:proofErr w:type="gramEnd"/>
    </w:p>
    <w:p w:rsidR="00453609" w:rsidRDefault="007A5B3E" w:rsidP="00453609">
      <w:pPr>
        <w:pStyle w:val="NoSpacing"/>
      </w:pPr>
      <w:r>
        <w:br/>
      </w:r>
      <w:r w:rsidR="00E16459" w:rsidRPr="00D3328E">
        <w:t>Page 4 – please, also provide the value of the current intensity;</w:t>
      </w:r>
    </w:p>
    <w:p w:rsidR="00E509C1" w:rsidRPr="00E509C1" w:rsidRDefault="00453609" w:rsidP="00E509C1">
      <w:pPr>
        <w:rPr>
          <w:rFonts w:cstheme="minorHAnsi"/>
          <w:color w:val="0000CC"/>
        </w:rPr>
      </w:pPr>
      <w:proofErr w:type="gramStart"/>
      <w:r>
        <w:rPr>
          <w:color w:val="0000CC"/>
        </w:rPr>
        <w:t>Changed as requested</w:t>
      </w:r>
      <w:r w:rsidRPr="00453609">
        <w:rPr>
          <w:color w:val="0000CC"/>
        </w:rPr>
        <w:t>.</w:t>
      </w:r>
      <w:proofErr w:type="gramEnd"/>
      <w:r w:rsidRPr="00453609">
        <w:rPr>
          <w:color w:val="0000CC"/>
        </w:rPr>
        <w:t xml:space="preserve"> Inserted in the text</w:t>
      </w:r>
      <w:proofErr w:type="gramStart"/>
      <w:r w:rsidRPr="00453609">
        <w:rPr>
          <w:color w:val="0000CC"/>
        </w:rPr>
        <w:t>: ..</w:t>
      </w:r>
      <w:proofErr w:type="gramEnd"/>
      <w:r w:rsidRPr="00453609">
        <w:rPr>
          <w:color w:val="0000CC"/>
        </w:rPr>
        <w:t xml:space="preserve">  “</w:t>
      </w:r>
      <w:proofErr w:type="gramStart"/>
      <w:r w:rsidRPr="00453609">
        <w:rPr>
          <w:color w:val="0000CC"/>
        </w:rPr>
        <w:t>applied</w:t>
      </w:r>
      <w:proofErr w:type="gramEnd"/>
      <w:r w:rsidRPr="00453609">
        <w:rPr>
          <w:color w:val="0000CC"/>
        </w:rPr>
        <w:t xml:space="preserve"> voltage U = 40 kV and current intensity I = 40 mA”…</w:t>
      </w:r>
      <w:r w:rsidR="00E16459" w:rsidRPr="00453609">
        <w:br/>
      </w:r>
      <w:r w:rsidR="00E16459" w:rsidRPr="00D3328E">
        <w:br/>
        <w:t xml:space="preserve">Page 4 - Ward’s method and squared Euclidean distance – </w:t>
      </w:r>
      <w:r w:rsidR="00E509C1">
        <w:t xml:space="preserve">please, check </w:t>
      </w:r>
      <w:r w:rsidR="00E16459" w:rsidRPr="00D3328E">
        <w:t>what distances did you actually used (squa</w:t>
      </w:r>
      <w:r w:rsidR="00E509C1">
        <w:t xml:space="preserve">red or not, as the graph is the </w:t>
      </w:r>
      <w:r w:rsidR="00E16459" w:rsidRPr="00D3328E">
        <w:t xml:space="preserve">same in the initial </w:t>
      </w:r>
      <w:r w:rsidR="00E16459" w:rsidRPr="00E509C1">
        <w:t>and</w:t>
      </w:r>
      <w:bookmarkStart w:id="0" w:name="_GoBack"/>
      <w:bookmarkEnd w:id="0"/>
      <w:r w:rsidR="00E16459" w:rsidRPr="00D3328E">
        <w:t xml:space="preserve"> revised version); I</w:t>
      </w:r>
      <w:r w:rsidR="00E509C1">
        <w:t xml:space="preserve"> was not advocating for the use </w:t>
      </w:r>
      <w:r w:rsidR="00E16459" w:rsidRPr="00D3328E">
        <w:t>of one kind of distance or another – defi</w:t>
      </w:r>
      <w:r w:rsidR="00E509C1">
        <w:t xml:space="preserve">nitely you should state exactly </w:t>
      </w:r>
      <w:r w:rsidR="00E16459" w:rsidRPr="00D3328E">
        <w:t xml:space="preserve">which distance you have used when drawing the </w:t>
      </w:r>
      <w:proofErr w:type="spellStart"/>
      <w:r w:rsidR="00E16459" w:rsidRPr="00D3328E">
        <w:t>dendrogram</w:t>
      </w:r>
      <w:proofErr w:type="spellEnd"/>
      <w:proofErr w:type="gramStart"/>
      <w:r w:rsidR="00E16459" w:rsidRPr="00D3328E">
        <w:t>;</w:t>
      </w:r>
      <w:proofErr w:type="gramEnd"/>
      <w:r w:rsidR="00E16459" w:rsidRPr="00D3328E">
        <w:br/>
      </w:r>
      <w:r w:rsidR="00E509C1" w:rsidRPr="00E509C1">
        <w:rPr>
          <w:rFonts w:cstheme="minorHAnsi"/>
          <w:color w:val="0000CC"/>
        </w:rPr>
        <w:t>In our work we have used Euclidean distance and Wards’ method. I</w:t>
      </w:r>
      <w:r w:rsidR="00E509C1" w:rsidRPr="00E509C1">
        <w:rPr>
          <w:rFonts w:cstheme="minorHAnsi"/>
          <w:color w:val="0000CC"/>
        </w:rPr>
        <w:t xml:space="preserve">n the initial steps of statistical analysis, the program uses Euclidean distance and during the calculation it squares the distances, as is in the base of Ward’s method. As Ward’s method joins two clusters, whose merger leads to the smallest increase </w:t>
      </w:r>
      <w:r w:rsidR="00E509C1" w:rsidRPr="00E509C1">
        <w:rPr>
          <w:rFonts w:cstheme="minorHAnsi"/>
          <w:color w:val="0000CC"/>
        </w:rPr>
        <w:t>within-</w:t>
      </w:r>
      <w:r w:rsidR="00E509C1" w:rsidRPr="00E509C1">
        <w:rPr>
          <w:rFonts w:cstheme="minorHAnsi"/>
          <w:color w:val="0000CC"/>
        </w:rPr>
        <w:t>cluster sum of squares (i.e. minimum within-group variance)</w:t>
      </w:r>
      <w:proofErr w:type="gramStart"/>
      <w:r w:rsidR="00E509C1" w:rsidRPr="00E509C1">
        <w:rPr>
          <w:rFonts w:cstheme="minorHAnsi"/>
          <w:color w:val="0000CC"/>
        </w:rPr>
        <w:t>.</w:t>
      </w:r>
      <w:proofErr w:type="gramEnd"/>
      <w:r w:rsidR="00E509C1" w:rsidRPr="00E509C1">
        <w:rPr>
          <w:rFonts w:cstheme="minorHAnsi"/>
          <w:color w:val="0000CC"/>
        </w:rPr>
        <w:t xml:space="preserve"> The within-cluster sum of squares is defined as the sum of the squares of the distances between all objects in the cluster and the centroid of the cluster.</w:t>
      </w:r>
    </w:p>
    <w:p w:rsidR="00E509C1" w:rsidRPr="00E509C1" w:rsidRDefault="00E509C1" w:rsidP="00E509C1">
      <w:pPr>
        <w:rPr>
          <w:rFonts w:cstheme="minorHAnsi"/>
          <w:color w:val="0000CC"/>
        </w:rPr>
      </w:pPr>
      <w:r w:rsidRPr="00E509C1">
        <w:rPr>
          <w:rFonts w:cstheme="minorHAnsi"/>
          <w:color w:val="0000CC"/>
        </w:rPr>
        <w:t>Therefore, in accordance with</w:t>
      </w:r>
      <w:r w:rsidRPr="00E509C1">
        <w:rPr>
          <w:rFonts w:cstheme="minorHAnsi"/>
          <w:color w:val="0000CC"/>
        </w:rPr>
        <w:t xml:space="preserve"> the Reviewer’s comment, in revised version we changed only the text (from Euclidean distance to squared Euclidean distance), and the graph remained the same.</w:t>
      </w:r>
    </w:p>
    <w:p w:rsidR="00E509C1" w:rsidRDefault="00E509C1" w:rsidP="00E509C1">
      <w:pPr>
        <w:pStyle w:val="NoSpacing"/>
        <w:rPr>
          <w:rFonts w:cstheme="minorHAnsi"/>
          <w:color w:val="0000CC"/>
        </w:rPr>
      </w:pPr>
      <w:r w:rsidRPr="00E509C1">
        <w:rPr>
          <w:rFonts w:cstheme="minorHAnsi"/>
          <w:color w:val="0000CC"/>
        </w:rPr>
        <w:t xml:space="preserve">In </w:t>
      </w:r>
      <w:r w:rsidRPr="00E509C1">
        <w:rPr>
          <w:rFonts w:cstheme="minorHAnsi"/>
          <w:color w:val="0000CC"/>
        </w:rPr>
        <w:t>this</w:t>
      </w:r>
      <w:r w:rsidRPr="00E509C1">
        <w:rPr>
          <w:rFonts w:cstheme="minorHAnsi"/>
          <w:color w:val="0000CC"/>
        </w:rPr>
        <w:t xml:space="preserve"> version of the </w:t>
      </w:r>
      <w:r w:rsidRPr="00E509C1">
        <w:rPr>
          <w:rFonts w:cstheme="minorHAnsi"/>
          <w:color w:val="0000CC"/>
        </w:rPr>
        <w:t>manuscript</w:t>
      </w:r>
      <w:r w:rsidRPr="00E509C1">
        <w:rPr>
          <w:rFonts w:cstheme="minorHAnsi"/>
          <w:color w:val="0000CC"/>
        </w:rPr>
        <w:t>, we made changes and specified that we used Euclidean distance with Ward’s method for HCA.</w:t>
      </w:r>
    </w:p>
    <w:p w:rsidR="00E509C1" w:rsidRDefault="00E509C1" w:rsidP="00E509C1">
      <w:pPr>
        <w:pStyle w:val="NoSpacing"/>
        <w:rPr>
          <w:rFonts w:cstheme="minorHAnsi"/>
        </w:rPr>
      </w:pPr>
    </w:p>
    <w:p w:rsidR="001E4798" w:rsidRDefault="00E16459" w:rsidP="00E509C1">
      <w:pPr>
        <w:pStyle w:val="NoSpacing"/>
        <w:rPr>
          <w:rFonts w:cstheme="minorHAnsi"/>
        </w:rPr>
      </w:pPr>
      <w:r w:rsidRPr="00D3328E">
        <w:rPr>
          <w:rFonts w:cstheme="minorHAnsi"/>
        </w:rPr>
        <w:t>Page 4 – ‘For statistical analysis, the v</w:t>
      </w:r>
      <w:r w:rsidR="00E509C1">
        <w:rPr>
          <w:rFonts w:cstheme="minorHAnsi"/>
        </w:rPr>
        <w:t xml:space="preserve">alues of oxides that were under </w:t>
      </w:r>
      <w:r w:rsidRPr="00D3328E">
        <w:rPr>
          <w:rFonts w:cstheme="minorHAnsi"/>
        </w:rPr>
        <w:t xml:space="preserve">the detection limits were replaced with value of 0.1 </w:t>
      </w:r>
      <w:proofErr w:type="spellStart"/>
      <w:r w:rsidRPr="00D3328E">
        <w:rPr>
          <w:rFonts w:cstheme="minorHAnsi"/>
        </w:rPr>
        <w:t>wt</w:t>
      </w:r>
      <w:proofErr w:type="spellEnd"/>
      <w:r w:rsidRPr="00D3328E">
        <w:rPr>
          <w:rFonts w:cstheme="minorHAnsi"/>
        </w:rPr>
        <w:t>%.’;</w:t>
      </w:r>
      <w:r w:rsidRPr="00D3328E">
        <w:rPr>
          <w:rFonts w:cstheme="minorHAnsi"/>
        </w:rPr>
        <w:br/>
      </w:r>
      <w:r w:rsidRPr="00D3328E">
        <w:rPr>
          <w:rFonts w:cstheme="minorHAnsi"/>
        </w:rPr>
        <w:br/>
        <w:t xml:space="preserve">No need to write this sentence, so please, erase it – you actually </w:t>
      </w:r>
      <w:r w:rsidR="00E509C1">
        <w:rPr>
          <w:rFonts w:cstheme="minorHAnsi"/>
        </w:rPr>
        <w:t xml:space="preserve">removed </w:t>
      </w:r>
      <w:r w:rsidRPr="00D3328E">
        <w:rPr>
          <w:rFonts w:cstheme="minorHAnsi"/>
        </w:rPr>
        <w:t xml:space="preserve">only TiO2 values from the statistical </w:t>
      </w:r>
      <w:r w:rsidR="00E509C1">
        <w:rPr>
          <w:rFonts w:cstheme="minorHAnsi"/>
        </w:rPr>
        <w:t xml:space="preserve">analysis; all other oxides were </w:t>
      </w:r>
      <w:r w:rsidRPr="00D3328E">
        <w:rPr>
          <w:rFonts w:cstheme="minorHAnsi"/>
        </w:rPr>
        <w:t>detected in amounts higher than DL;</w:t>
      </w:r>
    </w:p>
    <w:p w:rsidR="001E4798" w:rsidRDefault="001E4798" w:rsidP="00453609">
      <w:pPr>
        <w:pStyle w:val="NoSpacing"/>
        <w:rPr>
          <w:rFonts w:cstheme="minorHAnsi"/>
        </w:rPr>
      </w:pPr>
      <w:proofErr w:type="gramStart"/>
      <w:r w:rsidRPr="001E4798">
        <w:rPr>
          <w:rFonts w:cstheme="minorHAnsi"/>
          <w:color w:val="0000CC"/>
        </w:rPr>
        <w:t>Erased, as requested.</w:t>
      </w:r>
      <w:proofErr w:type="gramEnd"/>
      <w:r w:rsidR="00E16459" w:rsidRPr="001E4798">
        <w:rPr>
          <w:rFonts w:cstheme="minorHAnsi"/>
          <w:color w:val="0000CC"/>
        </w:rPr>
        <w:br/>
      </w:r>
      <w:r w:rsidR="00E16459" w:rsidRPr="00D3328E">
        <w:rPr>
          <w:rFonts w:cstheme="minorHAnsi"/>
        </w:rPr>
        <w:br/>
        <w:t>Page 5: ’</w:t>
      </w:r>
      <w:proofErr w:type="spellStart"/>
      <w:r w:rsidR="00E16459" w:rsidRPr="00D3328E">
        <w:rPr>
          <w:rFonts w:cstheme="minorHAnsi"/>
        </w:rPr>
        <w:t>Noticable</w:t>
      </w:r>
      <w:proofErr w:type="spellEnd"/>
      <w:r w:rsidR="00E16459" w:rsidRPr="00D3328E">
        <w:rPr>
          <w:rFonts w:cstheme="minorHAnsi"/>
        </w:rPr>
        <w:t>’ – replace by ’noticeable’;</w:t>
      </w:r>
    </w:p>
    <w:p w:rsidR="001E4798" w:rsidRPr="007A5B3E" w:rsidRDefault="001E4798" w:rsidP="001E4798">
      <w:pPr>
        <w:pStyle w:val="NoSpacing"/>
      </w:pPr>
      <w:proofErr w:type="gramStart"/>
      <w:r>
        <w:rPr>
          <w:color w:val="0000CC"/>
        </w:rPr>
        <w:t>Changed as requested.</w:t>
      </w:r>
      <w:proofErr w:type="gramEnd"/>
    </w:p>
    <w:p w:rsidR="001E4798" w:rsidRDefault="00E16459" w:rsidP="00453609">
      <w:pPr>
        <w:pStyle w:val="NoSpacing"/>
        <w:rPr>
          <w:rFonts w:cstheme="minorHAnsi"/>
        </w:rPr>
      </w:pPr>
      <w:r w:rsidRPr="00D3328E">
        <w:rPr>
          <w:rFonts w:cstheme="minorHAnsi"/>
        </w:rPr>
        <w:br/>
      </w:r>
      <w:r w:rsidRPr="00D3328E">
        <w:rPr>
          <w:rFonts w:cstheme="minorHAnsi"/>
        </w:rPr>
        <w:br/>
        <w:t>Pages 6-7 ‘The HCA of ceramic body chemical comp</w:t>
      </w:r>
      <w:r w:rsidR="00E509C1">
        <w:rPr>
          <w:rFonts w:cstheme="minorHAnsi"/>
        </w:rPr>
        <w:t xml:space="preserve">osition data showed that the results have been </w:t>
      </w:r>
      <w:r w:rsidRPr="00D3328E">
        <w:rPr>
          <w:rFonts w:cstheme="minorHAnsi"/>
        </w:rPr>
        <w:t xml:space="preserve">influenced by variable </w:t>
      </w:r>
      <w:r w:rsidR="00E509C1">
        <w:rPr>
          <w:rFonts w:cstheme="minorHAnsi"/>
        </w:rPr>
        <w:t xml:space="preserve">TiO2 </w:t>
      </w:r>
      <w:proofErr w:type="spellStart"/>
      <w:r w:rsidR="00E509C1">
        <w:rPr>
          <w:rFonts w:cstheme="minorHAnsi"/>
        </w:rPr>
        <w:t>wt</w:t>
      </w:r>
      <w:proofErr w:type="spellEnd"/>
      <w:r w:rsidR="00E509C1">
        <w:rPr>
          <w:rFonts w:cstheme="minorHAnsi"/>
        </w:rPr>
        <w:t xml:space="preserve">% which has low absolute </w:t>
      </w:r>
      <w:r w:rsidRPr="00D3328E">
        <w:rPr>
          <w:rFonts w:cstheme="minorHAnsi"/>
        </w:rPr>
        <w:t>presence (see Table I- values for some sa</w:t>
      </w:r>
      <w:r w:rsidR="00E509C1">
        <w:rPr>
          <w:rFonts w:cstheme="minorHAnsi"/>
        </w:rPr>
        <w:t xml:space="preserve">mples are missing and some have </w:t>
      </w:r>
      <w:r w:rsidRPr="00D3328E">
        <w:rPr>
          <w:rFonts w:cstheme="minorHAnsi"/>
        </w:rPr>
        <w:t>poor precision), variation and meaning. Thus, the titanium oxide variable is</w:t>
      </w:r>
      <w:r w:rsidRPr="00D3328E">
        <w:rPr>
          <w:rFonts w:cstheme="minorHAnsi"/>
        </w:rPr>
        <w:br/>
        <w:t xml:space="preserve">omitted from presented statistical analysis </w:t>
      </w:r>
      <w:r w:rsidR="00E509C1">
        <w:rPr>
          <w:rFonts w:cstheme="minorHAnsi"/>
        </w:rPr>
        <w:t xml:space="preserve">in order to gain better insight </w:t>
      </w:r>
      <w:r w:rsidRPr="00D3328E">
        <w:rPr>
          <w:rFonts w:cstheme="minorHAnsi"/>
        </w:rPr>
        <w:t>into structure of compositional data.’ –</w:t>
      </w:r>
      <w:r w:rsidR="00E509C1">
        <w:rPr>
          <w:rFonts w:cstheme="minorHAnsi"/>
        </w:rPr>
        <w:t xml:space="preserve"> </w:t>
      </w:r>
      <w:proofErr w:type="gramStart"/>
      <w:r w:rsidR="00E509C1">
        <w:rPr>
          <w:rFonts w:cstheme="minorHAnsi"/>
        </w:rPr>
        <w:t>please</w:t>
      </w:r>
      <w:proofErr w:type="gramEnd"/>
      <w:r w:rsidR="00E509C1">
        <w:rPr>
          <w:rFonts w:cstheme="minorHAnsi"/>
        </w:rPr>
        <w:t xml:space="preserve">, rephrase it like this, </w:t>
      </w:r>
      <w:r w:rsidRPr="00D3328E">
        <w:rPr>
          <w:rFonts w:cstheme="minorHAnsi"/>
        </w:rPr>
        <w:t>as what you wrote is too general and not a</w:t>
      </w:r>
      <w:r w:rsidR="00E509C1">
        <w:rPr>
          <w:rFonts w:cstheme="minorHAnsi"/>
        </w:rPr>
        <w:t xml:space="preserve">t all appropriate in your case: </w:t>
      </w:r>
      <w:r w:rsidRPr="00D3328E">
        <w:rPr>
          <w:rFonts w:cstheme="minorHAnsi"/>
        </w:rPr>
        <w:t>“As TiO2 was under the detection limits for</w:t>
      </w:r>
      <w:r w:rsidR="00E509C1">
        <w:rPr>
          <w:rFonts w:cstheme="minorHAnsi"/>
        </w:rPr>
        <w:t xml:space="preserve"> certain samples, this variable </w:t>
      </w:r>
      <w:r w:rsidRPr="00D3328E">
        <w:rPr>
          <w:rFonts w:cstheme="minorHAnsi"/>
        </w:rPr>
        <w:t>was omitted from the statistical analysis”.</w:t>
      </w:r>
    </w:p>
    <w:p w:rsidR="001E4798" w:rsidRPr="007A5B3E" w:rsidRDefault="001E4798" w:rsidP="001E4798">
      <w:pPr>
        <w:pStyle w:val="NoSpacing"/>
      </w:pPr>
      <w:proofErr w:type="gramStart"/>
      <w:r>
        <w:rPr>
          <w:color w:val="0000CC"/>
        </w:rPr>
        <w:t>Changed as requested.</w:t>
      </w:r>
      <w:proofErr w:type="gramEnd"/>
    </w:p>
    <w:p w:rsidR="001E4798" w:rsidRPr="001E4798" w:rsidRDefault="00E16459" w:rsidP="001E4798">
      <w:pPr>
        <w:pStyle w:val="NoSpacing"/>
      </w:pPr>
      <w:r w:rsidRPr="00D3328E">
        <w:rPr>
          <w:rFonts w:cstheme="minorHAnsi"/>
        </w:rPr>
        <w:lastRenderedPageBreak/>
        <w:br/>
      </w:r>
      <w:r w:rsidRPr="00D3328E">
        <w:rPr>
          <w:rFonts w:cstheme="minorHAnsi"/>
        </w:rPr>
        <w:br/>
        <w:t xml:space="preserve">Page 7 – ‘in the </w:t>
      </w:r>
      <w:proofErr w:type="spellStart"/>
      <w:r w:rsidRPr="00D3328E">
        <w:rPr>
          <w:rFonts w:cstheme="minorHAnsi"/>
        </w:rPr>
        <w:t>dendrogram</w:t>
      </w:r>
      <w:proofErr w:type="spellEnd"/>
      <w:r w:rsidRPr="00D3328E">
        <w:rPr>
          <w:rFonts w:cstheme="minorHAnsi"/>
        </w:rPr>
        <w:t xml:space="preserve"> obtained by Ward's method and squared</w:t>
      </w:r>
      <w:r w:rsidR="00E509C1">
        <w:rPr>
          <w:rFonts w:cstheme="minorHAnsi"/>
        </w:rPr>
        <w:t xml:space="preserve"> </w:t>
      </w:r>
      <w:r w:rsidRPr="00D3328E">
        <w:rPr>
          <w:rFonts w:cstheme="minorHAnsi"/>
        </w:rPr>
        <w:t xml:space="preserve">Euclidian distances.’ – </w:t>
      </w:r>
      <w:proofErr w:type="gramStart"/>
      <w:r w:rsidRPr="00D3328E">
        <w:rPr>
          <w:rFonts w:cstheme="minorHAnsi"/>
        </w:rPr>
        <w:t>it</w:t>
      </w:r>
      <w:proofErr w:type="gramEnd"/>
      <w:r w:rsidRPr="00D3328E">
        <w:rPr>
          <w:rFonts w:cstheme="minorHAnsi"/>
        </w:rPr>
        <w:t xml:space="preserve"> is always im</w:t>
      </w:r>
      <w:r w:rsidR="00E509C1">
        <w:rPr>
          <w:rFonts w:cstheme="minorHAnsi"/>
        </w:rPr>
        <w:t xml:space="preserve">portant to mention what kind of </w:t>
      </w:r>
      <w:r w:rsidRPr="00D3328E">
        <w:rPr>
          <w:rFonts w:cstheme="minorHAnsi"/>
        </w:rPr>
        <w:t>distance you used when performing HCA: alw</w:t>
      </w:r>
      <w:r w:rsidR="00E509C1">
        <w:rPr>
          <w:rFonts w:cstheme="minorHAnsi"/>
        </w:rPr>
        <w:t xml:space="preserve">ays state the clustering method </w:t>
      </w:r>
      <w:r w:rsidRPr="00D3328E">
        <w:rPr>
          <w:rFonts w:cstheme="minorHAnsi"/>
        </w:rPr>
        <w:t>and distances;</w:t>
      </w:r>
      <w:r w:rsidRPr="00D3328E">
        <w:rPr>
          <w:rFonts w:cstheme="minorHAnsi"/>
        </w:rPr>
        <w:br/>
      </w:r>
      <w:r w:rsidR="00E509C1" w:rsidRPr="00E509C1">
        <w:rPr>
          <w:color w:val="0000CC"/>
        </w:rPr>
        <w:t>Changed as requested. Inserted in the text</w:t>
      </w:r>
      <w:proofErr w:type="gramStart"/>
      <w:r w:rsidR="00E509C1" w:rsidRPr="00E509C1">
        <w:rPr>
          <w:color w:val="0000CC"/>
        </w:rPr>
        <w:t>: ..</w:t>
      </w:r>
      <w:proofErr w:type="gramEnd"/>
      <w:r w:rsidR="00E509C1" w:rsidRPr="00E509C1">
        <w:rPr>
          <w:color w:val="0000CC"/>
        </w:rPr>
        <w:t xml:space="preserve">  “Euclidean </w:t>
      </w:r>
      <w:proofErr w:type="gramStart"/>
      <w:r w:rsidR="00E509C1" w:rsidRPr="00E509C1">
        <w:rPr>
          <w:color w:val="0000CC"/>
        </w:rPr>
        <w:t>distance ”</w:t>
      </w:r>
      <w:proofErr w:type="gramEnd"/>
      <w:r w:rsidR="00E509C1" w:rsidRPr="00E509C1">
        <w:rPr>
          <w:color w:val="0000CC"/>
        </w:rPr>
        <w:t>…</w:t>
      </w:r>
      <w:r w:rsidR="00E509C1" w:rsidRPr="00453609">
        <w:br/>
      </w:r>
      <w:r w:rsidRPr="00D3328E">
        <w:br/>
      </w:r>
      <w:r w:rsidRPr="001E4798">
        <w:t>I did not get figure S-2 – I suppose that this figure does exist;</w:t>
      </w:r>
    </w:p>
    <w:p w:rsidR="000B3BC6" w:rsidRDefault="001E4798" w:rsidP="001E4798">
      <w:pPr>
        <w:pStyle w:val="NoSpacing"/>
      </w:pPr>
      <w:r w:rsidRPr="000B3BC6">
        <w:rPr>
          <w:color w:val="0000CC"/>
        </w:rPr>
        <w:t xml:space="preserve">Yes, it is given in Supplementary material. We have inserted in the text: </w:t>
      </w:r>
      <w:proofErr w:type="gramStart"/>
      <w:r w:rsidRPr="000B3BC6">
        <w:rPr>
          <w:color w:val="0000CC"/>
        </w:rPr>
        <w:t>…(</w:t>
      </w:r>
      <w:proofErr w:type="gramEnd"/>
      <w:r w:rsidRPr="000B3BC6">
        <w:rPr>
          <w:color w:val="0000CC"/>
        </w:rPr>
        <w:t>Fig. S-2 is given in Supplementary material)….</w:t>
      </w:r>
      <w:r w:rsidR="00E16459" w:rsidRPr="000B3BC6">
        <w:rPr>
          <w:color w:val="0000CC"/>
        </w:rPr>
        <w:br/>
      </w:r>
      <w:r w:rsidR="00E16459" w:rsidRPr="001E4798">
        <w:br/>
      </w:r>
      <w:r w:rsidR="00E16459" w:rsidRPr="00D3328E">
        <w:t>Page 14 – ‘When Raman spectra of glaze s</w:t>
      </w:r>
      <w:r w:rsidR="00E509C1">
        <w:t xml:space="preserve">how only glassy signature, then </w:t>
      </w:r>
      <w:r w:rsidR="00E16459" w:rsidRPr="00D3328E">
        <w:t>color is achieved by dispersion of ions (Fe3+ or Cu2+) in glassy matrix.’</w:t>
      </w:r>
    </w:p>
    <w:p w:rsidR="00891DF8" w:rsidRPr="007A5B3E" w:rsidRDefault="00891DF8" w:rsidP="00891DF8">
      <w:pPr>
        <w:pStyle w:val="NoSpacing"/>
      </w:pPr>
      <w:proofErr w:type="gramStart"/>
      <w:r>
        <w:rPr>
          <w:color w:val="0000CC"/>
        </w:rPr>
        <w:t>Changed as requested.</w:t>
      </w:r>
      <w:proofErr w:type="gramEnd"/>
    </w:p>
    <w:p w:rsidR="00891DF8" w:rsidRDefault="00E16459" w:rsidP="00891DF8">
      <w:pPr>
        <w:pStyle w:val="NoSpacing"/>
      </w:pPr>
      <w:r w:rsidRPr="00D3328E">
        <w:br/>
        <w:t>Page 14 – ‘…but the amount of Fe2O3 was rather high and varied fr</w:t>
      </w:r>
      <w:r w:rsidR="00E509C1">
        <w:t xml:space="preserve">om 2 </w:t>
      </w:r>
      <w:proofErr w:type="spellStart"/>
      <w:r w:rsidRPr="00D3328E">
        <w:t>wt</w:t>
      </w:r>
      <w:proofErr w:type="spellEnd"/>
      <w:r w:rsidRPr="00D3328E">
        <w:t xml:space="preserve">% to 7 </w:t>
      </w:r>
      <w:proofErr w:type="spellStart"/>
      <w:r w:rsidRPr="00D3328E">
        <w:t>wt</w:t>
      </w:r>
      <w:proofErr w:type="spellEnd"/>
      <w:r w:rsidRPr="00D3328E">
        <w:t xml:space="preserve">%. Green color can be produced </w:t>
      </w:r>
      <w:r w:rsidR="00E509C1">
        <w:t xml:space="preserve">by Fe2+ ions formed in reducing </w:t>
      </w:r>
      <w:r w:rsidRPr="00D3328E">
        <w:t>atmosphere even when there is no copper in the glaze31.’</w:t>
      </w:r>
    </w:p>
    <w:p w:rsidR="00891DF8" w:rsidRPr="007A5B3E" w:rsidRDefault="00891DF8" w:rsidP="00891DF8">
      <w:pPr>
        <w:pStyle w:val="NoSpacing"/>
      </w:pPr>
      <w:proofErr w:type="gramStart"/>
      <w:r>
        <w:rPr>
          <w:color w:val="0000CC"/>
        </w:rPr>
        <w:t>Changed as requested.</w:t>
      </w:r>
      <w:proofErr w:type="gramEnd"/>
    </w:p>
    <w:p w:rsidR="00891DF8" w:rsidRPr="007A5B3E" w:rsidRDefault="00E16459" w:rsidP="00891DF8">
      <w:pPr>
        <w:pStyle w:val="NoSpacing"/>
      </w:pPr>
      <w:r w:rsidRPr="00D3328E">
        <w:br/>
        <w:t>Page 15 – superscript the references: ‘e.g. 28</w:t>
      </w:r>
      <w:proofErr w:type="gramStart"/>
      <w:r w:rsidRPr="00D3328E">
        <w:t>,30,32</w:t>
      </w:r>
      <w:proofErr w:type="gramEnd"/>
      <w:r w:rsidRPr="00D3328E">
        <w:t>.’</w:t>
      </w:r>
      <w:r w:rsidRPr="00D3328E">
        <w:br/>
      </w:r>
      <w:proofErr w:type="gramStart"/>
      <w:r w:rsidR="00891DF8">
        <w:rPr>
          <w:color w:val="0000CC"/>
        </w:rPr>
        <w:t>Changed as requested.</w:t>
      </w:r>
      <w:proofErr w:type="gramEnd"/>
    </w:p>
    <w:p w:rsidR="00CF78DC" w:rsidRDefault="00E16459" w:rsidP="001E4798">
      <w:pPr>
        <w:pStyle w:val="NoSpacing"/>
      </w:pPr>
      <w:r w:rsidRPr="00D3328E">
        <w:br/>
        <w:t>Page 4 of SM (lines 37, 40) – ‘Byzan</w:t>
      </w:r>
      <w:r w:rsidR="00E509C1">
        <w:t xml:space="preserve">tine castle’ – better check the </w:t>
      </w:r>
      <w:r w:rsidRPr="00D3328E">
        <w:t>spelling throughout the entire text –</w:t>
      </w:r>
      <w:r w:rsidR="00E509C1">
        <w:t xml:space="preserve"> main article and supplementary </w:t>
      </w:r>
      <w:r w:rsidRPr="00D3328E">
        <w:t>material, as they might be still some more such mistakes.</w:t>
      </w:r>
    </w:p>
    <w:p w:rsidR="00AD2365" w:rsidRPr="00453609" w:rsidRDefault="00CF78DC" w:rsidP="001E4798">
      <w:pPr>
        <w:pStyle w:val="NoSpacing"/>
      </w:pPr>
      <w:proofErr w:type="gramStart"/>
      <w:r>
        <w:rPr>
          <w:color w:val="0000CC"/>
        </w:rPr>
        <w:t>Changed as requested.</w:t>
      </w:r>
      <w:proofErr w:type="gramEnd"/>
      <w:r w:rsidR="00E16459" w:rsidRPr="00D3328E">
        <w:br/>
      </w:r>
      <w:r w:rsidR="00E16459" w:rsidRPr="00D3328E">
        <w:br/>
        <w:t xml:space="preserve">REPORT: </w:t>
      </w:r>
      <w:r w:rsidR="00E16459" w:rsidRPr="00D3328E">
        <w:br/>
        <w:t>    The article in its revised form is definitely improved.</w:t>
      </w:r>
      <w:r w:rsidR="00E16459" w:rsidRPr="00D3328E">
        <w:br/>
        <w:t>Therefore I recommend its publication in Journal of the Serbian Chemical</w:t>
      </w:r>
      <w:r w:rsidR="00E16459" w:rsidRPr="00D3328E">
        <w:br/>
        <w:t>Society with several minor modifications listed below.</w:t>
      </w:r>
      <w:r w:rsidR="00E16459" w:rsidRPr="00D3328E">
        <w:br/>
      </w:r>
      <w:r w:rsidR="00E16459" w:rsidRPr="00D3328E">
        <w:br/>
      </w:r>
    </w:p>
    <w:sectPr w:rsidR="00AD2365" w:rsidRPr="00453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59"/>
    <w:rsid w:val="000B3BC6"/>
    <w:rsid w:val="00154C95"/>
    <w:rsid w:val="001E4798"/>
    <w:rsid w:val="00453609"/>
    <w:rsid w:val="007A5B3E"/>
    <w:rsid w:val="00891DF8"/>
    <w:rsid w:val="00A9796B"/>
    <w:rsid w:val="00AD2365"/>
    <w:rsid w:val="00CF78DC"/>
    <w:rsid w:val="00D3328E"/>
    <w:rsid w:val="00E16459"/>
    <w:rsid w:val="00E5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16459"/>
    <w:pPr>
      <w:spacing w:after="0" w:line="240" w:lineRule="auto"/>
    </w:pPr>
    <w:rPr>
      <w:rFonts w:ascii="Times New Roman" w:eastAsia="Calibri" w:hAnsi="Times New Roman" w:cs="Times New Roman"/>
      <w:sz w:val="24"/>
      <w:szCs w:val="24"/>
      <w:lang w:val="en-GB" w:eastAsia="en-GB"/>
    </w:rPr>
  </w:style>
  <w:style w:type="paragraph" w:styleId="NoSpacing">
    <w:name w:val="No Spacing"/>
    <w:uiPriority w:val="1"/>
    <w:qFormat/>
    <w:rsid w:val="007A5B3E"/>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16459"/>
    <w:pPr>
      <w:spacing w:after="0" w:line="240" w:lineRule="auto"/>
    </w:pPr>
    <w:rPr>
      <w:rFonts w:ascii="Times New Roman" w:eastAsia="Calibri" w:hAnsi="Times New Roman" w:cs="Times New Roman"/>
      <w:sz w:val="24"/>
      <w:szCs w:val="24"/>
      <w:lang w:val="en-GB" w:eastAsia="en-GB"/>
    </w:rPr>
  </w:style>
  <w:style w:type="paragraph" w:styleId="NoSpacing">
    <w:name w:val="No Spacing"/>
    <w:uiPriority w:val="1"/>
    <w:qFormat/>
    <w:rsid w:val="007A5B3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2020-06-11T20:25:00Z</dcterms:created>
  <dcterms:modified xsi:type="dcterms:W3CDTF">2020-06-11T20:25:00Z</dcterms:modified>
</cp:coreProperties>
</file>