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C5" w:rsidRDefault="00976DC5" w:rsidP="007F5364">
      <w:pPr>
        <w:spacing w:after="0" w:line="240" w:lineRule="auto"/>
      </w:pPr>
      <w:proofErr w:type="spellStart"/>
      <w:r>
        <w:t>Branislav</w:t>
      </w:r>
      <w:proofErr w:type="spellEnd"/>
      <w:r>
        <w:t xml:space="preserve"> Ž. </w:t>
      </w:r>
      <w:proofErr w:type="spellStart"/>
      <w:r>
        <w:t>Nikolić</w:t>
      </w:r>
      <w:proofErr w:type="spellEnd"/>
      <w:r>
        <w:t>,</w:t>
      </w:r>
    </w:p>
    <w:p w:rsidR="00976DC5" w:rsidRDefault="00976DC5" w:rsidP="007F5364">
      <w:pPr>
        <w:spacing w:after="0" w:line="240" w:lineRule="auto"/>
      </w:pPr>
      <w:r>
        <w:t>Serbian Chemical Society – JSCS,</w:t>
      </w:r>
    </w:p>
    <w:p w:rsidR="007F5364" w:rsidRDefault="007F5364" w:rsidP="007F5364">
      <w:pPr>
        <w:spacing w:after="0" w:line="240" w:lineRule="auto"/>
      </w:pPr>
      <w:proofErr w:type="spellStart"/>
      <w:r>
        <w:t>K</w:t>
      </w:r>
      <w:r w:rsidR="00976DC5">
        <w:t>arnegijeva</w:t>
      </w:r>
      <w:proofErr w:type="spellEnd"/>
      <w:r w:rsidR="00976DC5">
        <w:t xml:space="preserve"> Street</w:t>
      </w:r>
      <w:r>
        <w:t>4</w:t>
      </w:r>
      <w:r w:rsidR="00976DC5">
        <w:t>,</w:t>
      </w:r>
    </w:p>
    <w:p w:rsidR="009969B6" w:rsidRDefault="00976DC5" w:rsidP="007F5364">
      <w:pPr>
        <w:spacing w:after="0" w:line="240" w:lineRule="auto"/>
      </w:pPr>
      <w:r>
        <w:t>11120 Belgrade, Serbia</w:t>
      </w:r>
    </w:p>
    <w:p w:rsidR="00CF567A" w:rsidRPr="00EB4C83" w:rsidRDefault="00CF567A" w:rsidP="00CF567A">
      <w:pPr>
        <w:spacing w:after="0" w:line="360" w:lineRule="auto"/>
        <w:rPr>
          <w:rFonts w:eastAsia="Times New Roman"/>
          <w:szCs w:val="24"/>
        </w:rPr>
      </w:pPr>
      <w:r w:rsidRPr="00EB4C83">
        <w:rPr>
          <w:bCs/>
          <w:color w:val="000000"/>
          <w:szCs w:val="24"/>
        </w:rPr>
        <w:tab/>
      </w:r>
      <w:r w:rsidRPr="00EB4C83">
        <w:rPr>
          <w:bCs/>
          <w:color w:val="000000"/>
          <w:szCs w:val="24"/>
        </w:rPr>
        <w:tab/>
      </w:r>
      <w:r w:rsidRPr="00EB4C83">
        <w:rPr>
          <w:bCs/>
          <w:color w:val="000000"/>
          <w:szCs w:val="24"/>
        </w:rPr>
        <w:tab/>
      </w:r>
      <w:r w:rsidRPr="00EB4C83">
        <w:rPr>
          <w:bCs/>
          <w:color w:val="000000"/>
          <w:szCs w:val="24"/>
        </w:rPr>
        <w:tab/>
      </w:r>
      <w:r w:rsidRPr="00EB4C83">
        <w:rPr>
          <w:bCs/>
          <w:color w:val="000000"/>
          <w:szCs w:val="24"/>
        </w:rPr>
        <w:tab/>
      </w:r>
      <w:r w:rsidRPr="00EB4C83">
        <w:rPr>
          <w:bCs/>
          <w:color w:val="000000"/>
          <w:szCs w:val="24"/>
        </w:rPr>
        <w:tab/>
      </w:r>
      <w:r w:rsidRPr="00EB4C83">
        <w:rPr>
          <w:rFonts w:eastAsia="Times New Roman"/>
          <w:szCs w:val="24"/>
        </w:rPr>
        <w:tab/>
      </w:r>
      <w:r w:rsidRPr="00EB4C83">
        <w:rPr>
          <w:rFonts w:eastAsia="Times New Roman"/>
          <w:szCs w:val="24"/>
        </w:rPr>
        <w:tab/>
      </w:r>
      <w:r w:rsidRPr="00EB4C83">
        <w:rPr>
          <w:rFonts w:eastAsia="Times New Roman"/>
          <w:szCs w:val="24"/>
        </w:rPr>
        <w:tab/>
      </w:r>
      <w:r w:rsidRPr="00EB4C83">
        <w:rPr>
          <w:rFonts w:eastAsia="Times New Roman"/>
          <w:szCs w:val="24"/>
        </w:rPr>
        <w:tab/>
      </w:r>
      <w:proofErr w:type="gramStart"/>
      <w:r w:rsidRPr="00EB4C83">
        <w:rPr>
          <w:rFonts w:eastAsia="Times New Roman"/>
          <w:szCs w:val="24"/>
        </w:rPr>
        <w:t xml:space="preserve">Belgrade, </w:t>
      </w:r>
      <w:r w:rsidR="007F5364">
        <w:rPr>
          <w:rFonts w:eastAsia="Times New Roman"/>
          <w:szCs w:val="24"/>
        </w:rPr>
        <w:t>17</w:t>
      </w:r>
      <w:r w:rsidRPr="00EB4C83">
        <w:rPr>
          <w:rFonts w:eastAsia="Times New Roman"/>
          <w:szCs w:val="24"/>
        </w:rPr>
        <w:t>.0</w:t>
      </w:r>
      <w:r w:rsidR="00976DC5">
        <w:rPr>
          <w:rFonts w:eastAsia="Times New Roman"/>
          <w:szCs w:val="24"/>
          <w:lang w:val="sr-Cyrl-RS"/>
        </w:rPr>
        <w:t>3</w:t>
      </w:r>
      <w:r w:rsidRPr="00EB4C83">
        <w:rPr>
          <w:rFonts w:eastAsia="Times New Roman"/>
          <w:szCs w:val="24"/>
        </w:rPr>
        <w:t>.201</w:t>
      </w:r>
      <w:r>
        <w:rPr>
          <w:rFonts w:eastAsia="Times New Roman"/>
          <w:szCs w:val="24"/>
        </w:rPr>
        <w:t>5</w:t>
      </w:r>
      <w:r w:rsidRPr="00EB4C83">
        <w:rPr>
          <w:rFonts w:eastAsia="Times New Roman"/>
          <w:szCs w:val="24"/>
        </w:rPr>
        <w:t>.</w:t>
      </w:r>
      <w:proofErr w:type="gramEnd"/>
    </w:p>
    <w:p w:rsidR="004246C6" w:rsidRDefault="004246C6" w:rsidP="00CF567A">
      <w:pPr>
        <w:spacing w:after="0" w:line="360" w:lineRule="auto"/>
      </w:pPr>
    </w:p>
    <w:p w:rsidR="004246C6" w:rsidRDefault="00976DC5" w:rsidP="00CF567A">
      <w:pPr>
        <w:spacing w:after="0" w:line="360" w:lineRule="auto"/>
      </w:pPr>
      <w:r>
        <w:t xml:space="preserve">Dear Prof. </w:t>
      </w:r>
      <w:proofErr w:type="spellStart"/>
      <w:r>
        <w:t>Nikoli</w:t>
      </w:r>
      <w:proofErr w:type="spellEnd"/>
      <w:r>
        <w:rPr>
          <w:lang w:val="sr-Latn-RS"/>
        </w:rPr>
        <w:t>ć</w:t>
      </w:r>
      <w:r w:rsidR="004246C6">
        <w:t>,</w:t>
      </w:r>
    </w:p>
    <w:p w:rsidR="004246C6" w:rsidRPr="00296E2F" w:rsidRDefault="00296E2F" w:rsidP="00C4324E">
      <w:pPr>
        <w:spacing w:after="0" w:line="360" w:lineRule="auto"/>
        <w:jc w:val="both"/>
        <w:rPr>
          <w:szCs w:val="24"/>
        </w:rPr>
      </w:pPr>
      <w:r w:rsidRPr="00296E2F">
        <w:rPr>
          <w:szCs w:val="24"/>
        </w:rPr>
        <w:tab/>
        <w:t xml:space="preserve">Improvement of amylase production by the best known fungal producers </w:t>
      </w:r>
      <w:r w:rsidRPr="00296E2F">
        <w:rPr>
          <w:i/>
          <w:szCs w:val="24"/>
        </w:rPr>
        <w:t>Aspergillus</w:t>
      </w:r>
      <w:r w:rsidRPr="00296E2F">
        <w:rPr>
          <w:szCs w:val="24"/>
        </w:rPr>
        <w:t xml:space="preserve"> sp.</w:t>
      </w:r>
      <w:r w:rsidRPr="00296E2F">
        <w:rPr>
          <w:i/>
          <w:szCs w:val="24"/>
        </w:rPr>
        <w:t xml:space="preserve"> </w:t>
      </w:r>
      <w:r w:rsidRPr="00296E2F">
        <w:rPr>
          <w:szCs w:val="24"/>
        </w:rPr>
        <w:t>is still an open biotechnology chapter, due to the extensive use in food, textile and bioethanol industries. In the other hand, still insufficient use of triticale (</w:t>
      </w:r>
      <w:proofErr w:type="spellStart"/>
      <w:r w:rsidRPr="00296E2F">
        <w:rPr>
          <w:i/>
          <w:szCs w:val="24"/>
        </w:rPr>
        <w:t>xTriticosecale</w:t>
      </w:r>
      <w:proofErr w:type="spellEnd"/>
      <w:r w:rsidRPr="00296E2F">
        <w:rPr>
          <w:i/>
          <w:szCs w:val="24"/>
        </w:rPr>
        <w:t>,</w:t>
      </w:r>
      <w:r w:rsidRPr="00296E2F">
        <w:rPr>
          <w:szCs w:val="24"/>
        </w:rPr>
        <w:t xml:space="preserve"> </w:t>
      </w:r>
      <w:proofErr w:type="spellStart"/>
      <w:r w:rsidRPr="00296E2F">
        <w:rPr>
          <w:i/>
          <w:szCs w:val="24"/>
        </w:rPr>
        <w:t>Wittmack</w:t>
      </w:r>
      <w:proofErr w:type="spellEnd"/>
      <w:r w:rsidRPr="00296E2F">
        <w:rPr>
          <w:szCs w:val="24"/>
        </w:rPr>
        <w:t xml:space="preserve">) combined with pre-defined problem led to the realization of this interesting project that we presented in two papers </w:t>
      </w:r>
      <w:r w:rsidR="00C4324E">
        <w:rPr>
          <w:szCs w:val="24"/>
        </w:rPr>
        <w:t xml:space="preserve">that we submitted </w:t>
      </w:r>
      <w:r w:rsidRPr="00296E2F">
        <w:rPr>
          <w:szCs w:val="24"/>
        </w:rPr>
        <w:t>at the same ti</w:t>
      </w:r>
      <w:r w:rsidR="00C4324E">
        <w:rPr>
          <w:szCs w:val="24"/>
        </w:rPr>
        <w:t xml:space="preserve">me </w:t>
      </w:r>
      <w:r w:rsidRPr="00296E2F">
        <w:rPr>
          <w:szCs w:val="24"/>
        </w:rPr>
        <w:t xml:space="preserve">in </w:t>
      </w:r>
      <w:r w:rsidR="00976DC5" w:rsidRPr="00976DC5">
        <w:rPr>
          <w:szCs w:val="24"/>
        </w:rPr>
        <w:t>Journal of the Serbian Chemical Society</w:t>
      </w:r>
      <w:r w:rsidR="00C4324E">
        <w:rPr>
          <w:szCs w:val="24"/>
        </w:rPr>
        <w:t>, with hope that they are suitable for publication in yours journal because it describe a novel way for usage</w:t>
      </w:r>
      <w:r w:rsidR="00976DC5">
        <w:rPr>
          <w:szCs w:val="24"/>
        </w:rPr>
        <w:t xml:space="preserve"> of triticale and in the same time the new principle for fortification of amylases production using known good fungal producers.</w:t>
      </w:r>
    </w:p>
    <w:p w:rsidR="004246C6" w:rsidRDefault="00CF567A" w:rsidP="00CF567A">
      <w:pPr>
        <w:spacing w:after="0" w:line="360" w:lineRule="auto"/>
        <w:jc w:val="both"/>
        <w:rPr>
          <w:szCs w:val="24"/>
        </w:rPr>
      </w:pPr>
      <w:r w:rsidRPr="00296E2F">
        <w:rPr>
          <w:szCs w:val="24"/>
        </w:rPr>
        <w:tab/>
      </w:r>
      <w:r w:rsidR="00C4324E">
        <w:rPr>
          <w:szCs w:val="24"/>
        </w:rPr>
        <w:t>The first</w:t>
      </w:r>
      <w:r w:rsidR="004246C6" w:rsidRPr="00296E2F">
        <w:rPr>
          <w:szCs w:val="24"/>
        </w:rPr>
        <w:t xml:space="preserve"> manuscript entitled “</w:t>
      </w:r>
      <w:r w:rsidR="00976DC5" w:rsidRPr="00247AE2">
        <w:rPr>
          <w:szCs w:val="24"/>
        </w:rPr>
        <w:t>Enhancement of amylase production using carboh</w:t>
      </w:r>
      <w:r w:rsidR="00976DC5">
        <w:rPr>
          <w:szCs w:val="24"/>
        </w:rPr>
        <w:t>ydrates mixtures from triticale</w:t>
      </w:r>
      <w:r w:rsidR="00976DC5" w:rsidRPr="00247AE2">
        <w:rPr>
          <w:szCs w:val="24"/>
        </w:rPr>
        <w:t xml:space="preserve"> in </w:t>
      </w:r>
      <w:r w:rsidR="00976DC5" w:rsidRPr="00247AE2">
        <w:rPr>
          <w:i/>
          <w:szCs w:val="24"/>
        </w:rPr>
        <w:t xml:space="preserve">Aspergillus </w:t>
      </w:r>
      <w:proofErr w:type="spellStart"/>
      <w:r w:rsidR="00976DC5">
        <w:rPr>
          <w:szCs w:val="24"/>
        </w:rPr>
        <w:t>sp</w:t>
      </w:r>
      <w:proofErr w:type="spellEnd"/>
      <w:r w:rsidR="00C4324E">
        <w:rPr>
          <w:szCs w:val="24"/>
        </w:rPr>
        <w:t>”.</w:t>
      </w:r>
      <w:r>
        <w:rPr>
          <w:szCs w:val="24"/>
        </w:rPr>
        <w:t xml:space="preserve"> </w:t>
      </w:r>
      <w:r w:rsidR="004246C6">
        <w:rPr>
          <w:szCs w:val="24"/>
        </w:rPr>
        <w:t>Paper describes t</w:t>
      </w:r>
      <w:r w:rsidR="004246C6" w:rsidRPr="00607F2E">
        <w:rPr>
          <w:szCs w:val="24"/>
        </w:rPr>
        <w:t xml:space="preserve">he impact of carbohydrate mixtures from triticale on production of important </w:t>
      </w:r>
      <w:r w:rsidR="004246C6">
        <w:rPr>
          <w:szCs w:val="24"/>
        </w:rPr>
        <w:t xml:space="preserve">industrially </w:t>
      </w:r>
      <w:r w:rsidR="004246C6" w:rsidRPr="00607F2E">
        <w:rPr>
          <w:szCs w:val="24"/>
        </w:rPr>
        <w:t>enzymes</w:t>
      </w:r>
      <w:r w:rsidR="004246C6">
        <w:rPr>
          <w:szCs w:val="24"/>
        </w:rPr>
        <w:t>, fungal amylases,</w:t>
      </w:r>
      <w:r w:rsidR="004246C6" w:rsidRPr="00607F2E">
        <w:rPr>
          <w:szCs w:val="24"/>
        </w:rPr>
        <w:t xml:space="preserve"> for the purpose of finding a suitable induce</w:t>
      </w:r>
      <w:r w:rsidR="004246C6">
        <w:rPr>
          <w:szCs w:val="24"/>
        </w:rPr>
        <w:t>r.</w:t>
      </w:r>
      <w:r w:rsidR="004246C6" w:rsidRPr="004246C6">
        <w:rPr>
          <w:szCs w:val="24"/>
        </w:rPr>
        <w:t xml:space="preserve"> </w:t>
      </w:r>
      <w:r w:rsidR="004246C6" w:rsidRPr="00607F2E">
        <w:rPr>
          <w:szCs w:val="24"/>
        </w:rPr>
        <w:t xml:space="preserve">Based on well-known induction mechanisms, it is shown herewith that carbohydrates from triticale extracts can be used as very good </w:t>
      </w:r>
      <w:r w:rsidR="004246C6">
        <w:rPr>
          <w:szCs w:val="24"/>
        </w:rPr>
        <w:t xml:space="preserve">cheap </w:t>
      </w:r>
      <w:r w:rsidR="00976DC5">
        <w:rPr>
          <w:szCs w:val="24"/>
        </w:rPr>
        <w:t xml:space="preserve">and </w:t>
      </w:r>
      <w:r w:rsidR="00976DC5" w:rsidRPr="00976DC5">
        <w:rPr>
          <w:szCs w:val="24"/>
        </w:rPr>
        <w:t>available</w:t>
      </w:r>
      <w:r w:rsidR="00976DC5">
        <w:rPr>
          <w:szCs w:val="24"/>
        </w:rPr>
        <w:t xml:space="preserve"> </w:t>
      </w:r>
      <w:r w:rsidR="004246C6" w:rsidRPr="00607F2E">
        <w:rPr>
          <w:szCs w:val="24"/>
        </w:rPr>
        <w:t xml:space="preserve">amylase inducers. </w:t>
      </w:r>
      <w:r w:rsidR="00976DC5">
        <w:rPr>
          <w:szCs w:val="24"/>
        </w:rPr>
        <w:t xml:space="preserve">Research is </w:t>
      </w:r>
      <w:r w:rsidR="00C4324E">
        <w:rPr>
          <w:szCs w:val="24"/>
        </w:rPr>
        <w:t xml:space="preserve">based on usage of triticale extract as sole fermentation substrate for fermentations with two </w:t>
      </w:r>
      <w:r w:rsidR="00C4324E" w:rsidRPr="00C4324E">
        <w:rPr>
          <w:szCs w:val="24"/>
        </w:rPr>
        <w:t xml:space="preserve">the most commonly used </w:t>
      </w:r>
      <w:r w:rsidR="00C4324E">
        <w:rPr>
          <w:szCs w:val="24"/>
        </w:rPr>
        <w:t xml:space="preserve">fungal strains. </w:t>
      </w:r>
    </w:p>
    <w:p w:rsidR="00C4324E" w:rsidRDefault="00C4324E" w:rsidP="00E56395">
      <w:pPr>
        <w:spacing w:after="0" w:line="360" w:lineRule="auto"/>
        <w:rPr>
          <w:szCs w:val="24"/>
        </w:rPr>
      </w:pPr>
      <w:r>
        <w:rPr>
          <w:szCs w:val="24"/>
        </w:rPr>
        <w:tab/>
        <w:t xml:space="preserve">The second </w:t>
      </w:r>
      <w:r w:rsidRPr="00565BD0">
        <w:rPr>
          <w:szCs w:val="24"/>
        </w:rPr>
        <w:t>manuscript entitled “</w:t>
      </w:r>
      <w:r w:rsidR="00976DC5">
        <w:rPr>
          <w:szCs w:val="24"/>
        </w:rPr>
        <w:t>P</w:t>
      </w:r>
      <w:r w:rsidR="00976DC5" w:rsidRPr="007845A5">
        <w:rPr>
          <w:szCs w:val="24"/>
        </w:rPr>
        <w:t xml:space="preserve">roduction of </w:t>
      </w:r>
      <w:r w:rsidR="00976DC5">
        <w:rPr>
          <w:szCs w:val="24"/>
        </w:rPr>
        <w:t xml:space="preserve">efficiency </w:t>
      </w:r>
      <w:r w:rsidR="00976DC5" w:rsidRPr="007845A5">
        <w:rPr>
          <w:i/>
          <w:szCs w:val="24"/>
        </w:rPr>
        <w:t>Aspergillus niger</w:t>
      </w:r>
      <w:r w:rsidR="00976DC5" w:rsidRPr="007845A5">
        <w:rPr>
          <w:szCs w:val="24"/>
        </w:rPr>
        <w:t xml:space="preserve"> amylase cocktail </w:t>
      </w:r>
      <w:r w:rsidR="00976DC5">
        <w:rPr>
          <w:szCs w:val="24"/>
        </w:rPr>
        <w:t>using t</w:t>
      </w:r>
      <w:r w:rsidR="00976DC5" w:rsidRPr="007845A5">
        <w:rPr>
          <w:szCs w:val="24"/>
        </w:rPr>
        <w:t xml:space="preserve">riticale grains as a well-balanced </w:t>
      </w:r>
      <w:r w:rsidR="00976DC5">
        <w:rPr>
          <w:szCs w:val="24"/>
        </w:rPr>
        <w:t>substrate</w:t>
      </w:r>
      <w:r w:rsidRPr="00565BD0">
        <w:rPr>
          <w:szCs w:val="24"/>
        </w:rPr>
        <w:t>”</w:t>
      </w:r>
      <w:r>
        <w:rPr>
          <w:szCs w:val="24"/>
        </w:rPr>
        <w:t xml:space="preserve">. Herewith we showed extensive study on utilization of triticale grains as substrate for production of special amylase cocktail by </w:t>
      </w:r>
      <w:r>
        <w:rPr>
          <w:i/>
          <w:szCs w:val="24"/>
        </w:rPr>
        <w:t xml:space="preserve">A. </w:t>
      </w:r>
      <w:proofErr w:type="gramStart"/>
      <w:r>
        <w:rPr>
          <w:i/>
          <w:szCs w:val="24"/>
        </w:rPr>
        <w:t>niger</w:t>
      </w:r>
      <w:proofErr w:type="gramEnd"/>
      <w:r>
        <w:rPr>
          <w:szCs w:val="24"/>
        </w:rPr>
        <w:t xml:space="preserve"> under SSF conditions. It relies on first report because it </w:t>
      </w:r>
      <w:r w:rsidR="00976DC5">
        <w:rPr>
          <w:szCs w:val="24"/>
        </w:rPr>
        <w:t>describes</w:t>
      </w:r>
      <w:r>
        <w:rPr>
          <w:szCs w:val="24"/>
        </w:rPr>
        <w:t xml:space="preserve"> practical application of results shown in it. </w:t>
      </w:r>
      <w:r w:rsidR="00E56395" w:rsidRPr="00565BD0">
        <w:rPr>
          <w:szCs w:val="24"/>
        </w:rPr>
        <w:t>This paper describes t</w:t>
      </w:r>
      <w:r w:rsidR="00E56395" w:rsidRPr="00565BD0">
        <w:rPr>
          <w:color w:val="000000"/>
          <w:szCs w:val="24"/>
        </w:rPr>
        <w:t>he novel approach to fermentation process produces an amylase cocktail which is highly efficient in raw starch hydrolysis</w:t>
      </w:r>
      <w:r w:rsidR="00E56395">
        <w:rPr>
          <w:color w:val="000000"/>
          <w:szCs w:val="24"/>
        </w:rPr>
        <w:t xml:space="preserve"> </w:t>
      </w:r>
      <w:r w:rsidR="00E56395">
        <w:rPr>
          <w:szCs w:val="24"/>
        </w:rPr>
        <w:t>(</w:t>
      </w:r>
      <w:r w:rsidR="00E56395" w:rsidRPr="00565BD0">
        <w:rPr>
          <w:szCs w:val="24"/>
        </w:rPr>
        <w:t xml:space="preserve">for 29% more </w:t>
      </w:r>
      <w:r w:rsidR="00E56395">
        <w:rPr>
          <w:szCs w:val="24"/>
        </w:rPr>
        <w:t>t</w:t>
      </w:r>
      <w:r w:rsidR="00E56395" w:rsidRPr="00565BD0">
        <w:rPr>
          <w:szCs w:val="24"/>
        </w:rPr>
        <w:t>han a commercial product, SAN Super 240L</w:t>
      </w:r>
      <w:r w:rsidR="00E56395">
        <w:rPr>
          <w:szCs w:val="24"/>
        </w:rPr>
        <w:t>).</w:t>
      </w:r>
      <w:r w:rsidR="00E56395" w:rsidRPr="00565BD0">
        <w:rPr>
          <w:szCs w:val="24"/>
        </w:rPr>
        <w:t xml:space="preserve"> </w:t>
      </w:r>
      <w:r w:rsidR="00E56395">
        <w:rPr>
          <w:szCs w:val="24"/>
        </w:rPr>
        <w:t>D</w:t>
      </w:r>
      <w:r w:rsidR="00E56395" w:rsidRPr="00565BD0">
        <w:rPr>
          <w:szCs w:val="24"/>
        </w:rPr>
        <w:t xml:space="preserve">evelopment, optimization and scale up 10 fold of SSF for simultaneous production of amylase cocktail (α-amylase and glucoamylase) with their isoforms by </w:t>
      </w:r>
      <w:r w:rsidR="00E56395" w:rsidRPr="00565BD0">
        <w:rPr>
          <w:i/>
          <w:szCs w:val="24"/>
        </w:rPr>
        <w:t xml:space="preserve">A. </w:t>
      </w:r>
      <w:r w:rsidR="00E56395" w:rsidRPr="00EB4C83">
        <w:rPr>
          <w:i/>
          <w:szCs w:val="24"/>
        </w:rPr>
        <w:t>niger</w:t>
      </w:r>
      <w:r w:rsidR="00E56395" w:rsidRPr="00EB4C83">
        <w:rPr>
          <w:szCs w:val="24"/>
        </w:rPr>
        <w:t xml:space="preserve"> on triticale grains without adding of</w:t>
      </w:r>
      <w:r w:rsidR="00E56395">
        <w:rPr>
          <w:szCs w:val="24"/>
        </w:rPr>
        <w:t xml:space="preserve"> any nutritive supplements is shown in this paper. </w:t>
      </w:r>
      <w:r w:rsidR="00E56395" w:rsidRPr="00B10EE0">
        <w:rPr>
          <w:szCs w:val="24"/>
        </w:rPr>
        <w:t xml:space="preserve">The novel approach to a fermentation process enables to achieve a maximum </w:t>
      </w:r>
      <w:r w:rsidR="00E56395" w:rsidRPr="00B10EE0">
        <w:rPr>
          <w:szCs w:val="24"/>
        </w:rPr>
        <w:lastRenderedPageBreak/>
        <w:t>production of both enzymes – high efficient cocktail for raw starch hydrolysis and it also facilitates control of enzyme ratio in the obtained mixture depending on the industry requirements.</w:t>
      </w:r>
    </w:p>
    <w:p w:rsidR="00E56395" w:rsidRDefault="00E56395" w:rsidP="00E56395">
      <w:pPr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 w:rsidRPr="00607F2E">
        <w:rPr>
          <w:szCs w:val="24"/>
        </w:rPr>
        <w:t>Benefits derived from presented results might be greater use of triticale, otherwise unduly insufficiently used as well as higher fungal amylase production.</w:t>
      </w:r>
    </w:p>
    <w:p w:rsidR="00CF567A" w:rsidRPr="006A09BE" w:rsidRDefault="00CF567A" w:rsidP="00CF567A">
      <w:pPr>
        <w:spacing w:after="0" w:line="360" w:lineRule="auto"/>
        <w:jc w:val="both"/>
      </w:pPr>
      <w:r>
        <w:rPr>
          <w:szCs w:val="24"/>
        </w:rPr>
        <w:tab/>
      </w:r>
      <w:r w:rsidRPr="006A09BE">
        <w:t>All authors concur with the submission and have seen a draft copy of the manuscript and agree with its publication.</w:t>
      </w:r>
    </w:p>
    <w:p w:rsidR="00CF567A" w:rsidRDefault="00CF567A" w:rsidP="00CF567A">
      <w:pPr>
        <w:spacing w:after="0" w:line="360" w:lineRule="auto"/>
        <w:jc w:val="both"/>
      </w:pPr>
      <w:r>
        <w:tab/>
      </w:r>
      <w:r w:rsidRPr="006A09BE">
        <w:t>The work has not been published elsewhere, either completely, in part, or in another form.</w:t>
      </w:r>
      <w:r>
        <w:t xml:space="preserve"> Also t</w:t>
      </w:r>
      <w:r w:rsidRPr="006A09BE">
        <w:t>he manuscript has not been submitted to another journal</w:t>
      </w:r>
      <w:r>
        <w:t>.</w:t>
      </w:r>
    </w:p>
    <w:p w:rsidR="00CF567A" w:rsidRDefault="00CF567A" w:rsidP="00CF567A">
      <w:pPr>
        <w:spacing w:after="0" w:line="360" w:lineRule="auto"/>
        <w:jc w:val="both"/>
      </w:pPr>
    </w:p>
    <w:p w:rsidR="00CF567A" w:rsidRPr="00EB4C83" w:rsidRDefault="00CF567A" w:rsidP="00CF567A">
      <w:pPr>
        <w:spacing w:after="0" w:line="360" w:lineRule="auto"/>
        <w:jc w:val="both"/>
        <w:rPr>
          <w:rFonts w:eastAsia="Times New Roman"/>
          <w:szCs w:val="24"/>
        </w:rPr>
      </w:pPr>
      <w:r w:rsidRPr="00EB4C83">
        <w:rPr>
          <w:rFonts w:eastAsia="Times New Roman"/>
          <w:szCs w:val="24"/>
        </w:rPr>
        <w:t>Sincerely,</w:t>
      </w:r>
    </w:p>
    <w:p w:rsidR="00CF567A" w:rsidRPr="00EB4C83" w:rsidRDefault="00CF567A" w:rsidP="00CF567A">
      <w:pPr>
        <w:spacing w:after="0" w:line="360" w:lineRule="auto"/>
        <w:jc w:val="both"/>
        <w:rPr>
          <w:rFonts w:eastAsia="Times New Roman"/>
          <w:szCs w:val="24"/>
        </w:rPr>
      </w:pPr>
      <w:proofErr w:type="spellStart"/>
      <w:r w:rsidRPr="00EB4C83">
        <w:rPr>
          <w:rFonts w:eastAsia="Times New Roman"/>
          <w:szCs w:val="24"/>
        </w:rPr>
        <w:t>Dr</w:t>
      </w:r>
      <w:proofErr w:type="spellEnd"/>
      <w:r w:rsidRPr="00EB4C83">
        <w:rPr>
          <w:rFonts w:eastAsia="Times New Roman"/>
          <w:szCs w:val="24"/>
        </w:rPr>
        <w:t xml:space="preserve"> Biljana Dojnov.</w:t>
      </w:r>
    </w:p>
    <w:p w:rsidR="00CF567A" w:rsidRPr="004246C6" w:rsidRDefault="00CF567A" w:rsidP="00CF567A">
      <w:pPr>
        <w:spacing w:after="0" w:line="360" w:lineRule="auto"/>
        <w:jc w:val="both"/>
      </w:pPr>
    </w:p>
    <w:p w:rsidR="001F53DF" w:rsidRPr="00B3138B" w:rsidRDefault="001F53DF" w:rsidP="001F53DF">
      <w:pPr>
        <w:spacing w:after="0"/>
        <w:rPr>
          <w:rFonts w:eastAsia="Times New Roman" w:cs="Times New Roman"/>
          <w:szCs w:val="24"/>
        </w:rPr>
      </w:pPr>
    </w:p>
    <w:p w:rsidR="001F53DF" w:rsidRPr="00B3138B" w:rsidRDefault="001F53DF" w:rsidP="001F53DF">
      <w:pPr>
        <w:spacing w:after="0"/>
        <w:rPr>
          <w:rFonts w:eastAsia="Times New Roman" w:cs="Times New Roman"/>
          <w:szCs w:val="24"/>
        </w:rPr>
      </w:pPr>
      <w:r w:rsidRPr="00B3138B">
        <w:rPr>
          <w:rFonts w:eastAsia="Times New Roman" w:cs="Times New Roman"/>
          <w:szCs w:val="24"/>
        </w:rPr>
        <w:t>Potential Referees:</w:t>
      </w:r>
    </w:p>
    <w:p w:rsidR="001F53DF" w:rsidRPr="00B3138B" w:rsidRDefault="001F53DF" w:rsidP="001F53DF">
      <w:pPr>
        <w:spacing w:after="0"/>
        <w:rPr>
          <w:rFonts w:eastAsia="Times New Roman" w:cs="Times New Roman"/>
          <w:szCs w:val="24"/>
        </w:rPr>
      </w:pPr>
    </w:p>
    <w:p w:rsidR="001F53DF" w:rsidRPr="00B3138B" w:rsidRDefault="001F53DF" w:rsidP="001F53D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38B">
        <w:rPr>
          <w:rFonts w:ascii="Times New Roman" w:eastAsia="Times New Roman" w:hAnsi="Times New Roman" w:cs="Times New Roman"/>
          <w:sz w:val="24"/>
          <w:szCs w:val="24"/>
        </w:rPr>
        <w:t>Tapati</w:t>
      </w:r>
      <w:proofErr w:type="spellEnd"/>
      <w:r w:rsidRPr="00B31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38B">
        <w:rPr>
          <w:rFonts w:ascii="Times New Roman" w:eastAsia="Times New Roman" w:hAnsi="Times New Roman" w:cs="Times New Roman"/>
          <w:sz w:val="24"/>
          <w:szCs w:val="24"/>
        </w:rPr>
        <w:t>Bhanja</w:t>
      </w:r>
      <w:proofErr w:type="spellEnd"/>
      <w:r w:rsidRPr="00B31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38B">
        <w:rPr>
          <w:rFonts w:ascii="Times New Roman" w:eastAsia="Times New Roman" w:hAnsi="Times New Roman" w:cs="Times New Roman"/>
          <w:sz w:val="24"/>
          <w:szCs w:val="24"/>
        </w:rPr>
        <w:t>Dey</w:t>
      </w:r>
      <w:proofErr w:type="spellEnd"/>
      <w:r w:rsidRPr="00B31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F53DF" w:rsidRPr="00B3138B" w:rsidRDefault="001F53DF" w:rsidP="001F53DF">
      <w:pPr>
        <w:spacing w:after="0"/>
        <w:rPr>
          <w:rFonts w:eastAsia="Times New Roman" w:cs="Times New Roman"/>
          <w:szCs w:val="24"/>
        </w:rPr>
      </w:pPr>
      <w:r w:rsidRPr="00B3138B">
        <w:rPr>
          <w:rFonts w:eastAsia="Times New Roman" w:cs="Times New Roman"/>
          <w:szCs w:val="24"/>
        </w:rPr>
        <w:t xml:space="preserve">Microbial Biotechnology and Downstream Processing Lab, Agricultural and Food Engineering Department, </w:t>
      </w:r>
      <w:proofErr w:type="spellStart"/>
      <w:r w:rsidRPr="00B3138B">
        <w:rPr>
          <w:rFonts w:eastAsia="Times New Roman" w:cs="Times New Roman"/>
          <w:szCs w:val="24"/>
        </w:rPr>
        <w:t>IndianInstitute</w:t>
      </w:r>
      <w:proofErr w:type="spellEnd"/>
      <w:r w:rsidRPr="00B3138B">
        <w:rPr>
          <w:rFonts w:eastAsia="Times New Roman" w:cs="Times New Roman"/>
          <w:szCs w:val="24"/>
        </w:rPr>
        <w:t xml:space="preserve"> of Technology, </w:t>
      </w:r>
    </w:p>
    <w:p w:rsidR="001F53DF" w:rsidRPr="00B3138B" w:rsidRDefault="001F53DF" w:rsidP="001F53DF">
      <w:pPr>
        <w:spacing w:after="0"/>
        <w:rPr>
          <w:rFonts w:eastAsia="Times New Roman" w:cs="Times New Roman"/>
          <w:szCs w:val="24"/>
        </w:rPr>
      </w:pPr>
      <w:proofErr w:type="spellStart"/>
      <w:r w:rsidRPr="00B3138B">
        <w:rPr>
          <w:rFonts w:eastAsia="Times New Roman" w:cs="Times New Roman"/>
          <w:szCs w:val="24"/>
        </w:rPr>
        <w:t>Kharagpur</w:t>
      </w:r>
      <w:proofErr w:type="spellEnd"/>
      <w:r w:rsidRPr="00B3138B">
        <w:rPr>
          <w:rFonts w:eastAsia="Times New Roman" w:cs="Times New Roman"/>
          <w:szCs w:val="24"/>
        </w:rPr>
        <w:t xml:space="preserve"> 721302,</w:t>
      </w:r>
    </w:p>
    <w:p w:rsidR="001F53DF" w:rsidRPr="00B3138B" w:rsidRDefault="001F53DF" w:rsidP="001F53DF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India</w:t>
      </w:r>
    </w:p>
    <w:p w:rsidR="001F53DF" w:rsidRPr="00B3138B" w:rsidRDefault="001F53DF" w:rsidP="001F53DF">
      <w:pPr>
        <w:spacing w:after="0"/>
        <w:rPr>
          <w:rFonts w:eastAsia="Times New Roman" w:cs="Times New Roman"/>
          <w:szCs w:val="24"/>
        </w:rPr>
      </w:pPr>
      <w:r w:rsidRPr="00B3138B">
        <w:rPr>
          <w:rFonts w:eastAsia="Times New Roman" w:cs="Times New Roman"/>
          <w:szCs w:val="24"/>
        </w:rPr>
        <w:t xml:space="preserve">E-mail: </w:t>
      </w:r>
      <w:proofErr w:type="spellStart"/>
      <w:r w:rsidRPr="00B3138B">
        <w:rPr>
          <w:rFonts w:eastAsia="Times New Roman" w:cs="Times New Roman"/>
          <w:szCs w:val="24"/>
        </w:rPr>
        <w:t>tapati_bhanja@yahoo.co.i</w:t>
      </w:r>
      <w:proofErr w:type="spellEnd"/>
    </w:p>
    <w:p w:rsidR="001F53DF" w:rsidRPr="00B3138B" w:rsidRDefault="001F53DF" w:rsidP="001F5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3138B">
        <w:rPr>
          <w:rFonts w:ascii="Times New Roman" w:hAnsi="Times New Roman" w:cs="Times New Roman"/>
          <w:bCs/>
          <w:sz w:val="24"/>
          <w:szCs w:val="24"/>
        </w:rPr>
        <w:t>Linda M. Hall</w:t>
      </w:r>
    </w:p>
    <w:p w:rsidR="001F53DF" w:rsidRPr="00B3138B" w:rsidRDefault="001F53DF" w:rsidP="001F53DF">
      <w:pPr>
        <w:spacing w:after="0"/>
        <w:rPr>
          <w:rFonts w:eastAsia="Times New Roman" w:cs="Times New Roman"/>
          <w:szCs w:val="24"/>
        </w:rPr>
      </w:pPr>
      <w:r w:rsidRPr="00B3138B">
        <w:rPr>
          <w:rFonts w:eastAsia="Times New Roman" w:cs="Times New Roman"/>
          <w:szCs w:val="24"/>
        </w:rPr>
        <w:t xml:space="preserve">University of Alberta, 410 Ag </w:t>
      </w:r>
      <w:proofErr w:type="gramStart"/>
      <w:r w:rsidRPr="00B3138B">
        <w:rPr>
          <w:rFonts w:eastAsia="Times New Roman" w:cs="Times New Roman"/>
          <w:szCs w:val="24"/>
        </w:rPr>
        <w:t>For</w:t>
      </w:r>
      <w:proofErr w:type="gramEnd"/>
      <w:r w:rsidRPr="00B3138B">
        <w:rPr>
          <w:rFonts w:eastAsia="Times New Roman" w:cs="Times New Roman"/>
          <w:szCs w:val="24"/>
        </w:rPr>
        <w:t xml:space="preserve"> Building, Edmonton,</w:t>
      </w:r>
    </w:p>
    <w:p w:rsidR="001F53DF" w:rsidRPr="00B3138B" w:rsidRDefault="001F53DF" w:rsidP="001F53DF">
      <w:pPr>
        <w:spacing w:after="0"/>
        <w:rPr>
          <w:rFonts w:eastAsia="Times New Roman" w:cs="Times New Roman"/>
          <w:szCs w:val="24"/>
        </w:rPr>
      </w:pPr>
      <w:r w:rsidRPr="00B3138B">
        <w:rPr>
          <w:rFonts w:eastAsia="Times New Roman" w:cs="Times New Roman"/>
          <w:szCs w:val="24"/>
        </w:rPr>
        <w:t xml:space="preserve">Alberta, T6G 2P5, </w:t>
      </w:r>
    </w:p>
    <w:p w:rsidR="001F53DF" w:rsidRPr="00B3138B" w:rsidRDefault="001F53DF" w:rsidP="001F53DF">
      <w:pPr>
        <w:spacing w:after="0"/>
        <w:rPr>
          <w:rFonts w:eastAsia="Times New Roman" w:cs="Times New Roman"/>
          <w:szCs w:val="24"/>
        </w:rPr>
      </w:pPr>
      <w:r w:rsidRPr="00B3138B">
        <w:rPr>
          <w:rFonts w:eastAsia="Times New Roman" w:cs="Times New Roman"/>
          <w:szCs w:val="24"/>
        </w:rPr>
        <w:t>Canada</w:t>
      </w:r>
    </w:p>
    <w:p w:rsidR="001F53DF" w:rsidRPr="00B3138B" w:rsidRDefault="001F53DF" w:rsidP="001F53DF">
      <w:pPr>
        <w:spacing w:after="0"/>
        <w:rPr>
          <w:rFonts w:eastAsia="Times New Roman" w:cs="Times New Roman"/>
          <w:szCs w:val="24"/>
        </w:rPr>
      </w:pPr>
      <w:r w:rsidRPr="00B3138B">
        <w:rPr>
          <w:rFonts w:eastAsia="Times New Roman" w:cs="Times New Roman"/>
          <w:szCs w:val="24"/>
        </w:rPr>
        <w:t>linda.hall@ualberta.ca,</w:t>
      </w:r>
    </w:p>
    <w:p w:rsidR="001F53DF" w:rsidRPr="00B3138B" w:rsidRDefault="001F53DF" w:rsidP="001F53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138B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B31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38B">
        <w:rPr>
          <w:rFonts w:ascii="Times New Roman" w:hAnsi="Times New Roman" w:cs="Times New Roman"/>
          <w:sz w:val="24"/>
          <w:szCs w:val="24"/>
        </w:rPr>
        <w:t>Negi</w:t>
      </w:r>
      <w:proofErr w:type="spellEnd"/>
    </w:p>
    <w:p w:rsidR="001F53DF" w:rsidRPr="00B3138B" w:rsidRDefault="001F53DF" w:rsidP="001F53DF">
      <w:pPr>
        <w:spacing w:after="0"/>
        <w:rPr>
          <w:rFonts w:cs="Times New Roman"/>
          <w:szCs w:val="24"/>
        </w:rPr>
      </w:pPr>
      <w:r w:rsidRPr="00B3138B">
        <w:rPr>
          <w:rFonts w:cs="Times New Roman"/>
          <w:szCs w:val="24"/>
        </w:rPr>
        <w:t xml:space="preserve">Biotechnology Section, Applied Mechanics Department, </w:t>
      </w:r>
    </w:p>
    <w:p w:rsidR="001F53DF" w:rsidRPr="00B3138B" w:rsidRDefault="001F53DF" w:rsidP="001F53DF">
      <w:pPr>
        <w:spacing w:after="0"/>
        <w:rPr>
          <w:rFonts w:cs="Times New Roman"/>
          <w:szCs w:val="24"/>
        </w:rPr>
      </w:pPr>
      <w:proofErr w:type="spellStart"/>
      <w:r w:rsidRPr="00B3138B">
        <w:rPr>
          <w:rFonts w:cs="Times New Roman"/>
          <w:szCs w:val="24"/>
        </w:rPr>
        <w:t>Motilal</w:t>
      </w:r>
      <w:proofErr w:type="spellEnd"/>
      <w:r w:rsidRPr="00B3138B">
        <w:rPr>
          <w:rFonts w:cs="Times New Roman"/>
          <w:szCs w:val="24"/>
        </w:rPr>
        <w:t xml:space="preserve"> Nehru National Institute of Technology, Allahabad</w:t>
      </w:r>
    </w:p>
    <w:p w:rsidR="001F53DF" w:rsidRPr="00B3138B" w:rsidRDefault="001F53DF" w:rsidP="001F53DF">
      <w:pPr>
        <w:spacing w:after="0"/>
        <w:rPr>
          <w:rFonts w:cs="Times New Roman"/>
          <w:szCs w:val="24"/>
        </w:rPr>
      </w:pPr>
      <w:r w:rsidRPr="00B3138B">
        <w:rPr>
          <w:rFonts w:cs="Times New Roman"/>
          <w:szCs w:val="24"/>
        </w:rPr>
        <w:t xml:space="preserve">211004, Uttar Pradesh, </w:t>
      </w:r>
    </w:p>
    <w:p w:rsidR="001F53DF" w:rsidRPr="00B3138B" w:rsidRDefault="001F53DF" w:rsidP="001F53DF">
      <w:pPr>
        <w:spacing w:after="0"/>
        <w:rPr>
          <w:rFonts w:cs="Times New Roman"/>
          <w:szCs w:val="24"/>
        </w:rPr>
      </w:pPr>
      <w:r w:rsidRPr="00B3138B">
        <w:rPr>
          <w:rFonts w:cs="Times New Roman"/>
          <w:szCs w:val="24"/>
        </w:rPr>
        <w:t>India</w:t>
      </w:r>
    </w:p>
    <w:p w:rsidR="00CF567A" w:rsidRPr="004246C6" w:rsidRDefault="007F5364" w:rsidP="001F53DF">
      <w:pPr>
        <w:spacing w:after="0" w:line="360" w:lineRule="auto"/>
        <w:jc w:val="both"/>
      </w:pPr>
      <w:hyperlink r:id="rId6" w:history="1">
        <w:r w:rsidR="001F53DF" w:rsidRPr="00B3138B">
          <w:rPr>
            <w:rStyle w:val="Hyperlink"/>
            <w:rFonts w:cs="Times New Roman"/>
            <w:szCs w:val="24"/>
          </w:rPr>
          <w:t>sn5@mnnit.ac.in</w:t>
        </w:r>
      </w:hyperlink>
      <w:bookmarkStart w:id="0" w:name="_GoBack"/>
      <w:bookmarkEnd w:id="0"/>
    </w:p>
    <w:sectPr w:rsidR="00CF567A" w:rsidRPr="0042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18A"/>
    <w:multiLevelType w:val="hybridMultilevel"/>
    <w:tmpl w:val="3B82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B4"/>
    <w:rsid w:val="001F53DF"/>
    <w:rsid w:val="00296E2F"/>
    <w:rsid w:val="00380DFF"/>
    <w:rsid w:val="004246C6"/>
    <w:rsid w:val="005C3886"/>
    <w:rsid w:val="00636153"/>
    <w:rsid w:val="00721DAE"/>
    <w:rsid w:val="007F5364"/>
    <w:rsid w:val="00976DC5"/>
    <w:rsid w:val="00B073B4"/>
    <w:rsid w:val="00C4324E"/>
    <w:rsid w:val="00CB220C"/>
    <w:rsid w:val="00CF567A"/>
    <w:rsid w:val="00E56395"/>
    <w:rsid w:val="00F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3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3DF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3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3D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5@mnnit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 Dojnov</cp:lastModifiedBy>
  <cp:revision>5</cp:revision>
  <dcterms:created xsi:type="dcterms:W3CDTF">2015-03-03T11:41:00Z</dcterms:created>
  <dcterms:modified xsi:type="dcterms:W3CDTF">2015-03-17T09:33:00Z</dcterms:modified>
</cp:coreProperties>
</file>